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5ntunecat-Accentuare31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003"/>
        <w:gridCol w:w="1350"/>
        <w:gridCol w:w="1360"/>
        <w:gridCol w:w="1445"/>
        <w:gridCol w:w="1012"/>
        <w:gridCol w:w="3208"/>
      </w:tblGrid>
      <w:tr w:rsidR="00B857DD" w:rsidRPr="00D00E4D" w:rsidTr="00BB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nr</w:t>
            </w:r>
          </w:p>
        </w:tc>
        <w:tc>
          <w:tcPr>
            <w:tcW w:w="4003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Denumire apel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Alocare apel</w:t>
            </w:r>
          </w:p>
        </w:tc>
        <w:tc>
          <w:tcPr>
            <w:tcW w:w="1360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Data deschide sistem informatic</w:t>
            </w:r>
          </w:p>
        </w:tc>
        <w:tc>
          <w:tcPr>
            <w:tcW w:w="1445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Data închidere sistem informatic</w:t>
            </w:r>
          </w:p>
        </w:tc>
        <w:tc>
          <w:tcPr>
            <w:tcW w:w="1012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proofErr w:type="spellStart"/>
            <w:r w:rsidRPr="00D00E4D">
              <w:rPr>
                <w:rFonts w:cs="Arial"/>
                <w:color w:val="000000" w:themeColor="text1"/>
              </w:rPr>
              <w:t>Numar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proiecte depuse</w:t>
            </w:r>
          </w:p>
        </w:tc>
        <w:tc>
          <w:tcPr>
            <w:tcW w:w="3208" w:type="dxa"/>
            <w:tcBorders>
              <w:bottom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Calendar evaluare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POCU/18/4/4.1 Dezvoltare Locală Integrată (DLI 360 grade) în comunitățile marginalizate în care există populație aparținând minorității rome - Regiuni mai puțin dezvoltate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215.283.006</w:t>
            </w:r>
          </w:p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16.05.2016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15.09.2016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163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66464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contestații E</w:t>
            </w:r>
            <w:r w:rsidR="00346804">
              <w:rPr>
                <w:color w:val="000000" w:themeColor="text1"/>
              </w:rPr>
              <w:t>valuare tehnica si financiara</w:t>
            </w:r>
            <w:r w:rsidRPr="00D00E4D">
              <w:rPr>
                <w:color w:val="000000" w:themeColor="text1"/>
              </w:rPr>
              <w:t>–</w:t>
            </w:r>
            <w:r w:rsidR="00BB0869">
              <w:rPr>
                <w:color w:val="000000" w:themeColor="text1"/>
              </w:rPr>
              <w:t xml:space="preserve"> </w:t>
            </w:r>
            <w:r w:rsidR="00664641">
              <w:rPr>
                <w:color w:val="000000" w:themeColor="text1"/>
              </w:rPr>
              <w:t>15</w:t>
            </w:r>
            <w:r w:rsidR="00346804">
              <w:rPr>
                <w:color w:val="000000" w:themeColor="text1"/>
              </w:rPr>
              <w:t xml:space="preserve"> </w:t>
            </w:r>
            <w:r w:rsidR="00BB0869">
              <w:rPr>
                <w:color w:val="000000" w:themeColor="text1"/>
              </w:rPr>
              <w:t>iunie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BB0869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POCU/20/4/4.2 Dezvoltarea Locala Integrata (DLI 360) în comunitățile marginalizate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131.270.125</w:t>
            </w:r>
          </w:p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16.05.2016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5202AC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2AC">
              <w:rPr>
                <w:rFonts w:cs="Arial"/>
                <w:color w:val="000000" w:themeColor="text1"/>
              </w:rPr>
              <w:t>15.09.2016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5202AC" w:rsidRDefault="00AE6A7D" w:rsidP="005202A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2AC">
              <w:rPr>
                <w:color w:val="000000" w:themeColor="text1"/>
              </w:rPr>
              <w:t>1</w:t>
            </w:r>
            <w:r w:rsidR="005202AC" w:rsidRPr="005202AC">
              <w:rPr>
                <w:color w:val="000000" w:themeColor="text1"/>
              </w:rPr>
              <w:t>50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BB0869" w:rsidP="005657C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 xml:space="preserve">Finalizare contestații </w:t>
            </w:r>
            <w:r w:rsidR="00346804" w:rsidRPr="00D00E4D">
              <w:rPr>
                <w:color w:val="000000" w:themeColor="text1"/>
              </w:rPr>
              <w:t>E</w:t>
            </w:r>
            <w:r w:rsidR="00346804">
              <w:rPr>
                <w:color w:val="000000" w:themeColor="text1"/>
              </w:rPr>
              <w:t>valuare tehnica si financiara</w:t>
            </w:r>
            <w:r w:rsidRPr="00D00E4D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</w:t>
            </w:r>
            <w:r w:rsidR="005657C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iunie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POCU/73/6/6.6 PROGRAMUL „Profesori Motivați În Școli Defavorizate”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25.000.000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13.09.2016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14.12.2016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44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F0262D" w:rsidP="00BB086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270413">
              <w:rPr>
                <w:color w:val="000000" w:themeColor="text1"/>
              </w:rPr>
              <w:t>*</w:t>
            </w:r>
            <w:r w:rsidRPr="00D00E4D">
              <w:rPr>
                <w:color w:val="000000" w:themeColor="text1"/>
              </w:rPr>
              <w:t xml:space="preserve"> – </w:t>
            </w:r>
            <w:r w:rsidR="00BB0869">
              <w:rPr>
                <w:color w:val="000000" w:themeColor="text1"/>
              </w:rPr>
              <w:t xml:space="preserve">30 iunie </w:t>
            </w:r>
            <w:r w:rsidRPr="00D00E4D">
              <w:rPr>
                <w:color w:val="000000" w:themeColor="text1"/>
              </w:rPr>
              <w:t>2017</w:t>
            </w:r>
          </w:p>
        </w:tc>
      </w:tr>
      <w:tr w:rsidR="00B857DD" w:rsidRPr="00D00E4D" w:rsidTr="00BB08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POCU/74/6/6.2,6.3,6.4,6.6 PROGRAMUL ”SCOALĂ PENTRU TOȚI”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173.200.000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13.09.2016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15.12.2016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320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F0262D" w:rsidP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270413">
              <w:rPr>
                <w:color w:val="000000" w:themeColor="text1"/>
              </w:rPr>
              <w:t>*</w:t>
            </w:r>
            <w:r w:rsidRPr="00D00E4D">
              <w:rPr>
                <w:color w:val="000000" w:themeColor="text1"/>
              </w:rPr>
              <w:t xml:space="preserve"> -  30 </w:t>
            </w:r>
            <w:r w:rsidR="00BB0869">
              <w:rPr>
                <w:color w:val="000000" w:themeColor="text1"/>
              </w:rPr>
              <w:t>iunie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POCU/75/4/16/Consolidarea capacității întreprinderilor de economie sociala de a funcționa într-o manieră auto-sustenabilă- SOLIDAR Sprijin pentru consolidarea economiei sociale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20.000.000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21.09.2016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14.11.2016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57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5657C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 xml:space="preserve">Finalizare proces de evaluare </w:t>
            </w:r>
            <w:r w:rsidR="005657CB">
              <w:rPr>
                <w:color w:val="000000" w:themeColor="text1"/>
              </w:rPr>
              <w:t xml:space="preserve">23 </w:t>
            </w:r>
            <w:r w:rsidR="00BB0869">
              <w:rPr>
                <w:color w:val="000000" w:themeColor="text1"/>
              </w:rPr>
              <w:t>iunie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POCU/82/3/7/</w:t>
            </w:r>
            <w:proofErr w:type="spellStart"/>
            <w:r w:rsidRPr="00D00E4D">
              <w:rPr>
                <w:rFonts w:cs="Arial"/>
                <w:color w:val="000000" w:themeColor="text1"/>
              </w:rPr>
              <w:t>Creşterea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ocupării prin susținerea întreprinderilor cu profil non-agricol din zona urbană- România Start </w:t>
            </w:r>
            <w:proofErr w:type="spellStart"/>
            <w:r w:rsidRPr="00D00E4D">
              <w:rPr>
                <w:rFonts w:cs="Arial"/>
                <w:color w:val="000000" w:themeColor="text1"/>
              </w:rPr>
              <w:t>Up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Plus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105.000.000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16.09.2016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16.11.2016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347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D9006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D00E4D" w:rsidRPr="00D00E4D">
              <w:rPr>
                <w:color w:val="000000" w:themeColor="text1"/>
              </w:rPr>
              <w:t>*</w:t>
            </w:r>
            <w:r w:rsidRPr="00D00E4D">
              <w:rPr>
                <w:color w:val="000000" w:themeColor="text1"/>
              </w:rPr>
              <w:t xml:space="preserve"> </w:t>
            </w:r>
            <w:r w:rsidR="00D9006B">
              <w:rPr>
                <w:color w:val="000000" w:themeColor="text1"/>
              </w:rPr>
              <w:t xml:space="preserve">15 </w:t>
            </w:r>
            <w:r w:rsidRPr="00D00E4D">
              <w:rPr>
                <w:color w:val="000000" w:themeColor="text1"/>
              </w:rPr>
              <w:t>iu</w:t>
            </w:r>
            <w:r w:rsidR="00D9006B">
              <w:rPr>
                <w:color w:val="000000" w:themeColor="text1"/>
              </w:rPr>
              <w:t xml:space="preserve">lie </w:t>
            </w:r>
            <w:r w:rsidRPr="00D00E4D">
              <w:rPr>
                <w:color w:val="000000" w:themeColor="text1"/>
              </w:rPr>
              <w:t>2017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BB0869">
            <w:pPr>
              <w:spacing w:after="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</w:t>
            </w:r>
            <w:r w:rsidR="00BB0869">
              <w:rPr>
                <w:rFonts w:cs="Arial"/>
                <w:color w:val="000000" w:themeColor="text1"/>
              </w:rPr>
              <w:t>137/</w:t>
            </w:r>
            <w:r w:rsidRPr="00D00E4D">
              <w:rPr>
                <w:rFonts w:cs="Arial"/>
                <w:color w:val="000000" w:themeColor="text1"/>
              </w:rPr>
              <w:t>5/1 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BB0869" w:rsidRDefault="00AE6A7D" w:rsidP="00BB086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0869">
              <w:rPr>
                <w:rFonts w:cs="Arial"/>
                <w:color w:val="000000" w:themeColor="text1"/>
              </w:rPr>
              <w:t>4. </w:t>
            </w:r>
            <w:r w:rsidR="00BB0869" w:rsidRPr="00BB0869">
              <w:rPr>
                <w:rFonts w:cs="Arial"/>
                <w:color w:val="000000" w:themeColor="text1"/>
              </w:rPr>
              <w:t>0</w:t>
            </w:r>
            <w:r w:rsidRPr="00BB0869">
              <w:rPr>
                <w:rFonts w:cs="Arial"/>
                <w:color w:val="000000" w:themeColor="text1"/>
              </w:rPr>
              <w:t>00 000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BB0869" w:rsidRDefault="00BB0869" w:rsidP="00BB086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0869">
              <w:rPr>
                <w:rFonts w:cs="Arial"/>
                <w:color w:val="000000" w:themeColor="text1"/>
              </w:rPr>
              <w:t>07</w:t>
            </w:r>
            <w:r w:rsidR="00AE6A7D" w:rsidRPr="00BB0869">
              <w:rPr>
                <w:rFonts w:cs="Arial"/>
                <w:color w:val="000000" w:themeColor="text1"/>
              </w:rPr>
              <w:t>.</w:t>
            </w:r>
            <w:r w:rsidRPr="00BB0869">
              <w:rPr>
                <w:rFonts w:cs="Arial"/>
                <w:color w:val="000000" w:themeColor="text1"/>
              </w:rPr>
              <w:t>04</w:t>
            </w:r>
            <w:r w:rsidR="00AE6A7D" w:rsidRPr="00BB0869">
              <w:rPr>
                <w:rFonts w:cs="Arial"/>
                <w:color w:val="000000" w:themeColor="text1"/>
              </w:rPr>
              <w:t>.201</w:t>
            </w:r>
            <w:r w:rsidRPr="00BB0869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5202A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</w:t>
            </w:r>
            <w:r w:rsidRPr="00D00E4D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>05</w:t>
            </w:r>
            <w:r w:rsidRPr="00D00E4D">
              <w:rPr>
                <w:rFonts w:cs="Arial"/>
                <w:color w:val="000000" w:themeColor="text1"/>
              </w:rPr>
              <w:t>.201</w:t>
            </w:r>
            <w:r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BB086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34680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664641">
              <w:rPr>
                <w:color w:val="000000" w:themeColor="text1"/>
              </w:rPr>
              <w:t xml:space="preserve"> </w:t>
            </w:r>
            <w:r w:rsidR="00346804">
              <w:rPr>
                <w:color w:val="000000" w:themeColor="text1"/>
              </w:rPr>
              <w:t>30</w:t>
            </w:r>
            <w:r w:rsidRPr="00D00E4D">
              <w:rPr>
                <w:color w:val="000000" w:themeColor="text1"/>
              </w:rPr>
              <w:t xml:space="preserve"> </w:t>
            </w:r>
            <w:r w:rsidR="00BB0869">
              <w:rPr>
                <w:color w:val="000000" w:themeColor="text1"/>
              </w:rPr>
              <w:t>iu</w:t>
            </w:r>
            <w:r w:rsidR="00346804">
              <w:rPr>
                <w:color w:val="000000" w:themeColor="text1"/>
              </w:rPr>
              <w:t xml:space="preserve">nie </w:t>
            </w:r>
            <w:r w:rsidRPr="00D00E4D">
              <w:rPr>
                <w:color w:val="000000" w:themeColor="text1"/>
              </w:rPr>
              <w:t>2017</w:t>
            </w:r>
          </w:p>
        </w:tc>
      </w:tr>
      <w:tr w:rsidR="00B857DD" w:rsidRPr="00D00E4D" w:rsidTr="00BB08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BB0869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</w:t>
            </w:r>
            <w:r w:rsidR="00BB0869">
              <w:rPr>
                <w:rFonts w:cs="Arial"/>
                <w:color w:val="000000" w:themeColor="text1"/>
              </w:rPr>
              <w:t>134</w:t>
            </w:r>
            <w:r w:rsidRPr="00D00E4D">
              <w:rPr>
                <w:rFonts w:cs="Arial"/>
                <w:color w:val="000000" w:themeColor="text1"/>
              </w:rPr>
              <w:t>/5/1/ 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BB0869" w:rsidRDefault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0869">
              <w:rPr>
                <w:rFonts w:cs="Arial"/>
                <w:color w:val="000000" w:themeColor="text1"/>
              </w:rPr>
              <w:t>10</w:t>
            </w:r>
            <w:r w:rsidR="00AE6A7D" w:rsidRPr="00BB0869">
              <w:rPr>
                <w:rFonts w:cs="Arial"/>
                <w:color w:val="000000" w:themeColor="text1"/>
              </w:rPr>
              <w:t>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BB0869" w:rsidRDefault="00BB0869" w:rsidP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0869">
              <w:rPr>
                <w:rFonts w:cs="Arial"/>
                <w:color w:val="000000" w:themeColor="text1"/>
              </w:rPr>
              <w:t>07.04</w:t>
            </w:r>
            <w:r w:rsidR="00AE6A7D" w:rsidRPr="00BB0869">
              <w:rPr>
                <w:rFonts w:cs="Arial"/>
                <w:color w:val="000000" w:themeColor="text1"/>
              </w:rPr>
              <w:t>.201</w:t>
            </w:r>
            <w:r w:rsidRPr="00BB0869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BB0869" w:rsidP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</w:t>
            </w:r>
            <w:r w:rsidR="00AE6A7D" w:rsidRPr="00D00E4D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>05</w:t>
            </w:r>
            <w:r w:rsidR="00AE6A7D" w:rsidRPr="00D00E4D">
              <w:rPr>
                <w:rFonts w:cs="Arial"/>
                <w:color w:val="000000" w:themeColor="text1"/>
              </w:rPr>
              <w:t>.201</w:t>
            </w:r>
            <w:r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BB086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664641">
              <w:rPr>
                <w:color w:val="000000" w:themeColor="text1"/>
              </w:rPr>
              <w:t xml:space="preserve"> </w:t>
            </w:r>
            <w:r w:rsidR="00346804">
              <w:rPr>
                <w:color w:val="000000" w:themeColor="text1"/>
              </w:rPr>
              <w:t>30</w:t>
            </w:r>
            <w:r w:rsidR="00346804" w:rsidRPr="00D00E4D">
              <w:rPr>
                <w:color w:val="000000" w:themeColor="text1"/>
              </w:rPr>
              <w:t xml:space="preserve"> </w:t>
            </w:r>
            <w:r w:rsidR="00346804">
              <w:rPr>
                <w:color w:val="000000" w:themeColor="text1"/>
              </w:rPr>
              <w:t xml:space="preserve">iunie </w:t>
            </w:r>
            <w:r w:rsidR="00346804" w:rsidRPr="00D00E4D">
              <w:rPr>
                <w:color w:val="000000" w:themeColor="text1"/>
              </w:rPr>
              <w:t>2017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 xml:space="preserve">POCU/89/3/7/Creșterea ocupării prin susținerea întreprinderilor cu profil non-agricol din zona urbană- Diaspora Start </w:t>
            </w:r>
            <w:proofErr w:type="spellStart"/>
            <w:r w:rsidRPr="00D00E4D">
              <w:rPr>
                <w:rFonts w:cs="Arial"/>
                <w:color w:val="000000" w:themeColor="text1"/>
              </w:rPr>
              <w:t>Up</w:t>
            </w:r>
            <w:proofErr w:type="spellEnd"/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30.000.000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12.10.2016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29.11.2016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59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BB086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 xml:space="preserve">Finalizare proces de evaluare </w:t>
            </w:r>
            <w:r w:rsidR="00BB0869">
              <w:rPr>
                <w:color w:val="000000" w:themeColor="text1"/>
              </w:rPr>
              <w:t>30 iunie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 xml:space="preserve">POCU/90/6.13/6.14 Stagii de practică elevi </w:t>
            </w:r>
            <w:proofErr w:type="spellStart"/>
            <w:r w:rsidRPr="00D00E4D">
              <w:rPr>
                <w:rFonts w:cs="Arial"/>
                <w:color w:val="000000" w:themeColor="text1"/>
              </w:rPr>
              <w:t>şi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D00E4D">
              <w:rPr>
                <w:rFonts w:cs="Arial"/>
                <w:color w:val="000000" w:themeColor="text1"/>
              </w:rPr>
              <w:t>studenţi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în sectorul agroalimentar, industrie </w:t>
            </w:r>
            <w:proofErr w:type="spellStart"/>
            <w:r w:rsidRPr="00D00E4D">
              <w:rPr>
                <w:rFonts w:cs="Arial"/>
                <w:color w:val="000000" w:themeColor="text1"/>
              </w:rPr>
              <w:t>şi</w:t>
            </w:r>
            <w:proofErr w:type="spellEnd"/>
            <w:r w:rsidRPr="00D00E4D">
              <w:rPr>
                <w:rFonts w:cs="Arial"/>
                <w:color w:val="000000" w:themeColor="text1"/>
              </w:rPr>
              <w:t xml:space="preserve"> servicii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47.883.851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14.10.2016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01.02.2016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204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34680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D00E4D" w:rsidRPr="00D00E4D">
              <w:rPr>
                <w:color w:val="000000" w:themeColor="text1"/>
              </w:rPr>
              <w:t>*</w:t>
            </w:r>
            <w:r w:rsidRPr="00D00E4D">
              <w:rPr>
                <w:color w:val="000000" w:themeColor="text1"/>
              </w:rPr>
              <w:t xml:space="preserve"> </w:t>
            </w:r>
            <w:r w:rsidR="00346804">
              <w:rPr>
                <w:color w:val="000000" w:themeColor="text1"/>
              </w:rPr>
              <w:t>30</w:t>
            </w:r>
            <w:r w:rsidRPr="00D00E4D">
              <w:rPr>
                <w:color w:val="000000" w:themeColor="text1"/>
              </w:rPr>
              <w:t xml:space="preserve"> iu</w:t>
            </w:r>
            <w:r w:rsidR="00346804">
              <w:rPr>
                <w:color w:val="000000" w:themeColor="text1"/>
              </w:rPr>
              <w:t>nie</w:t>
            </w:r>
            <w:r w:rsidRPr="00D00E4D">
              <w:rPr>
                <w:color w:val="000000" w:themeColor="text1"/>
              </w:rPr>
              <w:t xml:space="preserve"> 2017</w:t>
            </w:r>
          </w:p>
        </w:tc>
      </w:tr>
      <w:tr w:rsidR="00B857DD" w:rsidRPr="00D00E4D" w:rsidTr="00BB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>
            <w:pPr>
              <w:spacing w:after="60" w:line="240" w:lineRule="auto"/>
              <w:ind w:left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5657CB">
            <w:pPr>
              <w:spacing w:after="6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POCU/91/4/4.8 Îmbunătățirea nivelului de competențe al profesioniștilor din sectorul medical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6A7D" w:rsidRPr="00CE0D75" w:rsidRDefault="00D00E4D" w:rsidP="005657C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E0D75">
              <w:rPr>
                <w:rFonts w:cs="Arial"/>
                <w:color w:val="000000" w:themeColor="text1"/>
              </w:rPr>
              <w:t>64,747,059  euro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5657C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17.10.2016</w:t>
            </w:r>
          </w:p>
        </w:tc>
        <w:tc>
          <w:tcPr>
            <w:tcW w:w="1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5657C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D00E4D">
              <w:rPr>
                <w:rFonts w:cs="Arial"/>
                <w:color w:val="000000" w:themeColor="text1"/>
              </w:rPr>
              <w:t>31.03.2017</w:t>
            </w:r>
          </w:p>
        </w:tc>
        <w:tc>
          <w:tcPr>
            <w:tcW w:w="1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D9006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80</w:t>
            </w:r>
          </w:p>
        </w:tc>
        <w:tc>
          <w:tcPr>
            <w:tcW w:w="3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6A7D" w:rsidRPr="00D00E4D" w:rsidRDefault="00AE6A7D" w:rsidP="00D9006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E4D">
              <w:rPr>
                <w:color w:val="000000" w:themeColor="text1"/>
              </w:rPr>
              <w:t>Finalizare proces de evaluare</w:t>
            </w:r>
            <w:r w:rsidR="00D00E4D" w:rsidRPr="00D00E4D">
              <w:rPr>
                <w:color w:val="000000" w:themeColor="text1"/>
              </w:rPr>
              <w:t>*</w:t>
            </w:r>
            <w:r w:rsidRPr="00D00E4D">
              <w:rPr>
                <w:color w:val="000000" w:themeColor="text1"/>
              </w:rPr>
              <w:t xml:space="preserve"> </w:t>
            </w:r>
            <w:r w:rsidR="00346804">
              <w:rPr>
                <w:color w:val="000000" w:themeColor="text1"/>
              </w:rPr>
              <w:t xml:space="preserve">30 </w:t>
            </w:r>
            <w:r w:rsidRPr="00D00E4D">
              <w:rPr>
                <w:color w:val="000000" w:themeColor="text1"/>
              </w:rPr>
              <w:t>iu</w:t>
            </w:r>
            <w:r w:rsidR="00346804">
              <w:rPr>
                <w:color w:val="000000" w:themeColor="text1"/>
              </w:rPr>
              <w:t>nie</w:t>
            </w:r>
            <w:r w:rsidRPr="00D00E4D">
              <w:rPr>
                <w:color w:val="000000" w:themeColor="text1"/>
              </w:rPr>
              <w:t xml:space="preserve"> 2017</w:t>
            </w:r>
            <w:bookmarkStart w:id="0" w:name="_GoBack"/>
            <w:bookmarkEnd w:id="0"/>
          </w:p>
        </w:tc>
      </w:tr>
    </w:tbl>
    <w:p w:rsidR="00F11CBF" w:rsidRDefault="00C03026" w:rsidP="00D00E4D">
      <w:pPr>
        <w:rPr>
          <w:sz w:val="20"/>
          <w:szCs w:val="20"/>
        </w:rPr>
      </w:pPr>
    </w:p>
    <w:p w:rsidR="00F03DAD" w:rsidRDefault="00F03DAD" w:rsidP="00D00E4D">
      <w:pPr>
        <w:rPr>
          <w:sz w:val="20"/>
          <w:szCs w:val="20"/>
        </w:rPr>
      </w:pPr>
    </w:p>
    <w:p w:rsidR="00F03DAD" w:rsidRDefault="00F03DAD" w:rsidP="00D00E4D">
      <w:pPr>
        <w:rPr>
          <w:sz w:val="20"/>
          <w:szCs w:val="20"/>
        </w:rPr>
      </w:pPr>
    </w:p>
    <w:p w:rsidR="00F03DAD" w:rsidRPr="00D00E4D" w:rsidRDefault="00F03DAD" w:rsidP="00D00E4D">
      <w:pPr>
        <w:rPr>
          <w:sz w:val="20"/>
          <w:szCs w:val="20"/>
        </w:rPr>
      </w:pPr>
    </w:p>
    <w:p w:rsidR="00D00E4D" w:rsidRPr="00D00E4D" w:rsidRDefault="00D00E4D" w:rsidP="00D00E4D">
      <w:pPr>
        <w:rPr>
          <w:sz w:val="20"/>
          <w:szCs w:val="20"/>
        </w:rPr>
      </w:pPr>
    </w:p>
    <w:p w:rsidR="00D00E4D" w:rsidRPr="00D00E4D" w:rsidRDefault="00D00E4D" w:rsidP="00D00E4D">
      <w:pPr>
        <w:ind w:left="0"/>
        <w:rPr>
          <w:sz w:val="20"/>
          <w:szCs w:val="20"/>
        </w:rPr>
      </w:pPr>
      <w:r w:rsidRPr="00D00E4D"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Calendarul</w:t>
      </w:r>
      <w:proofErr w:type="spellEnd"/>
      <w:r>
        <w:rPr>
          <w:sz w:val="20"/>
          <w:szCs w:val="20"/>
        </w:rPr>
        <w:t xml:space="preserve"> </w:t>
      </w:r>
      <w:r w:rsidRPr="00D00E4D">
        <w:rPr>
          <w:sz w:val="20"/>
          <w:szCs w:val="20"/>
        </w:rPr>
        <w:t>N</w:t>
      </w:r>
      <w:r w:rsidR="00F03DAD">
        <w:rPr>
          <w:sz w:val="20"/>
          <w:szCs w:val="20"/>
        </w:rPr>
        <w:t xml:space="preserve">U </w:t>
      </w:r>
      <w:r>
        <w:rPr>
          <w:sz w:val="20"/>
          <w:szCs w:val="20"/>
        </w:rPr>
        <w:t xml:space="preserve">include </w:t>
      </w:r>
      <w:proofErr w:type="spellStart"/>
      <w:r>
        <w:rPr>
          <w:sz w:val="20"/>
          <w:szCs w:val="20"/>
        </w:rPr>
        <w:t>si</w:t>
      </w:r>
      <w:proofErr w:type="spellEnd"/>
      <w:r w:rsidRPr="00D00E4D">
        <w:rPr>
          <w:sz w:val="20"/>
          <w:szCs w:val="20"/>
        </w:rPr>
        <w:t xml:space="preserve"> </w:t>
      </w:r>
      <w:proofErr w:type="spellStart"/>
      <w:r w:rsidRPr="00D00E4D">
        <w:rPr>
          <w:sz w:val="20"/>
          <w:szCs w:val="20"/>
        </w:rPr>
        <w:t>finalizarea</w:t>
      </w:r>
      <w:proofErr w:type="spellEnd"/>
      <w:r w:rsidRPr="00D00E4D">
        <w:rPr>
          <w:sz w:val="20"/>
          <w:szCs w:val="20"/>
        </w:rPr>
        <w:t xml:space="preserve"> </w:t>
      </w:r>
      <w:proofErr w:type="spellStart"/>
      <w:r w:rsidRPr="00D00E4D">
        <w:rPr>
          <w:sz w:val="20"/>
          <w:szCs w:val="20"/>
        </w:rPr>
        <w:t>proces</w:t>
      </w:r>
      <w:r>
        <w:rPr>
          <w:sz w:val="20"/>
          <w:szCs w:val="20"/>
        </w:rPr>
        <w:t>ului</w:t>
      </w:r>
      <w:proofErr w:type="spellEnd"/>
      <w:r>
        <w:rPr>
          <w:sz w:val="20"/>
          <w:szCs w:val="20"/>
        </w:rPr>
        <w:t xml:space="preserve"> de </w:t>
      </w:r>
      <w:r w:rsidR="00F03DAD" w:rsidRPr="00F03DAD">
        <w:rPr>
          <w:sz w:val="20"/>
          <w:szCs w:val="20"/>
          <w:lang w:val="ro-RO"/>
        </w:rPr>
        <w:t>soluționare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contestatii</w:t>
      </w:r>
      <w:proofErr w:type="spellEnd"/>
      <w:r>
        <w:rPr>
          <w:sz w:val="20"/>
          <w:szCs w:val="20"/>
        </w:rPr>
        <w:t xml:space="preserve">. </w:t>
      </w:r>
    </w:p>
    <w:sectPr w:rsidR="00D00E4D" w:rsidRPr="00D00E4D" w:rsidSect="00AE6A7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26" w:rsidRDefault="00C03026" w:rsidP="00CA7C10">
      <w:pPr>
        <w:spacing w:after="0" w:line="240" w:lineRule="auto"/>
      </w:pPr>
      <w:r>
        <w:separator/>
      </w:r>
    </w:p>
  </w:endnote>
  <w:endnote w:type="continuationSeparator" w:id="0">
    <w:p w:rsidR="00C03026" w:rsidRDefault="00C03026" w:rsidP="00CA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26" w:rsidRDefault="00C03026" w:rsidP="00CA7C10">
      <w:pPr>
        <w:spacing w:after="0" w:line="240" w:lineRule="auto"/>
      </w:pPr>
      <w:r>
        <w:separator/>
      </w:r>
    </w:p>
  </w:footnote>
  <w:footnote w:type="continuationSeparator" w:id="0">
    <w:p w:rsidR="00C03026" w:rsidRDefault="00C03026" w:rsidP="00CA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10" w:rsidRDefault="00CA7C10" w:rsidP="00CA7C10">
    <w:pPr>
      <w:pStyle w:val="Antet"/>
      <w:ind w:left="0"/>
      <w:jc w:val="left"/>
    </w:pPr>
  </w:p>
  <w:tbl>
    <w:tblPr>
      <w:tblW w:w="11057" w:type="dxa"/>
      <w:tblInd w:w="-40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CA7C10" w:rsidTr="002C456A">
      <w:tc>
        <w:tcPr>
          <w:tcW w:w="7148" w:type="dxa"/>
        </w:tcPr>
        <w:p w:rsidR="00CA7C10" w:rsidRPr="00DA62A0" w:rsidRDefault="00CA7C10" w:rsidP="00CA7C10">
          <w:pPr>
            <w:pStyle w:val="MediumGrid21"/>
            <w:rPr>
              <w:rFonts w:cs="Times New Roman"/>
              <w:b/>
            </w:rPr>
          </w:pPr>
          <w:r w:rsidRPr="00DA62A0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469687AB" wp14:editId="17DF760D">
                <wp:extent cx="4539299" cy="868717"/>
                <wp:effectExtent l="0" t="0" r="0" b="7620"/>
                <wp:docPr id="23" name="Picture 7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CA7C10" w:rsidRDefault="00CA7C10" w:rsidP="00CA7C10">
          <w:pPr>
            <w:pStyle w:val="MediumGrid21"/>
            <w:jc w:val="right"/>
            <w:rPr>
              <w:rFonts w:cs="Times New Roman"/>
            </w:rPr>
          </w:pPr>
        </w:p>
        <w:p w:rsidR="00CA7C10" w:rsidRDefault="00CA7C10" w:rsidP="00CA7C10">
          <w:pPr>
            <w:pStyle w:val="MediumGrid21"/>
            <w:jc w:val="right"/>
            <w:rPr>
              <w:rFonts w:cs="Times New Roman"/>
            </w:rPr>
          </w:pPr>
        </w:p>
        <w:p w:rsidR="00CA7C10" w:rsidRDefault="00CA7C10" w:rsidP="00CA7C10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2C09CC6" wp14:editId="624B3FC7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29ADBE" id="Straight Connector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CA7C10" w:rsidRDefault="00CA7C10" w:rsidP="00CA7C10">
    <w:pPr>
      <w:pStyle w:val="Subsol"/>
      <w:ind w:left="0"/>
      <w:jc w:val="right"/>
      <w:rPr>
        <w:b/>
      </w:rPr>
    </w:pPr>
    <w:r>
      <w:rPr>
        <w:b/>
      </w:rPr>
      <w:tab/>
    </w:r>
    <w:r w:rsidRPr="00DA62A0">
      <w:rPr>
        <w:b/>
      </w:rPr>
      <w:t xml:space="preserve">DIRECŢIA GENERALĂ PROGRAME </w:t>
    </w:r>
    <w:r>
      <w:rPr>
        <w:b/>
      </w:rPr>
      <w:t xml:space="preserve">EUROPENE </w:t>
    </w:r>
    <w:r w:rsidRPr="00DA62A0">
      <w:rPr>
        <w:b/>
      </w:rPr>
      <w:t>CAPITAL UMAN</w:t>
    </w:r>
  </w:p>
  <w:p w:rsidR="00CA7C10" w:rsidRDefault="00CA7C10" w:rsidP="00CA7C10">
    <w:pPr>
      <w:pStyle w:val="Subsol"/>
      <w:ind w:left="0"/>
      <w:jc w:val="right"/>
      <w:rPr>
        <w:b/>
      </w:rPr>
    </w:pPr>
  </w:p>
  <w:p w:rsidR="00CA7C10" w:rsidRDefault="00DE1B76" w:rsidP="00DE1B76">
    <w:pPr>
      <w:pStyle w:val="Subsol"/>
      <w:tabs>
        <w:tab w:val="left" w:pos="9555"/>
      </w:tabs>
      <w:ind w:left="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CA7C10" w:rsidRPr="00DA62A0" w:rsidRDefault="00CA7C10" w:rsidP="00DE1B76">
    <w:pPr>
      <w:pStyle w:val="Subsol"/>
      <w:ind w:left="0"/>
      <w:jc w:val="center"/>
      <w:rPr>
        <w:b/>
        <w:lang w:val="ro-RO"/>
      </w:rPr>
    </w:pPr>
  </w:p>
  <w:p w:rsidR="00DE1B76" w:rsidRDefault="00CA7C10" w:rsidP="00DE1B76">
    <w:pPr>
      <w:pStyle w:val="Antet"/>
      <w:ind w:left="0"/>
      <w:jc w:val="center"/>
    </w:pPr>
    <w:r>
      <w:t xml:space="preserve">Calendar </w:t>
    </w:r>
    <w:proofErr w:type="spellStart"/>
    <w:r>
      <w:t>estimativ</w:t>
    </w:r>
    <w:proofErr w:type="spellEnd"/>
    <w:r>
      <w:t xml:space="preserve"> </w:t>
    </w:r>
    <w:proofErr w:type="spellStart"/>
    <w:r>
      <w:t>privind</w:t>
    </w:r>
    <w:proofErr w:type="spellEnd"/>
    <w:r>
      <w:t xml:space="preserve"> </w:t>
    </w:r>
    <w:proofErr w:type="spellStart"/>
    <w:r>
      <w:t>procesul</w:t>
    </w:r>
    <w:proofErr w:type="spellEnd"/>
    <w:r>
      <w:t xml:space="preserve"> de </w:t>
    </w:r>
    <w:proofErr w:type="spellStart"/>
    <w:r>
      <w:t>evaluare</w:t>
    </w:r>
    <w:proofErr w:type="spellEnd"/>
    <w:r>
      <w:t xml:space="preserve"> </w:t>
    </w:r>
    <w:proofErr w:type="spellStart"/>
    <w:r>
      <w:t>si</w:t>
    </w:r>
    <w:proofErr w:type="spellEnd"/>
    <w:r>
      <w:t xml:space="preserve"> </w:t>
    </w:r>
    <w:proofErr w:type="spellStart"/>
    <w:r>
      <w:t>selectie</w:t>
    </w:r>
    <w:proofErr w:type="spellEnd"/>
    <w:r>
      <w:t xml:space="preserve"> </w:t>
    </w:r>
    <w:proofErr w:type="spellStart"/>
    <w:r>
      <w:t>pentru</w:t>
    </w:r>
    <w:proofErr w:type="spellEnd"/>
    <w:r>
      <w:t xml:space="preserve"> </w:t>
    </w:r>
    <w:proofErr w:type="spellStart"/>
    <w:r>
      <w:t>cererile</w:t>
    </w:r>
    <w:proofErr w:type="spellEnd"/>
    <w:r>
      <w:t xml:space="preserve"> de </w:t>
    </w:r>
    <w:proofErr w:type="spellStart"/>
    <w:r>
      <w:t>finantare</w:t>
    </w:r>
    <w:proofErr w:type="spellEnd"/>
    <w:r>
      <w:t xml:space="preserve"> </w:t>
    </w:r>
    <w:proofErr w:type="spellStart"/>
    <w:r>
      <w:t>depuse</w:t>
    </w:r>
    <w:proofErr w:type="spellEnd"/>
    <w:r>
      <w:t xml:space="preserve"> </w:t>
    </w:r>
  </w:p>
  <w:p w:rsidR="00CA7C10" w:rsidRDefault="00CA7C10" w:rsidP="00DE1B76">
    <w:pPr>
      <w:pStyle w:val="Antet"/>
      <w:ind w:left="0"/>
      <w:jc w:val="center"/>
    </w:pPr>
    <w:proofErr w:type="gramStart"/>
    <w:r>
      <w:t>in</w:t>
    </w:r>
    <w:proofErr w:type="gramEnd"/>
    <w:r>
      <w:t xml:space="preserve"> </w:t>
    </w:r>
    <w:proofErr w:type="spellStart"/>
    <w:r>
      <w:t>cadrul</w:t>
    </w:r>
    <w:proofErr w:type="spellEnd"/>
    <w:r>
      <w:t xml:space="preserve"> </w:t>
    </w:r>
    <w:proofErr w:type="spellStart"/>
    <w:r>
      <w:t>Programului</w:t>
    </w:r>
    <w:proofErr w:type="spellEnd"/>
    <w:r>
      <w:t xml:space="preserve"> Operational Capital </w:t>
    </w:r>
    <w:proofErr w:type="spellStart"/>
    <w:r>
      <w:t>Uman</w:t>
    </w:r>
    <w:proofErr w:type="spellEnd"/>
    <w:r w:rsidR="00DE1B76">
      <w:t xml:space="preserve"> 2014-2020</w:t>
    </w:r>
  </w:p>
  <w:p w:rsidR="00CA7C10" w:rsidRDefault="00CA7C10" w:rsidP="00CA7C10">
    <w:pPr>
      <w:pStyle w:val="Antet"/>
      <w:ind w:left="0"/>
      <w:jc w:val="left"/>
    </w:pPr>
  </w:p>
  <w:p w:rsidR="00CA7C10" w:rsidRDefault="00CA7C10" w:rsidP="00CA7C10">
    <w:pPr>
      <w:pStyle w:val="Antet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5615"/>
    <w:multiLevelType w:val="hybridMultilevel"/>
    <w:tmpl w:val="12941338"/>
    <w:lvl w:ilvl="0" w:tplc="43C2C988">
      <w:start w:val="31"/>
      <w:numFmt w:val="bullet"/>
      <w:lvlText w:val=""/>
      <w:lvlJc w:val="left"/>
      <w:pPr>
        <w:ind w:left="2061" w:hanging="360"/>
      </w:pPr>
      <w:rPr>
        <w:rFonts w:ascii="Symbol" w:eastAsia="MS Mincho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5C3953AC"/>
    <w:multiLevelType w:val="hybridMultilevel"/>
    <w:tmpl w:val="01F2DACC"/>
    <w:lvl w:ilvl="0" w:tplc="03B47D36">
      <w:start w:val="31"/>
      <w:numFmt w:val="bullet"/>
      <w:lvlText w:val=""/>
      <w:lvlJc w:val="left"/>
      <w:pPr>
        <w:ind w:left="720" w:hanging="360"/>
      </w:pPr>
      <w:rPr>
        <w:rFonts w:ascii="Symbol" w:eastAsia="MS Mincho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574"/>
    <w:multiLevelType w:val="hybridMultilevel"/>
    <w:tmpl w:val="1B62FBEA"/>
    <w:lvl w:ilvl="0" w:tplc="7040C9FA">
      <w:start w:val="31"/>
      <w:numFmt w:val="bullet"/>
      <w:lvlText w:val=""/>
      <w:lvlJc w:val="left"/>
      <w:pPr>
        <w:ind w:left="2061" w:hanging="360"/>
      </w:pPr>
      <w:rPr>
        <w:rFonts w:ascii="Symbol" w:eastAsia="MS Mincho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43"/>
    <w:rsid w:val="000A6E08"/>
    <w:rsid w:val="001B7743"/>
    <w:rsid w:val="00221B21"/>
    <w:rsid w:val="00265E73"/>
    <w:rsid w:val="00270413"/>
    <w:rsid w:val="00346804"/>
    <w:rsid w:val="003C0A97"/>
    <w:rsid w:val="00423BE0"/>
    <w:rsid w:val="005202AC"/>
    <w:rsid w:val="005657CB"/>
    <w:rsid w:val="00654A58"/>
    <w:rsid w:val="00664641"/>
    <w:rsid w:val="00794174"/>
    <w:rsid w:val="00844298"/>
    <w:rsid w:val="00A03DA4"/>
    <w:rsid w:val="00AE6A7D"/>
    <w:rsid w:val="00B857DD"/>
    <w:rsid w:val="00BB0869"/>
    <w:rsid w:val="00C03026"/>
    <w:rsid w:val="00CA7C10"/>
    <w:rsid w:val="00CE0D75"/>
    <w:rsid w:val="00D00E4D"/>
    <w:rsid w:val="00D22E0F"/>
    <w:rsid w:val="00D9006B"/>
    <w:rsid w:val="00DE1B76"/>
    <w:rsid w:val="00E129F2"/>
    <w:rsid w:val="00F0262D"/>
    <w:rsid w:val="00F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64CA-3C16-4211-846B-D6931C36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7D"/>
    <w:pPr>
      <w:spacing w:after="120" w:line="276" w:lineRule="auto"/>
      <w:ind w:left="1701"/>
      <w:jc w:val="both"/>
    </w:pPr>
    <w:rPr>
      <w:rFonts w:ascii="Trebuchet MS" w:eastAsia="MS Mincho" w:hAnsi="Trebuchet MS" w:cs="Trebuchet M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5ntunecat-Accentuare31">
    <w:name w:val="Tabel grilă 5 Întunecat - Accentuare 31"/>
    <w:basedOn w:val="TabelNormal"/>
    <w:uiPriority w:val="50"/>
    <w:rsid w:val="00AE6A7D"/>
    <w:pPr>
      <w:spacing w:after="0" w:line="240" w:lineRule="auto"/>
    </w:pPr>
    <w:rPr>
      <w:rFonts w:ascii="Cambria" w:eastAsia="MS Mincho" w:hAnsi="Cambria" w:cs="Times New Roman"/>
      <w:sz w:val="20"/>
      <w:szCs w:val="20"/>
      <w:lang w:val="ro-RO" w:eastAsia="ro-R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f">
    <w:name w:val="List Paragraph"/>
    <w:basedOn w:val="Normal"/>
    <w:uiPriority w:val="34"/>
    <w:qFormat/>
    <w:rsid w:val="00D00E4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A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A7C10"/>
    <w:rPr>
      <w:rFonts w:ascii="Trebuchet MS" w:eastAsia="MS Mincho" w:hAnsi="Trebuchet MS" w:cs="Trebuchet MS"/>
    </w:rPr>
  </w:style>
  <w:style w:type="paragraph" w:styleId="Subsol">
    <w:name w:val="footer"/>
    <w:basedOn w:val="Normal"/>
    <w:link w:val="SubsolCaracter"/>
    <w:uiPriority w:val="99"/>
    <w:unhideWhenUsed/>
    <w:rsid w:val="00CA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A7C10"/>
    <w:rPr>
      <w:rFonts w:ascii="Trebuchet MS" w:eastAsia="MS Mincho" w:hAnsi="Trebuchet MS" w:cs="Trebuchet MS"/>
    </w:rPr>
  </w:style>
  <w:style w:type="paragraph" w:customStyle="1" w:styleId="MediumGrid21">
    <w:name w:val="Medium Grid 21"/>
    <w:uiPriority w:val="99"/>
    <w:rsid w:val="00CA7C10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daniela.badea</dc:creator>
  <cp:keywords/>
  <dc:description/>
  <cp:lastModifiedBy>daniela.badea</cp:lastModifiedBy>
  <cp:revision>9</cp:revision>
  <dcterms:created xsi:type="dcterms:W3CDTF">2017-05-30T10:47:00Z</dcterms:created>
  <dcterms:modified xsi:type="dcterms:W3CDTF">2017-05-31T13:35:00Z</dcterms:modified>
</cp:coreProperties>
</file>