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footer1.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5"/>
        <w:rPr>
          <w:rFonts w:ascii="Times New Roman"/>
          <w:sz w:val="20"/>
        </w:rPr>
      </w:pPr>
      <w:r>
        <w:rPr>
          <w:rFonts w:ascii="Times New Roman"/>
          <w:sz w:val="20"/>
        </w:rPr>
        <w:drawing>
          <wp:inline distT="0" distB="0" distL="0" distR="0">
            <wp:extent cx="5809582" cy="534924"/>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5809582" cy="534924"/>
                    </a:xfrm>
                    <a:prstGeom prst="rect">
                      <a:avLst/>
                    </a:prstGeom>
                  </pic:spPr>
                </pic:pic>
              </a:graphicData>
            </a:graphic>
          </wp:inline>
        </w:drawing>
      </w:r>
      <w:r>
        <w:rPr>
          <w:rFonts w:ascii="Times New Roman"/>
          <w:sz w:val="20"/>
        </w:rPr>
      </w:r>
    </w:p>
    <w:p>
      <w:pPr>
        <w:pStyle w:val="BodyText"/>
        <w:rPr>
          <w:rFonts w:ascii="Times New Roman"/>
        </w:rPr>
      </w:pPr>
    </w:p>
    <w:p>
      <w:pPr>
        <w:pStyle w:val="BodyText"/>
        <w:rPr>
          <w:rFonts w:ascii="Times New Roman"/>
        </w:rPr>
      </w:pPr>
    </w:p>
    <w:p>
      <w:pPr>
        <w:pStyle w:val="BodyText"/>
        <w:spacing w:before="49"/>
        <w:rPr>
          <w:rFonts w:ascii="Times New Roman"/>
        </w:rPr>
      </w:pPr>
    </w:p>
    <w:p>
      <w:pPr>
        <w:pStyle w:val="Heading2"/>
      </w:pPr>
      <w:r>
        <w:rPr/>
        <w:t>Program:</w:t>
      </w:r>
      <w:r>
        <w:rPr>
          <w:spacing w:val="-10"/>
        </w:rPr>
        <w:t> </w:t>
      </w:r>
      <w:r>
        <w:rPr>
          <w:color w:val="2E5496"/>
        </w:rPr>
        <w:t>Programul</w:t>
      </w:r>
      <w:r>
        <w:rPr>
          <w:color w:val="2E5496"/>
          <w:spacing w:val="-9"/>
        </w:rPr>
        <w:t> </w:t>
      </w:r>
      <w:r>
        <w:rPr>
          <w:color w:val="2E5496"/>
        </w:rPr>
        <w:t>Regional</w:t>
      </w:r>
      <w:r>
        <w:rPr>
          <w:color w:val="2E5496"/>
          <w:spacing w:val="-7"/>
        </w:rPr>
        <w:t> </w:t>
      </w:r>
      <w:r>
        <w:rPr>
          <w:color w:val="2E5496"/>
        </w:rPr>
        <w:t>Nord-Vest</w:t>
      </w:r>
      <w:r>
        <w:rPr>
          <w:color w:val="2E5496"/>
          <w:spacing w:val="-9"/>
        </w:rPr>
        <w:t> </w:t>
      </w:r>
      <w:r>
        <w:rPr>
          <w:color w:val="2E5496"/>
        </w:rPr>
        <w:t>2021-</w:t>
      </w:r>
      <w:r>
        <w:rPr>
          <w:color w:val="2E5496"/>
          <w:spacing w:val="-4"/>
        </w:rPr>
        <w:t>2027</w:t>
      </w:r>
    </w:p>
    <w:p>
      <w:pPr>
        <w:pStyle w:val="Heading2"/>
        <w:spacing w:line="276" w:lineRule="auto" w:before="42"/>
      </w:pPr>
      <w:r>
        <w:rPr/>
        <w:t>Obiectiv</w:t>
      </w:r>
      <w:r>
        <w:rPr>
          <w:spacing w:val="66"/>
        </w:rPr>
        <w:t> </w:t>
      </w:r>
      <w:r>
        <w:rPr/>
        <w:t>de</w:t>
      </w:r>
      <w:r>
        <w:rPr>
          <w:spacing w:val="67"/>
        </w:rPr>
        <w:t> </w:t>
      </w:r>
      <w:r>
        <w:rPr/>
        <w:t>politică</w:t>
      </w:r>
      <w:r>
        <w:rPr>
          <w:spacing w:val="67"/>
        </w:rPr>
        <w:t> </w:t>
      </w:r>
      <w:r>
        <w:rPr/>
        <w:t>1:</w:t>
      </w:r>
      <w:r>
        <w:rPr>
          <w:spacing w:val="40"/>
        </w:rPr>
        <w:t> </w:t>
      </w:r>
      <w:r>
        <w:rPr>
          <w:color w:val="2E5496"/>
        </w:rPr>
        <w:t>O</w:t>
      </w:r>
      <w:r>
        <w:rPr>
          <w:color w:val="2E5496"/>
          <w:spacing w:val="67"/>
        </w:rPr>
        <w:t> </w:t>
      </w:r>
      <w:r>
        <w:rPr>
          <w:color w:val="2E5496"/>
        </w:rPr>
        <w:t>Europă</w:t>
      </w:r>
      <w:r>
        <w:rPr>
          <w:color w:val="2E5496"/>
          <w:spacing w:val="67"/>
        </w:rPr>
        <w:t> </w:t>
      </w:r>
      <w:r>
        <w:rPr>
          <w:color w:val="2E5496"/>
        </w:rPr>
        <w:t>mai</w:t>
      </w:r>
      <w:r>
        <w:rPr>
          <w:color w:val="2E5496"/>
          <w:spacing w:val="63"/>
        </w:rPr>
        <w:t> </w:t>
      </w:r>
      <w:r>
        <w:rPr>
          <w:color w:val="2E5496"/>
        </w:rPr>
        <w:t>competitivă</w:t>
      </w:r>
      <w:r>
        <w:rPr>
          <w:color w:val="2E5496"/>
          <w:spacing w:val="67"/>
        </w:rPr>
        <w:t> </w:t>
      </w:r>
      <w:r>
        <w:rPr>
          <w:color w:val="2E5496"/>
        </w:rPr>
        <w:t>și</w:t>
      </w:r>
      <w:r>
        <w:rPr>
          <w:color w:val="2E5496"/>
          <w:spacing w:val="66"/>
        </w:rPr>
        <w:t> </w:t>
      </w:r>
      <w:r>
        <w:rPr>
          <w:color w:val="2E5496"/>
        </w:rPr>
        <w:t>mai</w:t>
      </w:r>
      <w:r>
        <w:rPr>
          <w:color w:val="2E5496"/>
          <w:spacing w:val="66"/>
        </w:rPr>
        <w:t> </w:t>
      </w:r>
      <w:r>
        <w:rPr>
          <w:color w:val="2E5496"/>
        </w:rPr>
        <w:t>inteligentă,</w:t>
      </w:r>
      <w:r>
        <w:rPr>
          <w:color w:val="2E5496"/>
          <w:spacing w:val="66"/>
        </w:rPr>
        <w:t> </w:t>
      </w:r>
      <w:r>
        <w:rPr>
          <w:color w:val="2E5496"/>
        </w:rPr>
        <w:t>prin</w:t>
      </w:r>
      <w:r>
        <w:rPr>
          <w:color w:val="2E5496"/>
          <w:spacing w:val="67"/>
        </w:rPr>
        <w:t> </w:t>
      </w:r>
      <w:r>
        <w:rPr>
          <w:color w:val="2E5496"/>
        </w:rPr>
        <w:t>promovarea</w:t>
      </w:r>
      <w:r>
        <w:rPr>
          <w:color w:val="2E5496"/>
          <w:spacing w:val="67"/>
        </w:rPr>
        <w:t> </w:t>
      </w:r>
      <w:r>
        <w:rPr>
          <w:color w:val="2E5496"/>
        </w:rPr>
        <w:t>unei transformări economice inovatoare și inteligente și a conectivității TIC regionale</w:t>
      </w:r>
    </w:p>
    <w:p>
      <w:pPr>
        <w:pStyle w:val="Heading2"/>
        <w:spacing w:line="268" w:lineRule="exact"/>
      </w:pPr>
      <w:r>
        <w:rPr/>
        <w:t>Prioritatea</w:t>
      </w:r>
      <w:r>
        <w:rPr>
          <w:spacing w:val="-9"/>
        </w:rPr>
        <w:t> </w:t>
      </w:r>
      <w:r>
        <w:rPr/>
        <w:t>1:</w:t>
      </w:r>
      <w:r>
        <w:rPr>
          <w:spacing w:val="-6"/>
        </w:rPr>
        <w:t> </w:t>
      </w:r>
      <w:r>
        <w:rPr>
          <w:color w:val="2E5496"/>
        </w:rPr>
        <w:t>O</w:t>
      </w:r>
      <w:r>
        <w:rPr>
          <w:color w:val="2E5496"/>
          <w:spacing w:val="-8"/>
        </w:rPr>
        <w:t> </w:t>
      </w:r>
      <w:r>
        <w:rPr>
          <w:color w:val="2E5496"/>
        </w:rPr>
        <w:t>regiune</w:t>
      </w:r>
      <w:r>
        <w:rPr>
          <w:color w:val="2E5496"/>
          <w:spacing w:val="-6"/>
        </w:rPr>
        <w:t> </w:t>
      </w:r>
      <w:r>
        <w:rPr>
          <w:color w:val="2E5496"/>
        </w:rPr>
        <w:t>competitivă</w:t>
      </w:r>
      <w:r>
        <w:rPr>
          <w:color w:val="2E5496"/>
          <w:spacing w:val="-5"/>
        </w:rPr>
        <w:t> </w:t>
      </w:r>
      <w:r>
        <w:rPr>
          <w:color w:val="2E5496"/>
        </w:rPr>
        <w:t>prin</w:t>
      </w:r>
      <w:r>
        <w:rPr>
          <w:color w:val="2E5496"/>
          <w:spacing w:val="-6"/>
        </w:rPr>
        <w:t> </w:t>
      </w:r>
      <w:r>
        <w:rPr>
          <w:color w:val="2E5496"/>
        </w:rPr>
        <w:t>inovare,</w:t>
      </w:r>
      <w:r>
        <w:rPr>
          <w:color w:val="2E5496"/>
          <w:spacing w:val="-4"/>
        </w:rPr>
        <w:t> </w:t>
      </w:r>
      <w:r>
        <w:rPr>
          <w:color w:val="2E5496"/>
        </w:rPr>
        <w:t>digitalizare</w:t>
      </w:r>
      <w:r>
        <w:rPr>
          <w:color w:val="2E5496"/>
          <w:spacing w:val="-8"/>
        </w:rPr>
        <w:t> </w:t>
      </w:r>
      <w:r>
        <w:rPr>
          <w:color w:val="2E5496"/>
        </w:rPr>
        <w:t>și</w:t>
      </w:r>
      <w:r>
        <w:rPr>
          <w:color w:val="2E5496"/>
          <w:spacing w:val="-7"/>
        </w:rPr>
        <w:t> </w:t>
      </w:r>
      <w:r>
        <w:rPr>
          <w:color w:val="2E5496"/>
        </w:rPr>
        <w:t>întreprinderi</w:t>
      </w:r>
      <w:r>
        <w:rPr>
          <w:color w:val="2E5496"/>
          <w:spacing w:val="-6"/>
        </w:rPr>
        <w:t> </w:t>
      </w:r>
      <w:r>
        <w:rPr>
          <w:color w:val="2E5496"/>
          <w:spacing w:val="-2"/>
        </w:rPr>
        <w:t>dinamice</w:t>
      </w:r>
    </w:p>
    <w:p>
      <w:pPr>
        <w:pStyle w:val="Heading2"/>
        <w:spacing w:before="41"/>
      </w:pPr>
      <w:r>
        <w:rPr/>
        <w:t>Obiectiv</w:t>
      </w:r>
      <w:r>
        <w:rPr>
          <w:spacing w:val="34"/>
        </w:rPr>
        <w:t> </w:t>
      </w:r>
      <w:r>
        <w:rPr/>
        <w:t>specific</w:t>
      </w:r>
      <w:r>
        <w:rPr>
          <w:spacing w:val="37"/>
        </w:rPr>
        <w:t> </w:t>
      </w:r>
      <w:r>
        <w:rPr/>
        <w:t>1.1:</w:t>
      </w:r>
      <w:r>
        <w:rPr>
          <w:spacing w:val="38"/>
        </w:rPr>
        <w:t> </w:t>
      </w:r>
      <w:r>
        <w:rPr>
          <w:color w:val="2E5496"/>
        </w:rPr>
        <w:t>Dezvoltarea</w:t>
      </w:r>
      <w:r>
        <w:rPr>
          <w:color w:val="2E5496"/>
          <w:spacing w:val="35"/>
        </w:rPr>
        <w:t> </w:t>
      </w:r>
      <w:r>
        <w:rPr>
          <w:color w:val="2E5496"/>
        </w:rPr>
        <w:t>și</w:t>
      </w:r>
      <w:r>
        <w:rPr>
          <w:color w:val="2E5496"/>
          <w:spacing w:val="36"/>
        </w:rPr>
        <w:t> </w:t>
      </w:r>
      <w:r>
        <w:rPr>
          <w:color w:val="2E5496"/>
        </w:rPr>
        <w:t>sporirea</w:t>
      </w:r>
      <w:r>
        <w:rPr>
          <w:color w:val="2E5496"/>
          <w:spacing w:val="35"/>
        </w:rPr>
        <w:t> </w:t>
      </w:r>
      <w:r>
        <w:rPr>
          <w:color w:val="2E5496"/>
        </w:rPr>
        <w:t>capacităților</w:t>
      </w:r>
      <w:r>
        <w:rPr>
          <w:color w:val="2E5496"/>
          <w:spacing w:val="39"/>
        </w:rPr>
        <w:t> </w:t>
      </w:r>
      <w:r>
        <w:rPr>
          <w:color w:val="2E5496"/>
        </w:rPr>
        <w:t>de</w:t>
      </w:r>
      <w:r>
        <w:rPr>
          <w:color w:val="2E5496"/>
          <w:spacing w:val="34"/>
        </w:rPr>
        <w:t> </w:t>
      </w:r>
      <w:r>
        <w:rPr>
          <w:color w:val="2E5496"/>
        </w:rPr>
        <w:t>cercetare</w:t>
      </w:r>
      <w:r>
        <w:rPr>
          <w:color w:val="2E5496"/>
          <w:spacing w:val="35"/>
        </w:rPr>
        <w:t> </w:t>
      </w:r>
      <w:r>
        <w:rPr>
          <w:color w:val="2E5496"/>
        </w:rPr>
        <w:t>și</w:t>
      </w:r>
      <w:r>
        <w:rPr>
          <w:color w:val="2E5496"/>
          <w:spacing w:val="36"/>
        </w:rPr>
        <w:t> </w:t>
      </w:r>
      <w:r>
        <w:rPr>
          <w:color w:val="2E5496"/>
        </w:rPr>
        <w:t>inovare</w:t>
      </w:r>
      <w:r>
        <w:rPr>
          <w:color w:val="2E5496"/>
          <w:spacing w:val="38"/>
        </w:rPr>
        <w:t> </w:t>
      </w:r>
      <w:r>
        <w:rPr>
          <w:color w:val="2E5496"/>
        </w:rPr>
        <w:t>și</w:t>
      </w:r>
      <w:r>
        <w:rPr>
          <w:color w:val="2E5496"/>
          <w:spacing w:val="39"/>
        </w:rPr>
        <w:t> </w:t>
      </w:r>
      <w:r>
        <w:rPr>
          <w:color w:val="2E5496"/>
          <w:spacing w:val="-2"/>
        </w:rPr>
        <w:t>adoptarea</w:t>
      </w:r>
    </w:p>
    <w:p>
      <w:pPr>
        <w:pStyle w:val="Heading2"/>
        <w:spacing w:before="41"/>
      </w:pPr>
      <w:r>
        <w:rPr>
          <w:color w:val="2E5496"/>
        </w:rPr>
        <w:t>tehnologiilor</w:t>
      </w:r>
      <w:r>
        <w:rPr>
          <w:color w:val="2E5496"/>
          <w:spacing w:val="-11"/>
        </w:rPr>
        <w:t> </w:t>
      </w:r>
      <w:r>
        <w:rPr>
          <w:color w:val="2E5496"/>
          <w:spacing w:val="-2"/>
        </w:rPr>
        <w:t>avansate</w:t>
      </w:r>
    </w:p>
    <w:p>
      <w:pPr>
        <w:pStyle w:val="BodyText"/>
        <w:spacing w:before="79"/>
        <w:rPr>
          <w:b/>
        </w:rPr>
      </w:pPr>
    </w:p>
    <w:p>
      <w:pPr>
        <w:pStyle w:val="Heading2"/>
      </w:pPr>
      <w:r>
        <w:rPr>
          <w:color w:val="2E5496"/>
        </w:rPr>
        <w:t>APEL</w:t>
      </w:r>
      <w:r>
        <w:rPr>
          <w:color w:val="2E5496"/>
          <w:spacing w:val="-5"/>
        </w:rPr>
        <w:t> </w:t>
      </w:r>
      <w:r>
        <w:rPr>
          <w:color w:val="2E5496"/>
        </w:rPr>
        <w:t>DE</w:t>
      </w:r>
      <w:r>
        <w:rPr>
          <w:color w:val="2E5496"/>
          <w:spacing w:val="-3"/>
        </w:rPr>
        <w:t> </w:t>
      </w:r>
      <w:r>
        <w:rPr>
          <w:color w:val="2E5496"/>
        </w:rPr>
        <w:t>PROIECTE:</w:t>
      </w:r>
      <w:r>
        <w:rPr>
          <w:color w:val="2E5496"/>
          <w:spacing w:val="-4"/>
        </w:rPr>
        <w:t> </w:t>
      </w:r>
      <w:r>
        <w:rPr>
          <w:color w:val="2E5496"/>
          <w:spacing w:val="-2"/>
        </w:rPr>
        <w:t>PRNV/2025/113/1</w:t>
      </w:r>
    </w:p>
    <w:p>
      <w:pPr>
        <w:pStyle w:val="BodyText"/>
        <w:spacing w:before="83"/>
        <w:rPr>
          <w:b/>
        </w:rPr>
      </w:pPr>
    </w:p>
    <w:p>
      <w:pPr>
        <w:spacing w:before="0"/>
        <w:ind w:left="0" w:right="160" w:firstLine="0"/>
        <w:jc w:val="right"/>
        <w:rPr>
          <w:b/>
          <w:sz w:val="28"/>
        </w:rPr>
      </w:pPr>
      <w:r>
        <w:rPr>
          <w:b/>
          <w:sz w:val="28"/>
        </w:rPr>
        <w:t>Anexa</w:t>
      </w:r>
      <w:r>
        <w:rPr>
          <w:b/>
          <w:spacing w:val="-6"/>
          <w:sz w:val="28"/>
        </w:rPr>
        <w:t> </w:t>
      </w:r>
      <w:r>
        <w:rPr>
          <w:b/>
          <w:spacing w:val="-4"/>
          <w:sz w:val="28"/>
        </w:rPr>
        <w:t>XI.4</w:t>
      </w:r>
    </w:p>
    <w:p>
      <w:pPr>
        <w:pStyle w:val="BodyText"/>
        <w:spacing w:before="104"/>
        <w:rPr>
          <w:b/>
          <w:sz w:val="28"/>
        </w:rPr>
      </w:pPr>
    </w:p>
    <w:p>
      <w:pPr>
        <w:spacing w:before="0"/>
        <w:ind w:left="1423" w:right="1560" w:firstLine="0"/>
        <w:jc w:val="center"/>
        <w:rPr>
          <w:b/>
          <w:sz w:val="28"/>
        </w:rPr>
      </w:pPr>
      <w:r>
        <w:rPr>
          <w:b/>
          <w:sz w:val="28"/>
        </w:rPr>
        <w:t>[Denumirea</w:t>
      </w:r>
      <w:r>
        <w:rPr>
          <w:b/>
          <w:spacing w:val="-8"/>
          <w:sz w:val="28"/>
        </w:rPr>
        <w:t> </w:t>
      </w:r>
      <w:r>
        <w:rPr>
          <w:b/>
          <w:sz w:val="28"/>
        </w:rPr>
        <w:t>IMM-</w:t>
      </w:r>
      <w:r>
        <w:rPr>
          <w:b/>
          <w:spacing w:val="-2"/>
          <w:sz w:val="28"/>
        </w:rPr>
        <w:t>ului]</w:t>
      </w:r>
    </w:p>
    <w:p>
      <w:pPr>
        <w:spacing w:before="172"/>
        <w:ind w:left="1423" w:right="1560" w:firstLine="0"/>
        <w:jc w:val="center"/>
        <w:rPr>
          <w:b/>
          <w:sz w:val="28"/>
        </w:rPr>
      </w:pPr>
      <w:r>
        <w:rPr>
          <w:b/>
          <w:sz w:val="28"/>
        </w:rPr>
        <w:t>FIȘĂ</w:t>
      </w:r>
      <w:r>
        <w:rPr>
          <w:b/>
          <w:spacing w:val="-2"/>
          <w:sz w:val="28"/>
        </w:rPr>
        <w:t> </w:t>
      </w:r>
      <w:r>
        <w:rPr>
          <w:b/>
          <w:sz w:val="28"/>
        </w:rPr>
        <w:t>DE </w:t>
      </w:r>
      <w:r>
        <w:rPr>
          <w:b/>
          <w:spacing w:val="-2"/>
          <w:sz w:val="28"/>
        </w:rPr>
        <w:t>PROIECT</w:t>
      </w:r>
    </w:p>
    <w:p>
      <w:pPr>
        <w:pStyle w:val="BodyText"/>
        <w:rPr>
          <w:b/>
          <w:sz w:val="28"/>
        </w:rPr>
      </w:pPr>
    </w:p>
    <w:p>
      <w:pPr>
        <w:pStyle w:val="BodyText"/>
        <w:spacing w:before="121"/>
        <w:rPr>
          <w:b/>
          <w:sz w:val="28"/>
        </w:rPr>
      </w:pPr>
    </w:p>
    <w:p>
      <w:pPr>
        <w:pStyle w:val="Heading2"/>
      </w:pPr>
      <w:r>
        <w:rPr/>
        <w:t>Data</w:t>
      </w:r>
      <w:r>
        <w:rPr>
          <w:spacing w:val="-4"/>
        </w:rPr>
        <w:t> </w:t>
      </w:r>
      <w:r>
        <w:rPr>
          <w:spacing w:val="-2"/>
        </w:rPr>
        <w:t>elaborării:</w:t>
      </w:r>
    </w:p>
    <w:p>
      <w:pPr>
        <w:pStyle w:val="Heading2"/>
        <w:spacing w:before="41"/>
      </w:pPr>
      <w:r>
        <w:rPr/>
        <w:t>Data</w:t>
      </w:r>
      <w:r>
        <w:rPr>
          <w:spacing w:val="-2"/>
        </w:rPr>
        <w:t> revizuirii:</w:t>
      </w:r>
    </w:p>
    <w:p>
      <w:pPr>
        <w:pStyle w:val="BodyText"/>
        <w:rPr>
          <w:b/>
        </w:rPr>
      </w:pPr>
    </w:p>
    <w:p>
      <w:pPr>
        <w:pStyle w:val="BodyText"/>
        <w:rPr>
          <w:b/>
        </w:rPr>
      </w:pPr>
    </w:p>
    <w:p>
      <w:pPr>
        <w:pStyle w:val="BodyText"/>
        <w:rPr>
          <w:b/>
        </w:rPr>
      </w:pPr>
    </w:p>
    <w:p>
      <w:pPr>
        <w:pStyle w:val="BodyText"/>
        <w:spacing w:before="122"/>
        <w:rPr>
          <w:b/>
        </w:rPr>
      </w:pPr>
    </w:p>
    <w:p>
      <w:pPr>
        <w:spacing w:before="0"/>
        <w:ind w:left="23" w:right="0" w:firstLine="0"/>
        <w:jc w:val="left"/>
        <w:rPr>
          <w:b/>
          <w:sz w:val="28"/>
        </w:rPr>
      </w:pPr>
      <w:r>
        <w:rPr>
          <w:b/>
          <w:color w:val="365F91"/>
          <w:spacing w:val="-2"/>
          <w:sz w:val="28"/>
        </w:rPr>
        <w:t>Cuprins</w:t>
      </w:r>
    </w:p>
    <w:sdt>
      <w:sdtPr>
        <w:docPartObj>
          <w:docPartGallery w:val="Table of Contents"/>
          <w:docPartUnique/>
        </w:docPartObj>
      </w:sdtPr>
      <w:sdtEndPr/>
      <w:sdtContent>
        <w:p>
          <w:pPr>
            <w:pStyle w:val="TOC1"/>
            <w:numPr>
              <w:ilvl w:val="0"/>
              <w:numId w:val="1"/>
            </w:numPr>
            <w:tabs>
              <w:tab w:pos="683" w:val="left" w:leader="none"/>
              <w:tab w:pos="9052" w:val="right" w:leader="dot"/>
            </w:tabs>
            <w:spacing w:line="240" w:lineRule="auto" w:before="378" w:after="0"/>
            <w:ind w:left="683" w:right="0" w:hanging="660"/>
            <w:jc w:val="left"/>
          </w:pPr>
          <w:r>
            <w:fldChar w:fldCharType="begin"/>
          </w:r>
          <w:r>
            <w:instrText>TOC \o "1-1" \h \z \u </w:instrText>
          </w:r>
          <w:r>
            <w:fldChar w:fldCharType="separate"/>
          </w:r>
          <w:hyperlink w:history="true" w:anchor="_bookmark0">
            <w:r>
              <w:rPr>
                <w:spacing w:val="-2"/>
              </w:rPr>
              <w:t>Societatea</w:t>
            </w:r>
            <w:r>
              <w:rPr/>
              <w:tab/>
            </w:r>
            <w:r>
              <w:rPr>
                <w:spacing w:val="-10"/>
              </w:rPr>
              <w:t>2</w:t>
            </w:r>
          </w:hyperlink>
        </w:p>
        <w:p>
          <w:pPr>
            <w:pStyle w:val="TOC1"/>
            <w:numPr>
              <w:ilvl w:val="0"/>
              <w:numId w:val="1"/>
            </w:numPr>
            <w:tabs>
              <w:tab w:pos="683" w:val="left" w:leader="none"/>
              <w:tab w:pos="9052" w:val="right" w:leader="dot"/>
            </w:tabs>
            <w:spacing w:line="240" w:lineRule="auto" w:before="101" w:after="0"/>
            <w:ind w:left="683" w:right="0" w:hanging="660"/>
            <w:jc w:val="left"/>
          </w:pPr>
          <w:hyperlink w:history="true" w:anchor="_bookmark1">
            <w:r>
              <w:rPr/>
              <w:t>Investiția</w:t>
            </w:r>
            <w:r>
              <w:rPr>
                <w:spacing w:val="-6"/>
              </w:rPr>
              <w:t> </w:t>
            </w:r>
            <w:r>
              <w:rPr/>
              <w:t>și</w:t>
            </w:r>
            <w:r>
              <w:rPr>
                <w:spacing w:val="-5"/>
              </w:rPr>
              <w:t> </w:t>
            </w:r>
            <w:r>
              <w:rPr>
                <w:spacing w:val="-2"/>
              </w:rPr>
              <w:t>activitățile</w:t>
            </w:r>
            <w:r>
              <w:rPr>
                <w:rFonts w:ascii="Times New Roman" w:hAnsi="Times New Roman"/>
                <w:b w:val="0"/>
              </w:rPr>
              <w:tab/>
            </w:r>
            <w:r>
              <w:rPr>
                <w:spacing w:val="-10"/>
              </w:rPr>
              <w:t>2</w:t>
            </w:r>
          </w:hyperlink>
        </w:p>
        <w:p>
          <w:pPr>
            <w:pStyle w:val="TOC1"/>
            <w:numPr>
              <w:ilvl w:val="0"/>
              <w:numId w:val="1"/>
            </w:numPr>
            <w:tabs>
              <w:tab w:pos="683" w:val="left" w:leader="none"/>
              <w:tab w:pos="9052" w:val="right" w:leader="dot"/>
            </w:tabs>
            <w:spacing w:line="240" w:lineRule="auto" w:before="99" w:after="0"/>
            <w:ind w:left="683" w:right="0" w:hanging="660"/>
            <w:jc w:val="left"/>
          </w:pPr>
          <w:hyperlink w:history="true" w:anchor="_bookmark2">
            <w:r>
              <w:rPr>
                <w:spacing w:val="-4"/>
              </w:rPr>
              <w:t>Anexe</w:t>
            </w:r>
            <w:r>
              <w:rPr/>
              <w:tab/>
            </w:r>
            <w:r>
              <w:rPr>
                <w:spacing w:val="-10"/>
              </w:rPr>
              <w:t>4</w:t>
            </w:r>
          </w:hyperlink>
        </w:p>
        <w:p>
          <w:pPr>
            <w:spacing w:line="240" w:lineRule="auto" w:before="0"/>
            <w:rPr>
              <w:b/>
              <w:sz w:val="20"/>
            </w:rPr>
          </w:pPr>
          <w:r>
            <w:fldChar w:fldCharType="end"/>
          </w:r>
        </w:p>
      </w:sdtContent>
    </w:sdt>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14"/>
        <w:rPr>
          <w:b/>
          <w:sz w:val="20"/>
        </w:rPr>
      </w:pPr>
    </w:p>
    <w:p>
      <w:pPr>
        <w:spacing w:before="1"/>
        <w:ind w:left="0" w:right="160" w:firstLine="0"/>
        <w:jc w:val="right"/>
        <w:rPr>
          <w:sz w:val="20"/>
        </w:rPr>
      </w:pPr>
      <w:r>
        <w:rPr>
          <w:color w:val="333333"/>
          <w:spacing w:val="-10"/>
          <w:sz w:val="20"/>
        </w:rPr>
        <w:t>1</w:t>
      </w:r>
    </w:p>
    <w:p>
      <w:pPr>
        <w:pStyle w:val="BodyText"/>
        <w:spacing w:before="4"/>
        <w:rPr>
          <w:sz w:val="14"/>
        </w:rPr>
      </w:pPr>
      <w:r>
        <w:rPr>
          <w:sz w:val="14"/>
        </w:rPr>
        <w:drawing>
          <wp:anchor distT="0" distB="0" distL="0" distR="0" allowOverlap="1" layoutInCell="1" locked="0" behindDoc="1" simplePos="0" relativeHeight="487587840">
            <wp:simplePos x="0" y="0"/>
            <wp:positionH relativeFrom="page">
              <wp:posOffset>2560954</wp:posOffset>
            </wp:positionH>
            <wp:positionV relativeFrom="paragraph">
              <wp:posOffset>126454</wp:posOffset>
            </wp:positionV>
            <wp:extent cx="2447213" cy="158686"/>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2447213" cy="158686"/>
                    </a:xfrm>
                    <a:prstGeom prst="rect">
                      <a:avLst/>
                    </a:prstGeom>
                  </pic:spPr>
                </pic:pic>
              </a:graphicData>
            </a:graphic>
          </wp:anchor>
        </w:drawing>
      </w:r>
    </w:p>
    <w:p>
      <w:pPr>
        <w:spacing w:before="146"/>
        <w:ind w:left="1423" w:right="1560" w:firstLine="0"/>
        <w:jc w:val="center"/>
        <w:rPr>
          <w:b/>
          <w:sz w:val="18"/>
        </w:rPr>
      </w:pPr>
      <w:hyperlink r:id="rId7">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8">
        <w:r>
          <w:rPr>
            <w:b/>
            <w:color w:val="001F5F"/>
            <w:sz w:val="18"/>
          </w:rPr>
          <w:t>www.nord-</w:t>
        </w:r>
        <w:r>
          <w:rPr>
            <w:b/>
            <w:color w:val="001F5F"/>
            <w:spacing w:val="-2"/>
            <w:sz w:val="18"/>
          </w:rPr>
          <w:t>vest.ro</w:t>
        </w:r>
      </w:hyperlink>
    </w:p>
    <w:p>
      <w:pPr>
        <w:pStyle w:val="BodyText"/>
        <w:rPr>
          <w:b/>
          <w:sz w:val="18"/>
        </w:rPr>
      </w:pPr>
    </w:p>
    <w:p>
      <w:pPr>
        <w:spacing w:before="0"/>
        <w:ind w:left="1419" w:right="1560" w:firstLine="0"/>
        <w:jc w:val="center"/>
        <w:rPr>
          <w:b/>
          <w:sz w:val="18"/>
        </w:rPr>
      </w:pPr>
      <w:r>
        <w:rPr>
          <w:b/>
          <w:color w:val="001F5F"/>
          <w:sz w:val="18"/>
        </w:rPr>
        <w:t>Autoritatea</w:t>
      </w:r>
      <w:r>
        <w:rPr>
          <w:b/>
          <w:color w:val="001F5F"/>
          <w:spacing w:val="-4"/>
          <w:sz w:val="18"/>
        </w:rPr>
        <w:t> </w:t>
      </w:r>
      <w:r>
        <w:rPr>
          <w:b/>
          <w:color w:val="001F5F"/>
          <w:sz w:val="18"/>
        </w:rPr>
        <w:t>de</w:t>
      </w:r>
      <w:r>
        <w:rPr>
          <w:b/>
          <w:color w:val="001F5F"/>
          <w:spacing w:val="-4"/>
          <w:sz w:val="18"/>
        </w:rPr>
        <w:t> </w:t>
      </w:r>
      <w:r>
        <w:rPr>
          <w:b/>
          <w:color w:val="001F5F"/>
          <w:sz w:val="18"/>
        </w:rPr>
        <w:t>Management</w:t>
      </w:r>
      <w:r>
        <w:rPr>
          <w:b/>
          <w:color w:val="001F5F"/>
          <w:spacing w:val="-4"/>
          <w:sz w:val="18"/>
        </w:rPr>
        <w:t> </w:t>
      </w:r>
      <w:r>
        <w:rPr>
          <w:b/>
          <w:color w:val="001F5F"/>
          <w:sz w:val="18"/>
        </w:rPr>
        <w:t>pentru</w:t>
      </w:r>
      <w:r>
        <w:rPr>
          <w:b/>
          <w:color w:val="001F5F"/>
          <w:spacing w:val="-5"/>
          <w:sz w:val="18"/>
        </w:rPr>
        <w:t> </w:t>
      </w:r>
      <w:r>
        <w:rPr>
          <w:b/>
          <w:color w:val="001F5F"/>
          <w:sz w:val="18"/>
        </w:rPr>
        <w:t>Programul</w:t>
      </w:r>
      <w:r>
        <w:rPr>
          <w:b/>
          <w:color w:val="001F5F"/>
          <w:spacing w:val="-6"/>
          <w:sz w:val="18"/>
        </w:rPr>
        <w:t> </w:t>
      </w:r>
      <w:r>
        <w:rPr>
          <w:b/>
          <w:color w:val="001F5F"/>
          <w:sz w:val="18"/>
        </w:rPr>
        <w:t>Regional</w:t>
      </w:r>
      <w:r>
        <w:rPr>
          <w:b/>
          <w:color w:val="001F5F"/>
          <w:spacing w:val="-6"/>
          <w:sz w:val="18"/>
        </w:rPr>
        <w:t> </w:t>
      </w:r>
      <w:r>
        <w:rPr>
          <w:b/>
          <w:color w:val="001F5F"/>
          <w:sz w:val="18"/>
        </w:rPr>
        <w:t>Nord-Vest</w:t>
      </w:r>
      <w:r>
        <w:rPr>
          <w:b/>
          <w:color w:val="001F5F"/>
          <w:spacing w:val="-4"/>
          <w:sz w:val="18"/>
        </w:rPr>
        <w:t> </w:t>
      </w:r>
      <w:r>
        <w:rPr>
          <w:b/>
          <w:color w:val="001F5F"/>
          <w:sz w:val="18"/>
        </w:rPr>
        <w:t>2021-2027 Strada Donath, nr. 53A, Cluj-Napoca, Cluj, Cod poștal: 400293</w:t>
      </w:r>
    </w:p>
    <w:p>
      <w:pPr>
        <w:spacing w:line="219" w:lineRule="exact" w:before="0"/>
        <w:ind w:left="1422" w:right="1560" w:firstLine="0"/>
        <w:jc w:val="center"/>
        <w:rPr>
          <w:b/>
          <w:sz w:val="18"/>
        </w:rPr>
      </w:pPr>
      <w:r>
        <w:rPr>
          <w:b/>
          <w:color w:val="001F5F"/>
          <w:sz w:val="18"/>
        </w:rPr>
        <w:t>Tel:</w:t>
      </w:r>
      <w:r>
        <w:rPr>
          <w:b/>
          <w:color w:val="001F5F"/>
          <w:spacing w:val="-7"/>
          <w:sz w:val="18"/>
        </w:rPr>
        <w:t> </w:t>
      </w:r>
      <w:r>
        <w:rPr>
          <w:b/>
          <w:color w:val="001F5F"/>
          <w:sz w:val="18"/>
        </w:rPr>
        <w:t>00-40-264-431550,</w:t>
      </w:r>
      <w:r>
        <w:rPr>
          <w:b/>
          <w:color w:val="001F5F"/>
          <w:spacing w:val="-9"/>
          <w:sz w:val="18"/>
        </w:rPr>
        <w:t> </w:t>
      </w:r>
      <w:r>
        <w:rPr>
          <w:b/>
          <w:color w:val="001F5F"/>
          <w:sz w:val="18"/>
        </w:rPr>
        <w:t>E-mail:</w:t>
      </w:r>
      <w:r>
        <w:rPr>
          <w:b/>
          <w:color w:val="001F5F"/>
          <w:spacing w:val="-6"/>
          <w:sz w:val="18"/>
        </w:rPr>
        <w:t> </w:t>
      </w:r>
      <w:hyperlink r:id="rId9">
        <w:r>
          <w:rPr>
            <w:b/>
            <w:color w:val="001F5F"/>
            <w:sz w:val="18"/>
          </w:rPr>
          <w:t>secretariat.am@nord-</w:t>
        </w:r>
        <w:r>
          <w:rPr>
            <w:b/>
            <w:color w:val="001F5F"/>
            <w:spacing w:val="-2"/>
            <w:sz w:val="18"/>
          </w:rPr>
          <w:t>vest.ro</w:t>
        </w:r>
      </w:hyperlink>
    </w:p>
    <w:p>
      <w:pPr>
        <w:spacing w:after="0" w:line="219" w:lineRule="exact"/>
        <w:jc w:val="center"/>
        <w:rPr>
          <w:b/>
          <w:sz w:val="18"/>
        </w:rPr>
        <w:sectPr>
          <w:type w:val="continuous"/>
          <w:pgSz w:w="11910" w:h="16840"/>
          <w:pgMar w:top="360" w:bottom="280" w:left="1417" w:right="1275"/>
        </w:sectPr>
      </w:pPr>
    </w:p>
    <w:p>
      <w:pPr>
        <w:pStyle w:val="Heading1"/>
        <w:numPr>
          <w:ilvl w:val="0"/>
          <w:numId w:val="2"/>
        </w:numPr>
        <w:tabs>
          <w:tab w:pos="305" w:val="left" w:leader="none"/>
        </w:tabs>
        <w:spacing w:line="240" w:lineRule="auto" w:before="23" w:after="0"/>
        <w:ind w:left="305" w:right="0" w:hanging="282"/>
        <w:jc w:val="both"/>
      </w:pPr>
      <w:bookmarkStart w:name="_bookmark0" w:id="1"/>
      <w:bookmarkEnd w:id="1"/>
      <w:r>
        <w:rPr>
          <w:b w:val="0"/>
        </w:rPr>
      </w:r>
      <w:r>
        <w:rPr>
          <w:color w:val="365F91"/>
          <w:spacing w:val="-2"/>
        </w:rPr>
        <w:t>Societatea</w:t>
      </w:r>
    </w:p>
    <w:p>
      <w:pPr>
        <w:pStyle w:val="BodyText"/>
        <w:spacing w:before="170"/>
        <w:ind w:left="23"/>
        <w:jc w:val="both"/>
      </w:pPr>
      <w:r>
        <w:rPr/>
        <w:t>Se</w:t>
      </w:r>
      <w:r>
        <w:rPr>
          <w:spacing w:val="-4"/>
        </w:rPr>
        <w:t> </w:t>
      </w:r>
      <w:r>
        <w:rPr/>
        <w:t>vor</w:t>
      </w:r>
      <w:r>
        <w:rPr>
          <w:spacing w:val="-3"/>
        </w:rPr>
        <w:t> </w:t>
      </w:r>
      <w:r>
        <w:rPr/>
        <w:t>completa</w:t>
      </w:r>
      <w:r>
        <w:rPr>
          <w:spacing w:val="-5"/>
        </w:rPr>
        <w:t> </w:t>
      </w:r>
      <w:r>
        <w:rPr/>
        <w:t>informațiile</w:t>
      </w:r>
      <w:r>
        <w:rPr>
          <w:spacing w:val="-3"/>
        </w:rPr>
        <w:t> </w:t>
      </w:r>
      <w:r>
        <w:rPr/>
        <w:t>de</w:t>
      </w:r>
      <w:r>
        <w:rPr>
          <w:spacing w:val="-3"/>
        </w:rPr>
        <w:t> </w:t>
      </w:r>
      <w:r>
        <w:rPr/>
        <w:t>identificare</w:t>
      </w:r>
      <w:r>
        <w:rPr>
          <w:spacing w:val="-5"/>
        </w:rPr>
        <w:t> </w:t>
      </w:r>
      <w:r>
        <w:rPr/>
        <w:t>a</w:t>
      </w:r>
      <w:r>
        <w:rPr>
          <w:spacing w:val="-3"/>
        </w:rPr>
        <w:t> </w:t>
      </w:r>
      <w:r>
        <w:rPr>
          <w:spacing w:val="-2"/>
        </w:rPr>
        <w:t>societății:</w:t>
      </w:r>
    </w:p>
    <w:p>
      <w:pPr>
        <w:pStyle w:val="ListParagraph"/>
        <w:numPr>
          <w:ilvl w:val="1"/>
          <w:numId w:val="2"/>
        </w:numPr>
        <w:tabs>
          <w:tab w:pos="874" w:val="left" w:leader="none"/>
        </w:tabs>
        <w:spacing w:line="240" w:lineRule="auto" w:before="39" w:after="0"/>
        <w:ind w:left="874" w:right="0" w:hanging="285"/>
        <w:jc w:val="left"/>
        <w:rPr>
          <w:sz w:val="22"/>
        </w:rPr>
      </w:pPr>
      <w:r>
        <w:rPr>
          <w:sz w:val="22"/>
        </w:rPr>
        <w:t>Denumirea</w:t>
      </w:r>
      <w:r>
        <w:rPr>
          <w:spacing w:val="-7"/>
          <w:sz w:val="22"/>
        </w:rPr>
        <w:t> </w:t>
      </w:r>
      <w:r>
        <w:rPr>
          <w:spacing w:val="-2"/>
          <w:sz w:val="22"/>
        </w:rPr>
        <w:t>societății;</w:t>
      </w:r>
    </w:p>
    <w:p>
      <w:pPr>
        <w:pStyle w:val="ListParagraph"/>
        <w:numPr>
          <w:ilvl w:val="1"/>
          <w:numId w:val="2"/>
        </w:numPr>
        <w:tabs>
          <w:tab w:pos="874" w:val="left" w:leader="none"/>
        </w:tabs>
        <w:spacing w:line="240" w:lineRule="auto" w:before="41" w:after="0"/>
        <w:ind w:left="874" w:right="0" w:hanging="285"/>
        <w:jc w:val="left"/>
        <w:rPr>
          <w:sz w:val="22"/>
        </w:rPr>
      </w:pPr>
      <w:r>
        <w:rPr>
          <w:sz w:val="22"/>
        </w:rPr>
        <w:t>Forma</w:t>
      </w:r>
      <w:r>
        <w:rPr>
          <w:spacing w:val="-4"/>
          <w:sz w:val="22"/>
        </w:rPr>
        <w:t> </w:t>
      </w:r>
      <w:r>
        <w:rPr>
          <w:sz w:val="22"/>
        </w:rPr>
        <w:t>de</w:t>
      </w:r>
      <w:r>
        <w:rPr>
          <w:spacing w:val="-2"/>
          <w:sz w:val="22"/>
        </w:rPr>
        <w:t> organizare;</w:t>
      </w:r>
    </w:p>
    <w:p>
      <w:pPr>
        <w:pStyle w:val="ListParagraph"/>
        <w:numPr>
          <w:ilvl w:val="1"/>
          <w:numId w:val="2"/>
        </w:numPr>
        <w:tabs>
          <w:tab w:pos="874" w:val="left" w:leader="none"/>
        </w:tabs>
        <w:spacing w:line="240" w:lineRule="auto" w:before="41" w:after="0"/>
        <w:ind w:left="874" w:right="0" w:hanging="285"/>
        <w:jc w:val="left"/>
        <w:rPr>
          <w:sz w:val="22"/>
        </w:rPr>
      </w:pPr>
      <w:r>
        <w:rPr>
          <w:sz w:val="22"/>
        </w:rPr>
        <w:t>Cod</w:t>
      </w:r>
      <w:r>
        <w:rPr>
          <w:spacing w:val="-4"/>
          <w:sz w:val="22"/>
        </w:rPr>
        <w:t> </w:t>
      </w:r>
      <w:r>
        <w:rPr>
          <w:sz w:val="22"/>
        </w:rPr>
        <w:t>de</w:t>
      </w:r>
      <w:r>
        <w:rPr>
          <w:spacing w:val="-2"/>
          <w:sz w:val="22"/>
        </w:rPr>
        <w:t> </w:t>
      </w:r>
      <w:r>
        <w:rPr>
          <w:sz w:val="22"/>
        </w:rPr>
        <w:t>identificare</w:t>
      </w:r>
      <w:r>
        <w:rPr>
          <w:spacing w:val="-4"/>
          <w:sz w:val="22"/>
        </w:rPr>
        <w:t> </w:t>
      </w:r>
      <w:r>
        <w:rPr>
          <w:spacing w:val="-2"/>
          <w:sz w:val="22"/>
        </w:rPr>
        <w:t>fiscală;</w:t>
      </w:r>
    </w:p>
    <w:p>
      <w:pPr>
        <w:pStyle w:val="ListParagraph"/>
        <w:numPr>
          <w:ilvl w:val="1"/>
          <w:numId w:val="2"/>
        </w:numPr>
        <w:tabs>
          <w:tab w:pos="874" w:val="left" w:leader="none"/>
        </w:tabs>
        <w:spacing w:line="240" w:lineRule="auto" w:before="39" w:after="0"/>
        <w:ind w:left="874" w:right="0" w:hanging="285"/>
        <w:jc w:val="left"/>
        <w:rPr>
          <w:sz w:val="22"/>
        </w:rPr>
      </w:pPr>
      <w:r>
        <w:rPr>
          <w:sz w:val="22"/>
        </w:rPr>
        <w:t>Adresa</w:t>
      </w:r>
      <w:r>
        <w:rPr>
          <w:spacing w:val="-5"/>
          <w:sz w:val="22"/>
        </w:rPr>
        <w:t> </w:t>
      </w:r>
      <w:r>
        <w:rPr>
          <w:sz w:val="22"/>
        </w:rPr>
        <w:t>sediului</w:t>
      </w:r>
      <w:r>
        <w:rPr>
          <w:spacing w:val="-4"/>
          <w:sz w:val="22"/>
        </w:rPr>
        <w:t> </w:t>
      </w:r>
      <w:r>
        <w:rPr>
          <w:sz w:val="22"/>
        </w:rPr>
        <w:t>social,</w:t>
      </w:r>
      <w:r>
        <w:rPr>
          <w:spacing w:val="-3"/>
          <w:sz w:val="22"/>
        </w:rPr>
        <w:t> </w:t>
      </w:r>
      <w:r>
        <w:rPr>
          <w:sz w:val="22"/>
        </w:rPr>
        <w:t>puncte</w:t>
      </w:r>
      <w:r>
        <w:rPr>
          <w:spacing w:val="-3"/>
          <w:sz w:val="22"/>
        </w:rPr>
        <w:t> </w:t>
      </w:r>
      <w:r>
        <w:rPr>
          <w:sz w:val="22"/>
        </w:rPr>
        <w:t>de</w:t>
      </w:r>
      <w:r>
        <w:rPr>
          <w:spacing w:val="-6"/>
          <w:sz w:val="22"/>
        </w:rPr>
        <w:t> </w:t>
      </w:r>
      <w:r>
        <w:rPr>
          <w:sz w:val="22"/>
        </w:rPr>
        <w:t>lucru,</w:t>
      </w:r>
      <w:r>
        <w:rPr>
          <w:spacing w:val="-4"/>
          <w:sz w:val="22"/>
        </w:rPr>
        <w:t> </w:t>
      </w:r>
      <w:r>
        <w:rPr>
          <w:sz w:val="22"/>
        </w:rPr>
        <w:t>sucursale,</w:t>
      </w:r>
      <w:r>
        <w:rPr>
          <w:spacing w:val="-4"/>
          <w:sz w:val="22"/>
        </w:rPr>
        <w:t> </w:t>
      </w:r>
      <w:r>
        <w:rPr>
          <w:sz w:val="22"/>
        </w:rPr>
        <w:t>filiale</w:t>
      </w:r>
      <w:r>
        <w:rPr>
          <w:spacing w:val="-3"/>
          <w:sz w:val="22"/>
        </w:rPr>
        <w:t> </w:t>
      </w:r>
      <w:r>
        <w:rPr>
          <w:sz w:val="22"/>
        </w:rPr>
        <w:t>(unde</w:t>
      </w:r>
      <w:r>
        <w:rPr>
          <w:spacing w:val="-5"/>
          <w:sz w:val="22"/>
        </w:rPr>
        <w:t> </w:t>
      </w:r>
      <w:r>
        <w:rPr>
          <w:sz w:val="22"/>
        </w:rPr>
        <w:t>este</w:t>
      </w:r>
      <w:r>
        <w:rPr>
          <w:spacing w:val="-5"/>
          <w:sz w:val="22"/>
        </w:rPr>
        <w:t> </w:t>
      </w:r>
      <w:r>
        <w:rPr>
          <w:spacing w:val="-2"/>
          <w:sz w:val="22"/>
        </w:rPr>
        <w:t>cazul);</w:t>
      </w:r>
    </w:p>
    <w:p>
      <w:pPr>
        <w:pStyle w:val="ListParagraph"/>
        <w:numPr>
          <w:ilvl w:val="1"/>
          <w:numId w:val="2"/>
        </w:numPr>
        <w:tabs>
          <w:tab w:pos="874" w:val="left" w:leader="none"/>
        </w:tabs>
        <w:spacing w:line="240" w:lineRule="auto" w:before="42" w:after="0"/>
        <w:ind w:left="874" w:right="0" w:hanging="285"/>
        <w:jc w:val="left"/>
        <w:rPr>
          <w:sz w:val="22"/>
        </w:rPr>
      </w:pPr>
      <w:r>
        <w:rPr>
          <w:sz w:val="22"/>
        </w:rPr>
        <w:t>Număr</w:t>
      </w:r>
      <w:r>
        <w:rPr>
          <w:spacing w:val="-5"/>
          <w:sz w:val="22"/>
        </w:rPr>
        <w:t> </w:t>
      </w:r>
      <w:r>
        <w:rPr>
          <w:sz w:val="22"/>
        </w:rPr>
        <w:t>de</w:t>
      </w:r>
      <w:r>
        <w:rPr>
          <w:spacing w:val="-5"/>
          <w:sz w:val="22"/>
        </w:rPr>
        <w:t> </w:t>
      </w:r>
      <w:r>
        <w:rPr>
          <w:sz w:val="22"/>
        </w:rPr>
        <w:t>înmatriculare</w:t>
      </w:r>
      <w:r>
        <w:rPr>
          <w:spacing w:val="-4"/>
          <w:sz w:val="22"/>
        </w:rPr>
        <w:t> </w:t>
      </w:r>
      <w:r>
        <w:rPr>
          <w:sz w:val="22"/>
        </w:rPr>
        <w:t>la</w:t>
      </w:r>
      <w:r>
        <w:rPr>
          <w:spacing w:val="-5"/>
          <w:sz w:val="22"/>
        </w:rPr>
        <w:t> </w:t>
      </w:r>
      <w:r>
        <w:rPr>
          <w:sz w:val="22"/>
        </w:rPr>
        <w:t>Oficiul</w:t>
      </w:r>
      <w:r>
        <w:rPr>
          <w:spacing w:val="-5"/>
          <w:sz w:val="22"/>
        </w:rPr>
        <w:t> </w:t>
      </w:r>
      <w:r>
        <w:rPr>
          <w:sz w:val="22"/>
        </w:rPr>
        <w:t>Registrului</w:t>
      </w:r>
      <w:r>
        <w:rPr>
          <w:spacing w:val="-4"/>
          <w:sz w:val="22"/>
        </w:rPr>
        <w:t> </w:t>
      </w:r>
      <w:r>
        <w:rPr>
          <w:spacing w:val="-2"/>
          <w:sz w:val="22"/>
        </w:rPr>
        <w:t>Comerțului;</w:t>
      </w:r>
    </w:p>
    <w:p>
      <w:pPr>
        <w:pStyle w:val="ListParagraph"/>
        <w:numPr>
          <w:ilvl w:val="1"/>
          <w:numId w:val="2"/>
        </w:numPr>
        <w:tabs>
          <w:tab w:pos="874" w:val="left" w:leader="none"/>
        </w:tabs>
        <w:spacing w:line="240" w:lineRule="auto" w:before="39" w:after="0"/>
        <w:ind w:left="874" w:right="0" w:hanging="285"/>
        <w:jc w:val="left"/>
        <w:rPr>
          <w:sz w:val="22"/>
        </w:rPr>
      </w:pPr>
      <w:r>
        <w:rPr>
          <w:spacing w:val="-2"/>
          <w:sz w:val="22"/>
        </w:rPr>
        <w:t>Numele</w:t>
      </w:r>
      <w:r>
        <w:rPr>
          <w:spacing w:val="-3"/>
          <w:sz w:val="22"/>
        </w:rPr>
        <w:t> </w:t>
      </w:r>
      <w:r>
        <w:rPr>
          <w:spacing w:val="-2"/>
          <w:sz w:val="22"/>
        </w:rPr>
        <w:t>complet</w:t>
      </w:r>
      <w:r>
        <w:rPr>
          <w:spacing w:val="2"/>
          <w:sz w:val="22"/>
        </w:rPr>
        <w:t> </w:t>
      </w:r>
      <w:r>
        <w:rPr>
          <w:spacing w:val="-2"/>
          <w:sz w:val="22"/>
        </w:rPr>
        <w:t>al reprezentantului</w:t>
      </w:r>
      <w:r>
        <w:rPr>
          <w:sz w:val="22"/>
        </w:rPr>
        <w:t> </w:t>
      </w:r>
      <w:r>
        <w:rPr>
          <w:spacing w:val="-2"/>
          <w:sz w:val="22"/>
        </w:rPr>
        <w:t>legal/administratorilor și</w:t>
      </w:r>
      <w:r>
        <w:rPr>
          <w:spacing w:val="4"/>
          <w:sz w:val="22"/>
        </w:rPr>
        <w:t> </w:t>
      </w:r>
      <w:r>
        <w:rPr>
          <w:spacing w:val="-2"/>
          <w:sz w:val="22"/>
        </w:rPr>
        <w:t>asociaților,</w:t>
      </w:r>
      <w:r>
        <w:rPr>
          <w:spacing w:val="2"/>
          <w:sz w:val="22"/>
        </w:rPr>
        <w:t> </w:t>
      </w:r>
      <w:r>
        <w:rPr>
          <w:spacing w:val="-2"/>
          <w:sz w:val="22"/>
        </w:rPr>
        <w:t>cote</w:t>
      </w:r>
      <w:r>
        <w:rPr>
          <w:spacing w:val="2"/>
          <w:sz w:val="22"/>
        </w:rPr>
        <w:t> </w:t>
      </w:r>
      <w:r>
        <w:rPr>
          <w:spacing w:val="-2"/>
          <w:sz w:val="22"/>
        </w:rPr>
        <w:t>de</w:t>
      </w:r>
      <w:r>
        <w:rPr>
          <w:spacing w:val="-4"/>
          <w:sz w:val="22"/>
        </w:rPr>
        <w:t> </w:t>
      </w:r>
      <w:r>
        <w:rPr>
          <w:spacing w:val="-2"/>
          <w:sz w:val="22"/>
        </w:rPr>
        <w:t>participare</w:t>
      </w:r>
    </w:p>
    <w:p>
      <w:pPr>
        <w:pStyle w:val="BodyText"/>
        <w:spacing w:before="41"/>
        <w:ind w:left="875"/>
      </w:pPr>
      <w:r>
        <w:rPr>
          <w:spacing w:val="-2"/>
        </w:rPr>
        <w:t>deținute;</w:t>
      </w:r>
    </w:p>
    <w:p>
      <w:pPr>
        <w:pStyle w:val="ListParagraph"/>
        <w:numPr>
          <w:ilvl w:val="1"/>
          <w:numId w:val="2"/>
        </w:numPr>
        <w:tabs>
          <w:tab w:pos="875" w:val="left" w:leader="none"/>
        </w:tabs>
        <w:spacing w:line="276" w:lineRule="auto" w:before="41" w:after="0"/>
        <w:ind w:left="875" w:right="159" w:hanging="286"/>
        <w:jc w:val="both"/>
        <w:rPr>
          <w:sz w:val="22"/>
        </w:rPr>
      </w:pPr>
      <w:r>
        <w:rPr>
          <w:sz w:val="22"/>
        </w:rPr>
        <w:t>Activități</w:t>
      </w:r>
      <w:r>
        <w:rPr>
          <w:spacing w:val="-9"/>
          <w:sz w:val="22"/>
        </w:rPr>
        <w:t> </w:t>
      </w:r>
      <w:r>
        <w:rPr>
          <w:sz w:val="22"/>
        </w:rPr>
        <w:t>autorizate</w:t>
      </w:r>
      <w:r>
        <w:rPr>
          <w:spacing w:val="-9"/>
          <w:sz w:val="22"/>
        </w:rPr>
        <w:t> </w:t>
      </w:r>
      <w:r>
        <w:rPr>
          <w:sz w:val="22"/>
        </w:rPr>
        <w:t>conform</w:t>
      </w:r>
      <w:r>
        <w:rPr>
          <w:spacing w:val="-7"/>
          <w:sz w:val="22"/>
        </w:rPr>
        <w:t> </w:t>
      </w:r>
      <w:r>
        <w:rPr>
          <w:sz w:val="22"/>
        </w:rPr>
        <w:t>Legii</w:t>
      </w:r>
      <w:r>
        <w:rPr>
          <w:spacing w:val="-9"/>
          <w:sz w:val="22"/>
        </w:rPr>
        <w:t> </w:t>
      </w:r>
      <w:r>
        <w:rPr>
          <w:sz w:val="22"/>
        </w:rPr>
        <w:t>nr.</w:t>
      </w:r>
      <w:r>
        <w:rPr>
          <w:spacing w:val="-10"/>
          <w:sz w:val="22"/>
        </w:rPr>
        <w:t> </w:t>
      </w:r>
      <w:r>
        <w:rPr>
          <w:sz w:val="22"/>
        </w:rPr>
        <w:t>265/2022(se</w:t>
      </w:r>
      <w:r>
        <w:rPr>
          <w:spacing w:val="-9"/>
          <w:sz w:val="22"/>
        </w:rPr>
        <w:t> </w:t>
      </w:r>
      <w:r>
        <w:rPr>
          <w:sz w:val="22"/>
        </w:rPr>
        <w:t>vor</w:t>
      </w:r>
      <w:r>
        <w:rPr>
          <w:spacing w:val="-12"/>
          <w:sz w:val="22"/>
        </w:rPr>
        <w:t> </w:t>
      </w:r>
      <w:r>
        <w:rPr>
          <w:sz w:val="22"/>
        </w:rPr>
        <w:t>menționa</w:t>
      </w:r>
      <w:r>
        <w:rPr>
          <w:spacing w:val="-9"/>
          <w:sz w:val="22"/>
        </w:rPr>
        <w:t> </w:t>
      </w:r>
      <w:r>
        <w:rPr>
          <w:sz w:val="22"/>
        </w:rPr>
        <w:t>codurile</w:t>
      </w:r>
      <w:r>
        <w:rPr>
          <w:spacing w:val="-9"/>
          <w:sz w:val="22"/>
        </w:rPr>
        <w:t> </w:t>
      </w:r>
      <w:r>
        <w:rPr>
          <w:sz w:val="22"/>
        </w:rPr>
        <w:t>CAEN</w:t>
      </w:r>
      <w:r>
        <w:rPr>
          <w:spacing w:val="-10"/>
          <w:sz w:val="22"/>
        </w:rPr>
        <w:t> </w:t>
      </w:r>
      <w:r>
        <w:rPr>
          <w:sz w:val="22"/>
        </w:rPr>
        <w:t>și</w:t>
      </w:r>
      <w:r>
        <w:rPr>
          <w:spacing w:val="-12"/>
          <w:sz w:val="22"/>
        </w:rPr>
        <w:t> </w:t>
      </w:r>
      <w:r>
        <w:rPr>
          <w:sz w:val="22"/>
        </w:rPr>
        <w:t>descrierea aferentă înscrise în certificatul constatator la secțiunea ”Sedii și/sau activități autorizate conform art. 15 din Legea nr. 359/2004”).</w:t>
      </w:r>
    </w:p>
    <w:p>
      <w:pPr>
        <w:pStyle w:val="BodyText"/>
        <w:spacing w:before="118"/>
        <w:ind w:left="23"/>
        <w:jc w:val="both"/>
      </w:pPr>
      <w:r>
        <w:rPr/>
        <w:t>Se</w:t>
      </w:r>
      <w:r>
        <w:rPr>
          <w:spacing w:val="-3"/>
        </w:rPr>
        <w:t> </w:t>
      </w:r>
      <w:r>
        <w:rPr/>
        <w:t>vor</w:t>
      </w:r>
      <w:r>
        <w:rPr>
          <w:spacing w:val="-3"/>
        </w:rPr>
        <w:t> </w:t>
      </w:r>
      <w:r>
        <w:rPr/>
        <w:t>completa</w:t>
      </w:r>
      <w:r>
        <w:rPr>
          <w:spacing w:val="-4"/>
        </w:rPr>
        <w:t> </w:t>
      </w:r>
      <w:r>
        <w:rPr/>
        <w:t>date</w:t>
      </w:r>
      <w:r>
        <w:rPr>
          <w:spacing w:val="-3"/>
        </w:rPr>
        <w:t> </w:t>
      </w:r>
      <w:r>
        <w:rPr/>
        <w:t>pentru</w:t>
      </w:r>
      <w:r>
        <w:rPr>
          <w:spacing w:val="-4"/>
        </w:rPr>
        <w:t> </w:t>
      </w:r>
      <w:r>
        <w:rPr/>
        <w:t>descrierea</w:t>
      </w:r>
      <w:r>
        <w:rPr>
          <w:spacing w:val="-2"/>
        </w:rPr>
        <w:t> societății:</w:t>
      </w:r>
    </w:p>
    <w:p>
      <w:pPr>
        <w:pStyle w:val="ListParagraph"/>
        <w:numPr>
          <w:ilvl w:val="1"/>
          <w:numId w:val="2"/>
        </w:numPr>
        <w:tabs>
          <w:tab w:pos="875" w:val="left" w:leader="none"/>
        </w:tabs>
        <w:spacing w:line="276" w:lineRule="auto" w:before="41" w:after="0"/>
        <w:ind w:left="875" w:right="158" w:hanging="286"/>
        <w:jc w:val="both"/>
        <w:rPr>
          <w:sz w:val="22"/>
        </w:rPr>
      </w:pPr>
      <w:r>
        <w:rPr>
          <w:sz w:val="22"/>
        </w:rPr>
        <w:t>Istoricul firmei – Descrieți succint dezvoltarea și evoluția activității/ produselor/ serviciilor, precum și evoluția principalilor indicatori de performanță: cifră de afaceri/total venituri, rezultat al exercițiului, capitalul propriu al acționarilor și numărul de angajați (personalul), indicatorii de solvabilitate și de rentabilitate financiară (a se corela datele cu cele din situațiile financiare);</w:t>
      </w:r>
    </w:p>
    <w:p>
      <w:pPr>
        <w:pStyle w:val="ListParagraph"/>
        <w:numPr>
          <w:ilvl w:val="1"/>
          <w:numId w:val="2"/>
        </w:numPr>
        <w:tabs>
          <w:tab w:pos="875" w:val="left" w:leader="none"/>
        </w:tabs>
        <w:spacing w:line="276" w:lineRule="auto" w:before="0" w:after="0"/>
        <w:ind w:left="875" w:right="157" w:hanging="286"/>
        <w:jc w:val="both"/>
        <w:rPr>
          <w:sz w:val="22"/>
        </w:rPr>
      </w:pPr>
      <w:r>
        <w:rPr>
          <w:sz w:val="22"/>
        </w:rPr>
        <w:t>Activitatea curentă/activitățile curente, dotări actuale relevante (active corporale și necorporale, spații de producție, prestare servicii);</w:t>
      </w:r>
    </w:p>
    <w:p>
      <w:pPr>
        <w:pStyle w:val="ListParagraph"/>
        <w:numPr>
          <w:ilvl w:val="1"/>
          <w:numId w:val="2"/>
        </w:numPr>
        <w:tabs>
          <w:tab w:pos="874" w:val="left" w:leader="none"/>
        </w:tabs>
        <w:spacing w:line="240" w:lineRule="auto" w:before="1" w:after="0"/>
        <w:ind w:left="874" w:right="0" w:hanging="285"/>
        <w:jc w:val="both"/>
        <w:rPr>
          <w:sz w:val="22"/>
        </w:rPr>
      </w:pPr>
      <w:r>
        <w:rPr>
          <w:sz w:val="22"/>
        </w:rPr>
        <w:t>Activitatea</w:t>
      </w:r>
      <w:r>
        <w:rPr>
          <w:spacing w:val="-6"/>
          <w:sz w:val="22"/>
        </w:rPr>
        <w:t> </w:t>
      </w:r>
      <w:r>
        <w:rPr>
          <w:sz w:val="22"/>
        </w:rPr>
        <w:t>de</w:t>
      </w:r>
      <w:r>
        <w:rPr>
          <w:spacing w:val="-6"/>
          <w:sz w:val="22"/>
        </w:rPr>
        <w:t> </w:t>
      </w:r>
      <w:r>
        <w:rPr>
          <w:sz w:val="22"/>
        </w:rPr>
        <w:t>cercetare-dezvoltare</w:t>
      </w:r>
      <w:r>
        <w:rPr>
          <w:spacing w:val="-6"/>
          <w:sz w:val="22"/>
        </w:rPr>
        <w:t> </w:t>
      </w:r>
      <w:r>
        <w:rPr>
          <w:sz w:val="22"/>
        </w:rPr>
        <w:t>desfășurată</w:t>
      </w:r>
      <w:r>
        <w:rPr>
          <w:spacing w:val="-6"/>
          <w:sz w:val="22"/>
        </w:rPr>
        <w:t> </w:t>
      </w:r>
      <w:r>
        <w:rPr>
          <w:sz w:val="22"/>
        </w:rPr>
        <w:t>de</w:t>
      </w:r>
      <w:r>
        <w:rPr>
          <w:spacing w:val="-5"/>
          <w:sz w:val="22"/>
        </w:rPr>
        <w:t> </w:t>
      </w:r>
      <w:r>
        <w:rPr>
          <w:spacing w:val="-2"/>
          <w:sz w:val="22"/>
        </w:rPr>
        <w:t>firmă;</w:t>
      </w:r>
    </w:p>
    <w:p>
      <w:pPr>
        <w:pStyle w:val="ListParagraph"/>
        <w:numPr>
          <w:ilvl w:val="1"/>
          <w:numId w:val="2"/>
        </w:numPr>
        <w:tabs>
          <w:tab w:pos="874" w:val="left" w:leader="none"/>
        </w:tabs>
        <w:spacing w:line="240" w:lineRule="auto" w:before="39" w:after="0"/>
        <w:ind w:left="874" w:right="0" w:hanging="285"/>
        <w:jc w:val="both"/>
        <w:rPr>
          <w:sz w:val="22"/>
        </w:rPr>
      </w:pPr>
      <w:r>
        <w:rPr>
          <w:sz w:val="22"/>
        </w:rPr>
        <w:t>Resursele</w:t>
      </w:r>
      <w:r>
        <w:rPr>
          <w:spacing w:val="38"/>
          <w:sz w:val="22"/>
        </w:rPr>
        <w:t> </w:t>
      </w:r>
      <w:r>
        <w:rPr>
          <w:sz w:val="22"/>
        </w:rPr>
        <w:t>umane</w:t>
      </w:r>
      <w:r>
        <w:rPr>
          <w:spacing w:val="41"/>
          <w:sz w:val="22"/>
        </w:rPr>
        <w:t> </w:t>
      </w:r>
      <w:r>
        <w:rPr>
          <w:sz w:val="22"/>
        </w:rPr>
        <w:t>implicate</w:t>
      </w:r>
      <w:r>
        <w:rPr>
          <w:spacing w:val="41"/>
          <w:sz w:val="22"/>
        </w:rPr>
        <w:t> </w:t>
      </w:r>
      <w:r>
        <w:rPr>
          <w:sz w:val="22"/>
        </w:rPr>
        <w:t>în</w:t>
      </w:r>
      <w:r>
        <w:rPr>
          <w:spacing w:val="40"/>
          <w:sz w:val="22"/>
        </w:rPr>
        <w:t> </w:t>
      </w:r>
      <w:r>
        <w:rPr>
          <w:sz w:val="22"/>
        </w:rPr>
        <w:t>activitatea</w:t>
      </w:r>
      <w:r>
        <w:rPr>
          <w:spacing w:val="38"/>
          <w:sz w:val="22"/>
        </w:rPr>
        <w:t> </w:t>
      </w:r>
      <w:r>
        <w:rPr>
          <w:sz w:val="22"/>
        </w:rPr>
        <w:t>firmei</w:t>
      </w:r>
      <w:r>
        <w:rPr>
          <w:spacing w:val="42"/>
          <w:sz w:val="22"/>
        </w:rPr>
        <w:t> </w:t>
      </w:r>
      <w:r>
        <w:rPr>
          <w:sz w:val="22"/>
        </w:rPr>
        <w:t>–</w:t>
      </w:r>
      <w:r>
        <w:rPr>
          <w:spacing w:val="39"/>
          <w:sz w:val="22"/>
        </w:rPr>
        <w:t> </w:t>
      </w:r>
      <w:r>
        <w:rPr>
          <w:sz w:val="22"/>
        </w:rPr>
        <w:t>descrieți</w:t>
      </w:r>
      <w:r>
        <w:rPr>
          <w:spacing w:val="38"/>
          <w:sz w:val="22"/>
        </w:rPr>
        <w:t> </w:t>
      </w:r>
      <w:r>
        <w:rPr>
          <w:sz w:val="22"/>
        </w:rPr>
        <w:t>succint</w:t>
      </w:r>
      <w:r>
        <w:rPr>
          <w:spacing w:val="39"/>
          <w:sz w:val="22"/>
        </w:rPr>
        <w:t> </w:t>
      </w:r>
      <w:r>
        <w:rPr>
          <w:sz w:val="22"/>
        </w:rPr>
        <w:t>calificările,</w:t>
      </w:r>
      <w:r>
        <w:rPr>
          <w:spacing w:val="39"/>
          <w:sz w:val="22"/>
        </w:rPr>
        <w:t> </w:t>
      </w:r>
      <w:r>
        <w:rPr>
          <w:spacing w:val="-2"/>
          <w:sz w:val="22"/>
        </w:rPr>
        <w:t>expertiza</w:t>
      </w:r>
    </w:p>
    <w:p>
      <w:pPr>
        <w:pStyle w:val="BodyText"/>
        <w:spacing w:before="41"/>
        <w:ind w:left="875"/>
      </w:pPr>
      <w:r>
        <w:rPr/>
        <w:t>personalului</w:t>
      </w:r>
      <w:r>
        <w:rPr>
          <w:spacing w:val="-7"/>
        </w:rPr>
        <w:t> </w:t>
      </w:r>
      <w:r>
        <w:rPr/>
        <w:t>angajat</w:t>
      </w:r>
      <w:r>
        <w:rPr>
          <w:spacing w:val="-5"/>
        </w:rPr>
        <w:t> </w:t>
      </w:r>
      <w:r>
        <w:rPr/>
        <w:t>în</w:t>
      </w:r>
      <w:r>
        <w:rPr>
          <w:spacing w:val="-8"/>
        </w:rPr>
        <w:t> </w:t>
      </w:r>
      <w:r>
        <w:rPr/>
        <w:t>activitatea</w:t>
      </w:r>
      <w:r>
        <w:rPr>
          <w:spacing w:val="-5"/>
        </w:rPr>
        <w:t> </w:t>
      </w:r>
      <w:r>
        <w:rPr/>
        <w:t>firmei,</w:t>
      </w:r>
      <w:r>
        <w:rPr>
          <w:spacing w:val="-8"/>
        </w:rPr>
        <w:t> </w:t>
      </w:r>
      <w:r>
        <w:rPr/>
        <w:t>pe</w:t>
      </w:r>
      <w:r>
        <w:rPr>
          <w:spacing w:val="-5"/>
        </w:rPr>
        <w:t> </w:t>
      </w:r>
      <w:r>
        <w:rPr/>
        <w:t>principalele</w:t>
      </w:r>
      <w:r>
        <w:rPr>
          <w:spacing w:val="-4"/>
        </w:rPr>
        <w:t> </w:t>
      </w:r>
      <w:r>
        <w:rPr/>
        <w:t>activități</w:t>
      </w:r>
      <w:r>
        <w:rPr>
          <w:spacing w:val="-4"/>
        </w:rPr>
        <w:t> </w:t>
      </w:r>
      <w:r>
        <w:rPr>
          <w:spacing w:val="-2"/>
        </w:rPr>
        <w:t>desfășurate;</w:t>
      </w:r>
    </w:p>
    <w:p>
      <w:pPr>
        <w:pStyle w:val="ListParagraph"/>
        <w:numPr>
          <w:ilvl w:val="1"/>
          <w:numId w:val="2"/>
        </w:numPr>
        <w:tabs>
          <w:tab w:pos="874" w:val="left" w:leader="none"/>
        </w:tabs>
        <w:spacing w:line="240" w:lineRule="auto" w:before="39" w:after="0"/>
        <w:ind w:left="874" w:right="0" w:hanging="285"/>
        <w:jc w:val="both"/>
        <w:rPr>
          <w:sz w:val="22"/>
        </w:rPr>
      </w:pPr>
      <w:r>
        <w:rPr>
          <w:sz w:val="22"/>
        </w:rPr>
        <w:t>Resursele</w:t>
      </w:r>
      <w:r>
        <w:rPr>
          <w:spacing w:val="62"/>
          <w:sz w:val="22"/>
        </w:rPr>
        <w:t> </w:t>
      </w:r>
      <w:r>
        <w:rPr>
          <w:sz w:val="22"/>
        </w:rPr>
        <w:t>materiale</w:t>
      </w:r>
      <w:r>
        <w:rPr>
          <w:spacing w:val="66"/>
          <w:sz w:val="22"/>
        </w:rPr>
        <w:t> </w:t>
      </w:r>
      <w:r>
        <w:rPr>
          <w:sz w:val="22"/>
        </w:rPr>
        <w:t>relevante,</w:t>
      </w:r>
      <w:r>
        <w:rPr>
          <w:spacing w:val="66"/>
          <w:sz w:val="22"/>
        </w:rPr>
        <w:t> </w:t>
      </w:r>
      <w:r>
        <w:rPr>
          <w:sz w:val="22"/>
        </w:rPr>
        <w:t>care</w:t>
      </w:r>
      <w:r>
        <w:rPr>
          <w:spacing w:val="66"/>
          <w:sz w:val="22"/>
        </w:rPr>
        <w:t> </w:t>
      </w:r>
      <w:r>
        <w:rPr>
          <w:sz w:val="22"/>
        </w:rPr>
        <w:t>pot</w:t>
      </w:r>
      <w:r>
        <w:rPr>
          <w:spacing w:val="66"/>
          <w:sz w:val="22"/>
        </w:rPr>
        <w:t> </w:t>
      </w:r>
      <w:r>
        <w:rPr>
          <w:sz w:val="22"/>
        </w:rPr>
        <w:t>duce</w:t>
      </w:r>
      <w:r>
        <w:rPr>
          <w:spacing w:val="66"/>
          <w:sz w:val="22"/>
        </w:rPr>
        <w:t> </w:t>
      </w:r>
      <w:r>
        <w:rPr>
          <w:sz w:val="22"/>
        </w:rPr>
        <w:t>la</w:t>
      </w:r>
      <w:r>
        <w:rPr>
          <w:spacing w:val="63"/>
          <w:sz w:val="22"/>
        </w:rPr>
        <w:t> </w:t>
      </w:r>
      <w:r>
        <w:rPr>
          <w:sz w:val="22"/>
        </w:rPr>
        <w:t>o</w:t>
      </w:r>
      <w:r>
        <w:rPr>
          <w:spacing w:val="65"/>
          <w:sz w:val="22"/>
        </w:rPr>
        <w:t> </w:t>
      </w:r>
      <w:r>
        <w:rPr>
          <w:sz w:val="22"/>
        </w:rPr>
        <w:t>bună</w:t>
      </w:r>
      <w:r>
        <w:rPr>
          <w:spacing w:val="66"/>
          <w:sz w:val="22"/>
        </w:rPr>
        <w:t> </w:t>
      </w:r>
      <w:r>
        <w:rPr>
          <w:sz w:val="22"/>
        </w:rPr>
        <w:t>implementare</w:t>
      </w:r>
      <w:r>
        <w:rPr>
          <w:spacing w:val="66"/>
          <w:sz w:val="22"/>
        </w:rPr>
        <w:t> </w:t>
      </w:r>
      <w:r>
        <w:rPr>
          <w:sz w:val="22"/>
        </w:rPr>
        <w:t>a</w:t>
      </w:r>
      <w:r>
        <w:rPr>
          <w:spacing w:val="64"/>
          <w:sz w:val="22"/>
        </w:rPr>
        <w:t> </w:t>
      </w:r>
      <w:r>
        <w:rPr>
          <w:spacing w:val="-2"/>
          <w:sz w:val="22"/>
        </w:rPr>
        <w:t>activităților</w:t>
      </w:r>
    </w:p>
    <w:p>
      <w:pPr>
        <w:pStyle w:val="BodyText"/>
        <w:spacing w:before="41"/>
        <w:ind w:left="875"/>
      </w:pPr>
      <w:r>
        <w:rPr>
          <w:spacing w:val="-2"/>
        </w:rPr>
        <w:t>proiectului;</w:t>
      </w:r>
    </w:p>
    <w:p>
      <w:pPr>
        <w:pStyle w:val="ListParagraph"/>
        <w:numPr>
          <w:ilvl w:val="1"/>
          <w:numId w:val="2"/>
        </w:numPr>
        <w:tabs>
          <w:tab w:pos="874" w:val="left" w:leader="none"/>
        </w:tabs>
        <w:spacing w:line="240" w:lineRule="auto" w:before="42" w:after="0"/>
        <w:ind w:left="874" w:right="0" w:hanging="285"/>
        <w:jc w:val="left"/>
        <w:rPr>
          <w:sz w:val="22"/>
        </w:rPr>
      </w:pPr>
      <w:r>
        <w:rPr>
          <w:sz w:val="22"/>
        </w:rPr>
        <w:t>Capacitatea</w:t>
      </w:r>
      <w:r>
        <w:rPr>
          <w:spacing w:val="-9"/>
          <w:sz w:val="22"/>
        </w:rPr>
        <w:t> </w:t>
      </w:r>
      <w:r>
        <w:rPr>
          <w:sz w:val="22"/>
        </w:rPr>
        <w:t>operațională,</w:t>
      </w:r>
      <w:r>
        <w:rPr>
          <w:spacing w:val="-7"/>
          <w:sz w:val="22"/>
        </w:rPr>
        <w:t> </w:t>
      </w:r>
      <w:r>
        <w:rPr>
          <w:sz w:val="22"/>
        </w:rPr>
        <w:t>materială,</w:t>
      </w:r>
      <w:r>
        <w:rPr>
          <w:spacing w:val="-4"/>
          <w:sz w:val="22"/>
        </w:rPr>
        <w:t> </w:t>
      </w:r>
      <w:r>
        <w:rPr>
          <w:sz w:val="22"/>
        </w:rPr>
        <w:t>financiară</w:t>
      </w:r>
      <w:r>
        <w:rPr>
          <w:spacing w:val="-7"/>
          <w:sz w:val="22"/>
        </w:rPr>
        <w:t> </w:t>
      </w:r>
      <w:r>
        <w:rPr>
          <w:sz w:val="22"/>
        </w:rPr>
        <w:t>de</w:t>
      </w:r>
      <w:r>
        <w:rPr>
          <w:spacing w:val="-3"/>
          <w:sz w:val="22"/>
        </w:rPr>
        <w:t> </w:t>
      </w:r>
      <w:r>
        <w:rPr>
          <w:sz w:val="22"/>
        </w:rPr>
        <w:t>a</w:t>
      </w:r>
      <w:r>
        <w:rPr>
          <w:spacing w:val="-4"/>
          <w:sz w:val="22"/>
        </w:rPr>
        <w:t> </w:t>
      </w:r>
      <w:r>
        <w:rPr>
          <w:sz w:val="22"/>
        </w:rPr>
        <w:t>implementa</w:t>
      </w:r>
      <w:r>
        <w:rPr>
          <w:spacing w:val="-7"/>
          <w:sz w:val="22"/>
        </w:rPr>
        <w:t> </w:t>
      </w:r>
      <w:r>
        <w:rPr>
          <w:sz w:val="22"/>
        </w:rPr>
        <w:t>activitățile</w:t>
      </w:r>
      <w:r>
        <w:rPr>
          <w:spacing w:val="-4"/>
          <w:sz w:val="22"/>
        </w:rPr>
        <w:t> </w:t>
      </w:r>
      <w:r>
        <w:rPr>
          <w:spacing w:val="-2"/>
          <w:sz w:val="22"/>
        </w:rPr>
        <w:t>proiectului;</w:t>
      </w:r>
    </w:p>
    <w:p>
      <w:pPr>
        <w:pStyle w:val="ListParagraph"/>
        <w:numPr>
          <w:ilvl w:val="1"/>
          <w:numId w:val="2"/>
        </w:numPr>
        <w:tabs>
          <w:tab w:pos="874" w:val="left" w:leader="none"/>
        </w:tabs>
        <w:spacing w:line="240" w:lineRule="auto" w:before="39" w:after="0"/>
        <w:ind w:left="874" w:right="0" w:hanging="285"/>
        <w:jc w:val="left"/>
        <w:rPr>
          <w:sz w:val="22"/>
        </w:rPr>
      </w:pPr>
      <w:r>
        <w:rPr>
          <w:sz w:val="22"/>
        </w:rPr>
        <w:t>Prezentați</w:t>
      </w:r>
      <w:r>
        <w:rPr>
          <w:spacing w:val="-9"/>
          <w:sz w:val="22"/>
        </w:rPr>
        <w:t> </w:t>
      </w:r>
      <w:r>
        <w:rPr>
          <w:sz w:val="22"/>
        </w:rPr>
        <w:t>succint</w:t>
      </w:r>
      <w:r>
        <w:rPr>
          <w:spacing w:val="-6"/>
          <w:sz w:val="22"/>
        </w:rPr>
        <w:t> </w:t>
      </w:r>
      <w:r>
        <w:rPr>
          <w:sz w:val="22"/>
        </w:rPr>
        <w:t>investițiile</w:t>
      </w:r>
      <w:r>
        <w:rPr>
          <w:spacing w:val="-7"/>
          <w:sz w:val="22"/>
        </w:rPr>
        <w:t> </w:t>
      </w:r>
      <w:r>
        <w:rPr>
          <w:sz w:val="22"/>
        </w:rPr>
        <w:t>realizate,</w:t>
      </w:r>
      <w:r>
        <w:rPr>
          <w:spacing w:val="-6"/>
          <w:sz w:val="22"/>
        </w:rPr>
        <w:t> </w:t>
      </w:r>
      <w:r>
        <w:rPr>
          <w:sz w:val="22"/>
        </w:rPr>
        <w:t>relevante</w:t>
      </w:r>
      <w:r>
        <w:rPr>
          <w:spacing w:val="-7"/>
          <w:sz w:val="22"/>
        </w:rPr>
        <w:t> </w:t>
      </w:r>
      <w:r>
        <w:rPr>
          <w:sz w:val="22"/>
        </w:rPr>
        <w:t>pentru</w:t>
      </w:r>
      <w:r>
        <w:rPr>
          <w:spacing w:val="-7"/>
          <w:sz w:val="22"/>
        </w:rPr>
        <w:t> </w:t>
      </w:r>
      <w:r>
        <w:rPr>
          <w:sz w:val="22"/>
        </w:rPr>
        <w:t>proiectul</w:t>
      </w:r>
      <w:r>
        <w:rPr>
          <w:spacing w:val="-7"/>
          <w:sz w:val="22"/>
        </w:rPr>
        <w:t> </w:t>
      </w:r>
      <w:r>
        <w:rPr>
          <w:spacing w:val="-2"/>
          <w:sz w:val="22"/>
        </w:rPr>
        <w:t>propus;</w:t>
      </w:r>
    </w:p>
    <w:p>
      <w:pPr>
        <w:pStyle w:val="ListParagraph"/>
        <w:numPr>
          <w:ilvl w:val="1"/>
          <w:numId w:val="2"/>
        </w:numPr>
        <w:tabs>
          <w:tab w:pos="874" w:val="left" w:leader="none"/>
        </w:tabs>
        <w:spacing w:line="240" w:lineRule="auto" w:before="41" w:after="0"/>
        <w:ind w:left="874" w:right="0" w:hanging="285"/>
        <w:jc w:val="left"/>
        <w:rPr>
          <w:sz w:val="22"/>
        </w:rPr>
      </w:pPr>
      <w:r>
        <w:rPr>
          <w:sz w:val="22"/>
        </w:rPr>
        <w:t>Viziunea,</w:t>
      </w:r>
      <w:r>
        <w:rPr>
          <w:spacing w:val="-6"/>
          <w:sz w:val="22"/>
        </w:rPr>
        <w:t> </w:t>
      </w:r>
      <w:r>
        <w:rPr>
          <w:sz w:val="22"/>
        </w:rPr>
        <w:t>misiunea,</w:t>
      </w:r>
      <w:r>
        <w:rPr>
          <w:spacing w:val="-5"/>
          <w:sz w:val="22"/>
        </w:rPr>
        <w:t> </w:t>
      </w:r>
      <w:r>
        <w:rPr>
          <w:sz w:val="22"/>
        </w:rPr>
        <w:t>strategia</w:t>
      </w:r>
      <w:r>
        <w:rPr>
          <w:spacing w:val="-3"/>
          <w:sz w:val="22"/>
        </w:rPr>
        <w:t> </w:t>
      </w:r>
      <w:r>
        <w:rPr>
          <w:sz w:val="22"/>
        </w:rPr>
        <w:t>și</w:t>
      </w:r>
      <w:r>
        <w:rPr>
          <w:spacing w:val="-3"/>
          <w:sz w:val="22"/>
        </w:rPr>
        <w:t> </w:t>
      </w:r>
      <w:r>
        <w:rPr>
          <w:sz w:val="22"/>
        </w:rPr>
        <w:t>obiectivele</w:t>
      </w:r>
      <w:r>
        <w:rPr>
          <w:spacing w:val="-5"/>
          <w:sz w:val="22"/>
        </w:rPr>
        <w:t> </w:t>
      </w:r>
      <w:r>
        <w:rPr>
          <w:sz w:val="22"/>
        </w:rPr>
        <w:t>pe</w:t>
      </w:r>
      <w:r>
        <w:rPr>
          <w:spacing w:val="-4"/>
          <w:sz w:val="22"/>
        </w:rPr>
        <w:t> </w:t>
      </w:r>
      <w:r>
        <w:rPr>
          <w:sz w:val="22"/>
        </w:rPr>
        <w:t>termen</w:t>
      </w:r>
      <w:r>
        <w:rPr>
          <w:spacing w:val="-3"/>
          <w:sz w:val="22"/>
        </w:rPr>
        <w:t> </w:t>
      </w:r>
      <w:r>
        <w:rPr>
          <w:sz w:val="22"/>
        </w:rPr>
        <w:t>scurt,</w:t>
      </w:r>
      <w:r>
        <w:rPr>
          <w:spacing w:val="-5"/>
          <w:sz w:val="22"/>
        </w:rPr>
        <w:t> </w:t>
      </w:r>
      <w:r>
        <w:rPr>
          <w:sz w:val="22"/>
        </w:rPr>
        <w:t>mediu</w:t>
      </w:r>
      <w:r>
        <w:rPr>
          <w:spacing w:val="-4"/>
          <w:sz w:val="22"/>
        </w:rPr>
        <w:t> </w:t>
      </w:r>
      <w:r>
        <w:rPr>
          <w:sz w:val="22"/>
        </w:rPr>
        <w:t>și</w:t>
      </w:r>
      <w:r>
        <w:rPr>
          <w:spacing w:val="-3"/>
          <w:sz w:val="22"/>
        </w:rPr>
        <w:t> </w:t>
      </w:r>
      <w:r>
        <w:rPr>
          <w:spacing w:val="-2"/>
          <w:sz w:val="22"/>
        </w:rPr>
        <w:t>lung;</w:t>
      </w:r>
    </w:p>
    <w:p>
      <w:pPr>
        <w:pStyle w:val="ListParagraph"/>
        <w:numPr>
          <w:ilvl w:val="1"/>
          <w:numId w:val="2"/>
        </w:numPr>
        <w:tabs>
          <w:tab w:pos="874" w:val="left" w:leader="none"/>
        </w:tabs>
        <w:spacing w:line="240" w:lineRule="auto" w:before="39" w:after="0"/>
        <w:ind w:left="874" w:right="0" w:hanging="285"/>
        <w:jc w:val="left"/>
        <w:rPr>
          <w:sz w:val="22"/>
        </w:rPr>
      </w:pPr>
      <w:r>
        <w:rPr>
          <w:sz w:val="22"/>
        </w:rPr>
        <w:t>Experiența</w:t>
      </w:r>
      <w:r>
        <w:rPr>
          <w:spacing w:val="-3"/>
          <w:sz w:val="22"/>
        </w:rPr>
        <w:t> </w:t>
      </w:r>
      <w:r>
        <w:rPr>
          <w:sz w:val="22"/>
        </w:rPr>
        <w:t>relevantă</w:t>
      </w:r>
      <w:r>
        <w:rPr>
          <w:spacing w:val="-2"/>
          <w:sz w:val="22"/>
        </w:rPr>
        <w:t> </w:t>
      </w:r>
      <w:r>
        <w:rPr>
          <w:sz w:val="22"/>
        </w:rPr>
        <w:t>a</w:t>
      </w:r>
      <w:r>
        <w:rPr>
          <w:spacing w:val="-2"/>
          <w:sz w:val="22"/>
        </w:rPr>
        <w:t> </w:t>
      </w:r>
      <w:r>
        <w:rPr>
          <w:sz w:val="22"/>
        </w:rPr>
        <w:t>IMM-ului/</w:t>
      </w:r>
      <w:r>
        <w:rPr>
          <w:spacing w:val="-1"/>
          <w:sz w:val="22"/>
        </w:rPr>
        <w:t> </w:t>
      </w:r>
      <w:r>
        <w:rPr>
          <w:sz w:val="22"/>
        </w:rPr>
        <w:t>a</w:t>
      </w:r>
      <w:r>
        <w:rPr>
          <w:spacing w:val="-2"/>
          <w:sz w:val="22"/>
        </w:rPr>
        <w:t> </w:t>
      </w:r>
      <w:r>
        <w:rPr>
          <w:sz w:val="22"/>
        </w:rPr>
        <w:t>unui</w:t>
      </w:r>
      <w:r>
        <w:rPr>
          <w:spacing w:val="-2"/>
          <w:sz w:val="22"/>
        </w:rPr>
        <w:t> </w:t>
      </w:r>
      <w:r>
        <w:rPr>
          <w:sz w:val="22"/>
        </w:rPr>
        <w:t>angajat</w:t>
      </w:r>
      <w:r>
        <w:rPr>
          <w:spacing w:val="-2"/>
          <w:sz w:val="22"/>
        </w:rPr>
        <w:t> </w:t>
      </w:r>
      <w:r>
        <w:rPr>
          <w:sz w:val="22"/>
        </w:rPr>
        <w:t>al</w:t>
      </w:r>
      <w:r>
        <w:rPr>
          <w:spacing w:val="-2"/>
          <w:sz w:val="22"/>
        </w:rPr>
        <w:t> </w:t>
      </w:r>
      <w:r>
        <w:rPr>
          <w:sz w:val="22"/>
        </w:rPr>
        <w:t>IMM-lui</w:t>
      </w:r>
      <w:r>
        <w:rPr>
          <w:spacing w:val="-2"/>
          <w:sz w:val="22"/>
        </w:rPr>
        <w:t> </w:t>
      </w:r>
      <w:r>
        <w:rPr>
          <w:sz w:val="22"/>
        </w:rPr>
        <w:t>(dacă</w:t>
      </w:r>
      <w:r>
        <w:rPr>
          <w:spacing w:val="-5"/>
          <w:sz w:val="22"/>
        </w:rPr>
        <w:t> </w:t>
      </w:r>
      <w:r>
        <w:rPr>
          <w:sz w:val="22"/>
        </w:rPr>
        <w:t>este</w:t>
      </w:r>
      <w:r>
        <w:rPr>
          <w:spacing w:val="-4"/>
          <w:sz w:val="22"/>
        </w:rPr>
        <w:t> </w:t>
      </w:r>
      <w:r>
        <w:rPr>
          <w:sz w:val="22"/>
        </w:rPr>
        <w:t>cazul),</w:t>
      </w:r>
      <w:r>
        <w:rPr>
          <w:spacing w:val="-2"/>
          <w:sz w:val="22"/>
        </w:rPr>
        <w:t> </w:t>
      </w:r>
      <w:r>
        <w:rPr>
          <w:sz w:val="22"/>
        </w:rPr>
        <w:t>în</w:t>
      </w:r>
      <w:r>
        <w:rPr>
          <w:spacing w:val="-2"/>
          <w:sz w:val="22"/>
        </w:rPr>
        <w:t> </w:t>
      </w:r>
      <w:r>
        <w:rPr>
          <w:sz w:val="22"/>
        </w:rPr>
        <w:t>activități</w:t>
      </w:r>
      <w:r>
        <w:rPr>
          <w:spacing w:val="-2"/>
          <w:sz w:val="22"/>
        </w:rPr>
        <w:t> </w:t>
      </w:r>
      <w:r>
        <w:rPr>
          <w:spacing w:val="-5"/>
          <w:sz w:val="22"/>
        </w:rPr>
        <w:t>de</w:t>
      </w:r>
    </w:p>
    <w:p>
      <w:pPr>
        <w:pStyle w:val="BodyText"/>
        <w:spacing w:before="41"/>
        <w:ind w:left="875"/>
      </w:pPr>
      <w:r>
        <w:rPr/>
        <w:t>cercetare</w:t>
      </w:r>
      <w:r>
        <w:rPr>
          <w:spacing w:val="-5"/>
        </w:rPr>
        <w:t> </w:t>
      </w:r>
      <w:r>
        <w:rPr/>
        <w:t>în</w:t>
      </w:r>
      <w:r>
        <w:rPr>
          <w:spacing w:val="-8"/>
        </w:rPr>
        <w:t> </w:t>
      </w:r>
      <w:r>
        <w:rPr/>
        <w:t>colaborare,</w:t>
      </w:r>
      <w:r>
        <w:rPr>
          <w:spacing w:val="-4"/>
        </w:rPr>
        <w:t> </w:t>
      </w:r>
      <w:r>
        <w:rPr/>
        <w:t>în</w:t>
      </w:r>
      <w:r>
        <w:rPr>
          <w:spacing w:val="-5"/>
        </w:rPr>
        <w:t> </w:t>
      </w:r>
      <w:r>
        <w:rPr/>
        <w:t>implementarea</w:t>
      </w:r>
      <w:r>
        <w:rPr>
          <w:spacing w:val="-4"/>
        </w:rPr>
        <w:t> </w:t>
      </w:r>
      <w:r>
        <w:rPr/>
        <w:t>unor</w:t>
      </w:r>
      <w:r>
        <w:rPr>
          <w:spacing w:val="-7"/>
        </w:rPr>
        <w:t> </w:t>
      </w:r>
      <w:r>
        <w:rPr/>
        <w:t>proiecte</w:t>
      </w:r>
      <w:r>
        <w:rPr>
          <w:spacing w:val="-4"/>
        </w:rPr>
        <w:t> </w:t>
      </w:r>
      <w:r>
        <w:rPr>
          <w:spacing w:val="-2"/>
        </w:rPr>
        <w:t>similare;</w:t>
      </w:r>
    </w:p>
    <w:p>
      <w:pPr>
        <w:pStyle w:val="ListParagraph"/>
        <w:numPr>
          <w:ilvl w:val="1"/>
          <w:numId w:val="2"/>
        </w:numPr>
        <w:tabs>
          <w:tab w:pos="874" w:val="left" w:leader="none"/>
        </w:tabs>
        <w:spacing w:line="240" w:lineRule="auto" w:before="41" w:after="0"/>
        <w:ind w:left="874" w:right="0" w:hanging="285"/>
        <w:jc w:val="left"/>
        <w:rPr>
          <w:sz w:val="22"/>
        </w:rPr>
      </w:pPr>
      <w:r>
        <w:rPr>
          <w:sz w:val="22"/>
        </w:rPr>
        <w:t>Participarea</w:t>
      </w:r>
      <w:r>
        <w:rPr>
          <w:spacing w:val="-9"/>
          <w:sz w:val="22"/>
        </w:rPr>
        <w:t> </w:t>
      </w:r>
      <w:r>
        <w:rPr>
          <w:sz w:val="22"/>
        </w:rPr>
        <w:t>la</w:t>
      </w:r>
      <w:r>
        <w:rPr>
          <w:spacing w:val="-9"/>
          <w:sz w:val="22"/>
        </w:rPr>
        <w:t> </w:t>
      </w:r>
      <w:r>
        <w:rPr>
          <w:sz w:val="22"/>
        </w:rPr>
        <w:t>târguri/ateliere/workshop-uri</w:t>
      </w:r>
      <w:r>
        <w:rPr>
          <w:spacing w:val="-6"/>
          <w:sz w:val="22"/>
        </w:rPr>
        <w:t> </w:t>
      </w:r>
      <w:r>
        <w:rPr>
          <w:sz w:val="22"/>
        </w:rPr>
        <w:t>în</w:t>
      </w:r>
      <w:r>
        <w:rPr>
          <w:spacing w:val="-9"/>
          <w:sz w:val="22"/>
        </w:rPr>
        <w:t> </w:t>
      </w:r>
      <w:r>
        <w:rPr>
          <w:sz w:val="22"/>
        </w:rPr>
        <w:t>domenii</w:t>
      </w:r>
      <w:r>
        <w:rPr>
          <w:spacing w:val="-7"/>
          <w:sz w:val="22"/>
        </w:rPr>
        <w:t> </w:t>
      </w:r>
      <w:r>
        <w:rPr>
          <w:sz w:val="22"/>
        </w:rPr>
        <w:t>relevante</w:t>
      </w:r>
      <w:r>
        <w:rPr>
          <w:spacing w:val="-6"/>
          <w:sz w:val="22"/>
        </w:rPr>
        <w:t> </w:t>
      </w:r>
      <w:r>
        <w:rPr>
          <w:sz w:val="22"/>
        </w:rPr>
        <w:t>pentru</w:t>
      </w:r>
      <w:r>
        <w:rPr>
          <w:spacing w:val="-7"/>
          <w:sz w:val="22"/>
        </w:rPr>
        <w:t> </w:t>
      </w:r>
      <w:r>
        <w:rPr>
          <w:spacing w:val="-2"/>
          <w:sz w:val="22"/>
        </w:rPr>
        <w:t>proiect;</w:t>
      </w:r>
    </w:p>
    <w:p>
      <w:pPr>
        <w:pStyle w:val="ListParagraph"/>
        <w:numPr>
          <w:ilvl w:val="1"/>
          <w:numId w:val="2"/>
        </w:numPr>
        <w:tabs>
          <w:tab w:pos="874" w:val="left" w:leader="none"/>
        </w:tabs>
        <w:spacing w:line="240" w:lineRule="auto" w:before="39" w:after="0"/>
        <w:ind w:left="874" w:right="0" w:hanging="285"/>
        <w:jc w:val="left"/>
        <w:rPr>
          <w:sz w:val="22"/>
        </w:rPr>
      </w:pPr>
      <w:r>
        <w:rPr>
          <w:sz w:val="22"/>
        </w:rPr>
        <w:t>Colaborări</w:t>
      </w:r>
      <w:r>
        <w:rPr>
          <w:spacing w:val="-8"/>
          <w:sz w:val="22"/>
        </w:rPr>
        <w:t> </w:t>
      </w:r>
      <w:r>
        <w:rPr>
          <w:sz w:val="22"/>
        </w:rPr>
        <w:t>cu</w:t>
      </w:r>
      <w:r>
        <w:rPr>
          <w:spacing w:val="-6"/>
          <w:sz w:val="22"/>
        </w:rPr>
        <w:t> </w:t>
      </w:r>
      <w:r>
        <w:rPr>
          <w:sz w:val="22"/>
        </w:rPr>
        <w:t>alte</w:t>
      </w:r>
      <w:r>
        <w:rPr>
          <w:spacing w:val="-7"/>
          <w:sz w:val="22"/>
        </w:rPr>
        <w:t> </w:t>
      </w:r>
      <w:r>
        <w:rPr>
          <w:sz w:val="22"/>
        </w:rPr>
        <w:t>organizații</w:t>
      </w:r>
      <w:r>
        <w:rPr>
          <w:spacing w:val="-4"/>
          <w:sz w:val="22"/>
        </w:rPr>
        <w:t> </w:t>
      </w:r>
      <w:r>
        <w:rPr>
          <w:sz w:val="22"/>
        </w:rPr>
        <w:t>în</w:t>
      </w:r>
      <w:r>
        <w:rPr>
          <w:spacing w:val="-7"/>
          <w:sz w:val="22"/>
        </w:rPr>
        <w:t> </w:t>
      </w:r>
      <w:r>
        <w:rPr>
          <w:sz w:val="22"/>
        </w:rPr>
        <w:t>domenii/activități</w:t>
      </w:r>
      <w:r>
        <w:rPr>
          <w:spacing w:val="-8"/>
          <w:sz w:val="22"/>
        </w:rPr>
        <w:t> </w:t>
      </w:r>
      <w:r>
        <w:rPr>
          <w:sz w:val="22"/>
        </w:rPr>
        <w:t>relevante</w:t>
      </w:r>
      <w:r>
        <w:rPr>
          <w:spacing w:val="-5"/>
          <w:sz w:val="22"/>
        </w:rPr>
        <w:t> </w:t>
      </w:r>
      <w:r>
        <w:rPr>
          <w:sz w:val="22"/>
        </w:rPr>
        <w:t>proiectului</w:t>
      </w:r>
      <w:r>
        <w:rPr>
          <w:spacing w:val="-4"/>
          <w:sz w:val="22"/>
        </w:rPr>
        <w:t> </w:t>
      </w:r>
      <w:r>
        <w:rPr>
          <w:spacing w:val="-2"/>
          <w:sz w:val="22"/>
        </w:rPr>
        <w:t>etc.;</w:t>
      </w:r>
    </w:p>
    <w:p>
      <w:pPr>
        <w:pStyle w:val="ListParagraph"/>
        <w:numPr>
          <w:ilvl w:val="1"/>
          <w:numId w:val="2"/>
        </w:numPr>
        <w:tabs>
          <w:tab w:pos="874" w:val="left" w:leader="none"/>
        </w:tabs>
        <w:spacing w:line="240" w:lineRule="auto" w:before="42" w:after="0"/>
        <w:ind w:left="874" w:right="0" w:hanging="285"/>
        <w:jc w:val="left"/>
        <w:rPr>
          <w:sz w:val="22"/>
        </w:rPr>
      </w:pPr>
      <w:r>
        <w:rPr>
          <w:sz w:val="22"/>
        </w:rPr>
        <w:t>Rezultate</w:t>
      </w:r>
      <w:r>
        <w:rPr>
          <w:spacing w:val="-6"/>
          <w:sz w:val="22"/>
        </w:rPr>
        <w:t> </w:t>
      </w:r>
      <w:r>
        <w:rPr>
          <w:sz w:val="22"/>
        </w:rPr>
        <w:t>ale</w:t>
      </w:r>
      <w:r>
        <w:rPr>
          <w:spacing w:val="-3"/>
          <w:sz w:val="22"/>
        </w:rPr>
        <w:t> </w:t>
      </w:r>
      <w:r>
        <w:rPr>
          <w:sz w:val="22"/>
        </w:rPr>
        <w:t>cercetării</w:t>
      </w:r>
      <w:r>
        <w:rPr>
          <w:spacing w:val="-2"/>
          <w:sz w:val="22"/>
        </w:rPr>
        <w:t> </w:t>
      </w:r>
      <w:r>
        <w:rPr>
          <w:sz w:val="22"/>
        </w:rPr>
        <w:t>deținute</w:t>
      </w:r>
      <w:r>
        <w:rPr>
          <w:spacing w:val="-3"/>
          <w:sz w:val="22"/>
        </w:rPr>
        <w:t> </w:t>
      </w:r>
      <w:r>
        <w:rPr>
          <w:sz w:val="22"/>
        </w:rPr>
        <w:t>de</w:t>
      </w:r>
      <w:r>
        <w:rPr>
          <w:spacing w:val="-3"/>
          <w:sz w:val="22"/>
        </w:rPr>
        <w:t> </w:t>
      </w:r>
      <w:r>
        <w:rPr>
          <w:sz w:val="22"/>
        </w:rPr>
        <w:t>IMM</w:t>
      </w:r>
      <w:r>
        <w:rPr>
          <w:spacing w:val="-4"/>
          <w:sz w:val="22"/>
        </w:rPr>
        <w:t> </w:t>
      </w:r>
      <w:r>
        <w:rPr>
          <w:sz w:val="22"/>
        </w:rPr>
        <w:t>(dacă</w:t>
      </w:r>
      <w:r>
        <w:rPr>
          <w:spacing w:val="-5"/>
          <w:sz w:val="22"/>
        </w:rPr>
        <w:t> </w:t>
      </w:r>
      <w:r>
        <w:rPr>
          <w:sz w:val="22"/>
        </w:rPr>
        <w:t>este</w:t>
      </w:r>
      <w:r>
        <w:rPr>
          <w:spacing w:val="-4"/>
          <w:sz w:val="22"/>
        </w:rPr>
        <w:t> </w:t>
      </w:r>
      <w:r>
        <w:rPr>
          <w:spacing w:val="-2"/>
          <w:sz w:val="22"/>
        </w:rPr>
        <w:t>cazul).</w:t>
      </w:r>
    </w:p>
    <w:p>
      <w:pPr>
        <w:pStyle w:val="BodyText"/>
        <w:spacing w:before="82"/>
      </w:pPr>
    </w:p>
    <w:p>
      <w:pPr>
        <w:pStyle w:val="Heading1"/>
        <w:numPr>
          <w:ilvl w:val="0"/>
          <w:numId w:val="2"/>
        </w:numPr>
        <w:tabs>
          <w:tab w:pos="305" w:val="left" w:leader="none"/>
        </w:tabs>
        <w:spacing w:line="240" w:lineRule="auto" w:before="0" w:after="0"/>
        <w:ind w:left="305" w:right="0" w:hanging="282"/>
        <w:jc w:val="both"/>
      </w:pPr>
      <w:bookmarkStart w:name="_bookmark1" w:id="2"/>
      <w:bookmarkEnd w:id="2"/>
      <w:r>
        <w:rPr>
          <w:b w:val="0"/>
        </w:rPr>
      </w:r>
      <w:r>
        <w:rPr>
          <w:color w:val="365F91"/>
        </w:rPr>
        <w:t>Investiția</w:t>
      </w:r>
      <w:r>
        <w:rPr>
          <w:color w:val="365F91"/>
          <w:spacing w:val="-3"/>
        </w:rPr>
        <w:t> </w:t>
      </w:r>
      <w:r>
        <w:rPr>
          <w:color w:val="365F91"/>
        </w:rPr>
        <w:t>și</w:t>
      </w:r>
      <w:r>
        <w:rPr>
          <w:color w:val="365F91"/>
          <w:spacing w:val="-3"/>
        </w:rPr>
        <w:t> </w:t>
      </w:r>
      <w:r>
        <w:rPr>
          <w:color w:val="365F91"/>
          <w:spacing w:val="-2"/>
        </w:rPr>
        <w:t>activitățile</w:t>
      </w:r>
    </w:p>
    <w:p>
      <w:pPr>
        <w:pStyle w:val="ListParagraph"/>
        <w:numPr>
          <w:ilvl w:val="1"/>
          <w:numId w:val="2"/>
        </w:numPr>
        <w:tabs>
          <w:tab w:pos="875" w:val="left" w:leader="none"/>
        </w:tabs>
        <w:spacing w:line="273" w:lineRule="auto" w:before="170" w:after="0"/>
        <w:ind w:left="875" w:right="159" w:hanging="286"/>
        <w:jc w:val="both"/>
        <w:rPr>
          <w:sz w:val="22"/>
        </w:rPr>
      </w:pPr>
      <w:r>
        <w:rPr>
          <w:sz w:val="22"/>
        </w:rPr>
        <w:t>Instituția de învățământ superior sau structura acesteia (lider în cadrul proiectului) cu care IMM-ul va desfășura activități de cercetare în colaborare;</w:t>
      </w:r>
    </w:p>
    <w:p>
      <w:pPr>
        <w:pStyle w:val="ListParagraph"/>
        <w:numPr>
          <w:ilvl w:val="1"/>
          <w:numId w:val="2"/>
        </w:numPr>
        <w:tabs>
          <w:tab w:pos="875" w:val="left" w:leader="none"/>
        </w:tabs>
        <w:spacing w:line="276" w:lineRule="auto" w:before="5" w:after="0"/>
        <w:ind w:left="875" w:right="156" w:hanging="286"/>
        <w:jc w:val="both"/>
        <w:rPr>
          <w:sz w:val="22"/>
        </w:rPr>
      </w:pPr>
      <w:r>
        <w:rPr>
          <w:sz w:val="22"/>
        </w:rPr>
        <w:t>Identificați domeniul/iile de cercetare care fac obiectul activităților de cercetare în colaborare pe care IMM-ul le va desfășura în parteneriat cu liderul de parteneriat și, dacă este cazul, descrieți experiența firmei în acest domeniu. Domeniile în care se încadrează activitățile</w:t>
      </w:r>
      <w:r>
        <w:rPr>
          <w:spacing w:val="40"/>
          <w:sz w:val="22"/>
        </w:rPr>
        <w:t> </w:t>
      </w:r>
      <w:r>
        <w:rPr>
          <w:sz w:val="22"/>
        </w:rPr>
        <w:t>de</w:t>
      </w:r>
      <w:r>
        <w:rPr>
          <w:spacing w:val="40"/>
          <w:sz w:val="22"/>
        </w:rPr>
        <w:t> </w:t>
      </w:r>
      <w:r>
        <w:rPr>
          <w:sz w:val="22"/>
        </w:rPr>
        <w:t>cercetare</w:t>
      </w:r>
      <w:r>
        <w:rPr>
          <w:spacing w:val="40"/>
          <w:sz w:val="22"/>
        </w:rPr>
        <w:t> </w:t>
      </w:r>
      <w:r>
        <w:rPr>
          <w:sz w:val="22"/>
        </w:rPr>
        <w:t>în</w:t>
      </w:r>
      <w:r>
        <w:rPr>
          <w:spacing w:val="40"/>
          <w:sz w:val="22"/>
        </w:rPr>
        <w:t> </w:t>
      </w:r>
      <w:r>
        <w:rPr>
          <w:sz w:val="22"/>
        </w:rPr>
        <w:t>colaborare</w:t>
      </w:r>
      <w:r>
        <w:rPr>
          <w:spacing w:val="40"/>
          <w:sz w:val="22"/>
        </w:rPr>
        <w:t> </w:t>
      </w:r>
      <w:r>
        <w:rPr>
          <w:sz w:val="22"/>
        </w:rPr>
        <w:t>propuse</w:t>
      </w:r>
      <w:r>
        <w:rPr>
          <w:spacing w:val="40"/>
          <w:sz w:val="22"/>
        </w:rPr>
        <w:t> </w:t>
      </w:r>
      <w:r>
        <w:rPr>
          <w:sz w:val="22"/>
        </w:rPr>
        <w:t>sunt</w:t>
      </w:r>
      <w:r>
        <w:rPr>
          <w:spacing w:val="40"/>
          <w:sz w:val="22"/>
        </w:rPr>
        <w:t> </w:t>
      </w:r>
      <w:r>
        <w:rPr>
          <w:sz w:val="22"/>
        </w:rPr>
        <w:t>incluse</w:t>
      </w:r>
      <w:r>
        <w:rPr>
          <w:spacing w:val="40"/>
          <w:sz w:val="22"/>
        </w:rPr>
        <w:t> </w:t>
      </w:r>
      <w:r>
        <w:rPr>
          <w:sz w:val="22"/>
        </w:rPr>
        <w:t>în</w:t>
      </w:r>
      <w:r>
        <w:rPr>
          <w:spacing w:val="40"/>
          <w:sz w:val="22"/>
        </w:rPr>
        <w:t> </w:t>
      </w:r>
      <w:r>
        <w:rPr>
          <w:sz w:val="22"/>
        </w:rPr>
        <w:t>Strategia</w:t>
      </w:r>
      <w:r>
        <w:rPr>
          <w:spacing w:val="40"/>
          <w:sz w:val="22"/>
        </w:rPr>
        <w:t> </w:t>
      </w:r>
      <w:r>
        <w:rPr>
          <w:sz w:val="22"/>
        </w:rPr>
        <w:t>de</w:t>
      </w:r>
      <w:r>
        <w:rPr>
          <w:spacing w:val="39"/>
          <w:sz w:val="22"/>
        </w:rPr>
        <w:t> </w:t>
      </w:r>
      <w:r>
        <w:rPr>
          <w:sz w:val="22"/>
        </w:rPr>
        <w:t>Specializare</w:t>
      </w:r>
    </w:p>
    <w:p>
      <w:pPr>
        <w:pStyle w:val="BodyText"/>
        <w:spacing w:before="56"/>
        <w:rPr>
          <w:sz w:val="20"/>
        </w:rPr>
      </w:pPr>
    </w:p>
    <w:p>
      <w:pPr>
        <w:spacing w:before="0"/>
        <w:ind w:left="0" w:right="160" w:firstLine="0"/>
        <w:jc w:val="right"/>
        <w:rPr>
          <w:sz w:val="20"/>
        </w:rPr>
      </w:pPr>
      <w:r>
        <w:rPr>
          <w:spacing w:val="-10"/>
          <w:sz w:val="20"/>
        </w:rPr>
        <w:t>2</w:t>
      </w:r>
    </w:p>
    <w:p>
      <w:pPr>
        <w:spacing w:after="0"/>
        <w:jc w:val="right"/>
        <w:rPr>
          <w:sz w:val="20"/>
        </w:rPr>
        <w:sectPr>
          <w:footerReference w:type="default" r:id="rId10"/>
          <w:pgSz w:w="11910" w:h="16840"/>
          <w:pgMar w:header="0" w:footer="1050" w:top="1400" w:bottom="1240" w:left="1417" w:right="1275"/>
        </w:sectPr>
      </w:pPr>
    </w:p>
    <w:p>
      <w:pPr>
        <w:pStyle w:val="BodyText"/>
        <w:spacing w:before="41"/>
        <w:ind w:left="875"/>
      </w:pPr>
      <w:r>
        <w:rPr/>
        <w:t>Inteligentă</w:t>
      </w:r>
      <w:r>
        <w:rPr>
          <w:spacing w:val="-4"/>
        </w:rPr>
        <w:t> </w:t>
      </w:r>
      <w:r>
        <w:rPr/>
        <w:t>a</w:t>
      </w:r>
      <w:r>
        <w:rPr>
          <w:spacing w:val="-6"/>
        </w:rPr>
        <w:t> </w:t>
      </w:r>
      <w:r>
        <w:rPr/>
        <w:t>Regiunii</w:t>
      </w:r>
      <w:r>
        <w:rPr>
          <w:spacing w:val="-5"/>
        </w:rPr>
        <w:t> </w:t>
      </w:r>
      <w:r>
        <w:rPr/>
        <w:t>de</w:t>
      </w:r>
      <w:r>
        <w:rPr>
          <w:spacing w:val="-6"/>
        </w:rPr>
        <w:t> </w:t>
      </w:r>
      <w:r>
        <w:rPr/>
        <w:t>Dezvoltare</w:t>
      </w:r>
      <w:r>
        <w:rPr>
          <w:spacing w:val="-4"/>
        </w:rPr>
        <w:t> </w:t>
      </w:r>
      <w:r>
        <w:rPr/>
        <w:t>Nord-Vest</w:t>
      </w:r>
      <w:r>
        <w:rPr>
          <w:spacing w:val="-5"/>
        </w:rPr>
        <w:t> </w:t>
      </w:r>
      <w:r>
        <w:rPr/>
        <w:t>(RIS3</w:t>
      </w:r>
      <w:r>
        <w:rPr>
          <w:spacing w:val="-3"/>
        </w:rPr>
        <w:t> </w:t>
      </w:r>
      <w:r>
        <w:rPr/>
        <w:t>Nord-</w:t>
      </w:r>
      <w:r>
        <w:rPr>
          <w:spacing w:val="-2"/>
        </w:rPr>
        <w:t>Vest);</w:t>
      </w:r>
    </w:p>
    <w:p>
      <w:pPr>
        <w:pStyle w:val="ListParagraph"/>
        <w:numPr>
          <w:ilvl w:val="1"/>
          <w:numId w:val="2"/>
        </w:numPr>
        <w:tabs>
          <w:tab w:pos="874" w:val="left" w:leader="none"/>
        </w:tabs>
        <w:spacing w:line="240" w:lineRule="auto" w:before="41" w:after="0"/>
        <w:ind w:left="874" w:right="0" w:hanging="285"/>
        <w:jc w:val="both"/>
        <w:rPr>
          <w:sz w:val="22"/>
        </w:rPr>
      </w:pPr>
      <w:r>
        <w:rPr>
          <w:sz w:val="22"/>
        </w:rPr>
        <w:t>Justificați</w:t>
      </w:r>
      <w:r>
        <w:rPr>
          <w:spacing w:val="-11"/>
          <w:sz w:val="22"/>
        </w:rPr>
        <w:t> </w:t>
      </w:r>
      <w:r>
        <w:rPr>
          <w:sz w:val="22"/>
        </w:rPr>
        <w:t>necesitatea</w:t>
      </w:r>
      <w:r>
        <w:rPr>
          <w:spacing w:val="-9"/>
          <w:sz w:val="22"/>
        </w:rPr>
        <w:t> </w:t>
      </w:r>
      <w:r>
        <w:rPr>
          <w:sz w:val="22"/>
        </w:rPr>
        <w:t>și</w:t>
      </w:r>
      <w:r>
        <w:rPr>
          <w:spacing w:val="-11"/>
          <w:sz w:val="22"/>
        </w:rPr>
        <w:t> </w:t>
      </w:r>
      <w:r>
        <w:rPr>
          <w:sz w:val="22"/>
        </w:rPr>
        <w:t>oportunitatea</w:t>
      </w:r>
      <w:r>
        <w:rPr>
          <w:spacing w:val="-10"/>
          <w:sz w:val="22"/>
        </w:rPr>
        <w:t> </w:t>
      </w:r>
      <w:r>
        <w:rPr>
          <w:sz w:val="22"/>
        </w:rPr>
        <w:t>desfășurării</w:t>
      </w:r>
      <w:r>
        <w:rPr>
          <w:spacing w:val="-10"/>
          <w:sz w:val="22"/>
        </w:rPr>
        <w:t> </w:t>
      </w:r>
      <w:r>
        <w:rPr>
          <w:sz w:val="22"/>
        </w:rPr>
        <w:t>activităților</w:t>
      </w:r>
      <w:r>
        <w:rPr>
          <w:spacing w:val="-10"/>
          <w:sz w:val="22"/>
        </w:rPr>
        <w:t> </w:t>
      </w:r>
      <w:r>
        <w:rPr>
          <w:sz w:val="22"/>
        </w:rPr>
        <w:t>de</w:t>
      </w:r>
      <w:r>
        <w:rPr>
          <w:spacing w:val="-11"/>
          <w:sz w:val="22"/>
        </w:rPr>
        <w:t> </w:t>
      </w:r>
      <w:r>
        <w:rPr>
          <w:sz w:val="22"/>
        </w:rPr>
        <w:t>cercetare</w:t>
      </w:r>
      <w:r>
        <w:rPr>
          <w:spacing w:val="-9"/>
          <w:sz w:val="22"/>
        </w:rPr>
        <w:t> </w:t>
      </w:r>
      <w:r>
        <w:rPr>
          <w:sz w:val="22"/>
        </w:rPr>
        <w:t>în</w:t>
      </w:r>
      <w:r>
        <w:rPr>
          <w:spacing w:val="-11"/>
          <w:sz w:val="22"/>
        </w:rPr>
        <w:t> </w:t>
      </w:r>
      <w:r>
        <w:rPr>
          <w:sz w:val="22"/>
        </w:rPr>
        <w:t>colaborare</w:t>
      </w:r>
      <w:r>
        <w:rPr>
          <w:spacing w:val="-10"/>
          <w:sz w:val="22"/>
        </w:rPr>
        <w:t> </w:t>
      </w:r>
      <w:r>
        <w:rPr>
          <w:spacing w:val="-5"/>
          <w:sz w:val="22"/>
        </w:rPr>
        <w:t>cu</w:t>
      </w:r>
    </w:p>
    <w:p>
      <w:pPr>
        <w:pStyle w:val="BodyText"/>
        <w:spacing w:before="39"/>
        <w:ind w:left="875"/>
      </w:pPr>
      <w:r>
        <w:rPr>
          <w:spacing w:val="-2"/>
        </w:rPr>
        <w:t>liderul;</w:t>
      </w:r>
    </w:p>
    <w:p>
      <w:pPr>
        <w:pStyle w:val="ListParagraph"/>
        <w:numPr>
          <w:ilvl w:val="1"/>
          <w:numId w:val="2"/>
        </w:numPr>
        <w:tabs>
          <w:tab w:pos="875" w:val="left" w:leader="none"/>
        </w:tabs>
        <w:spacing w:line="276" w:lineRule="auto" w:before="41" w:after="0"/>
        <w:ind w:left="875" w:right="159" w:hanging="286"/>
        <w:jc w:val="both"/>
        <w:rPr>
          <w:sz w:val="22"/>
        </w:rPr>
      </w:pPr>
      <w:r>
        <w:rPr>
          <w:sz w:val="22"/>
        </w:rPr>
        <w:t>Descrieți</w:t>
      </w:r>
      <w:r>
        <w:rPr>
          <w:spacing w:val="-11"/>
          <w:sz w:val="22"/>
        </w:rPr>
        <w:t> </w:t>
      </w:r>
      <w:r>
        <w:rPr>
          <w:sz w:val="22"/>
        </w:rPr>
        <w:t>cât</w:t>
      </w:r>
      <w:r>
        <w:rPr>
          <w:spacing w:val="-11"/>
          <w:sz w:val="22"/>
        </w:rPr>
        <w:t> </w:t>
      </w:r>
      <w:r>
        <w:rPr>
          <w:sz w:val="22"/>
        </w:rPr>
        <w:t>mai</w:t>
      </w:r>
      <w:r>
        <w:rPr>
          <w:spacing w:val="-12"/>
          <w:sz w:val="22"/>
        </w:rPr>
        <w:t> </w:t>
      </w:r>
      <w:r>
        <w:rPr>
          <w:sz w:val="22"/>
        </w:rPr>
        <w:t>clar</w:t>
      </w:r>
      <w:r>
        <w:rPr>
          <w:spacing w:val="-11"/>
          <w:sz w:val="22"/>
        </w:rPr>
        <w:t> </w:t>
      </w:r>
      <w:r>
        <w:rPr>
          <w:sz w:val="22"/>
        </w:rPr>
        <w:t>modul</w:t>
      </w:r>
      <w:r>
        <w:rPr>
          <w:spacing w:val="-12"/>
          <w:sz w:val="22"/>
        </w:rPr>
        <w:t> </w:t>
      </w:r>
      <w:r>
        <w:rPr>
          <w:sz w:val="22"/>
        </w:rPr>
        <w:t>în</w:t>
      </w:r>
      <w:r>
        <w:rPr>
          <w:spacing w:val="-10"/>
          <w:sz w:val="22"/>
        </w:rPr>
        <w:t> </w:t>
      </w:r>
      <w:r>
        <w:rPr>
          <w:sz w:val="22"/>
        </w:rPr>
        <w:t>care</w:t>
      </w:r>
      <w:r>
        <w:rPr>
          <w:spacing w:val="-11"/>
          <w:sz w:val="22"/>
        </w:rPr>
        <w:t> </w:t>
      </w:r>
      <w:r>
        <w:rPr>
          <w:sz w:val="22"/>
        </w:rPr>
        <w:t>investiția</w:t>
      </w:r>
      <w:r>
        <w:rPr>
          <w:spacing w:val="-12"/>
          <w:sz w:val="22"/>
        </w:rPr>
        <w:t> </w:t>
      </w:r>
      <w:r>
        <w:rPr>
          <w:sz w:val="22"/>
        </w:rPr>
        <w:t>contribuie</w:t>
      </w:r>
      <w:r>
        <w:rPr>
          <w:spacing w:val="-11"/>
          <w:sz w:val="22"/>
        </w:rPr>
        <w:t> </w:t>
      </w:r>
      <w:r>
        <w:rPr>
          <w:sz w:val="22"/>
        </w:rPr>
        <w:t>la</w:t>
      </w:r>
      <w:r>
        <w:rPr>
          <w:spacing w:val="-10"/>
          <w:sz w:val="22"/>
        </w:rPr>
        <w:t> </w:t>
      </w:r>
      <w:r>
        <w:rPr>
          <w:sz w:val="22"/>
        </w:rPr>
        <w:t>dezvoltarea</w:t>
      </w:r>
      <w:r>
        <w:rPr>
          <w:spacing w:val="-9"/>
          <w:sz w:val="22"/>
        </w:rPr>
        <w:t> </w:t>
      </w:r>
      <w:r>
        <w:rPr>
          <w:sz w:val="22"/>
        </w:rPr>
        <w:t>de</w:t>
      </w:r>
      <w:r>
        <w:rPr>
          <w:spacing w:val="-8"/>
          <w:sz w:val="22"/>
        </w:rPr>
        <w:t> </w:t>
      </w:r>
      <w:r>
        <w:rPr>
          <w:sz w:val="22"/>
        </w:rPr>
        <w:t>noi</w:t>
      </w:r>
      <w:r>
        <w:rPr>
          <w:spacing w:val="-9"/>
          <w:sz w:val="22"/>
        </w:rPr>
        <w:t> </w:t>
      </w:r>
      <w:r>
        <w:rPr>
          <w:sz w:val="22"/>
        </w:rPr>
        <w:t>activități</w:t>
      </w:r>
      <w:r>
        <w:rPr>
          <w:spacing w:val="-9"/>
          <w:sz w:val="22"/>
        </w:rPr>
        <w:t> </w:t>
      </w:r>
      <w:r>
        <w:rPr>
          <w:sz w:val="22"/>
        </w:rPr>
        <w:t>și/sau la îmbunătățirea celei/celor existente – introducerea unei inovații de produs/proces în activitate, ca urmare a implementării proiectului (dacă este cazul);</w:t>
      </w:r>
    </w:p>
    <w:p>
      <w:pPr>
        <w:pStyle w:val="ListParagraph"/>
        <w:numPr>
          <w:ilvl w:val="1"/>
          <w:numId w:val="2"/>
        </w:numPr>
        <w:tabs>
          <w:tab w:pos="875" w:val="left" w:leader="none"/>
        </w:tabs>
        <w:spacing w:line="273" w:lineRule="auto" w:before="0" w:after="0"/>
        <w:ind w:left="875" w:right="159" w:hanging="286"/>
        <w:jc w:val="both"/>
        <w:rPr>
          <w:sz w:val="22"/>
        </w:rPr>
      </w:pPr>
      <w:r>
        <w:rPr>
          <w:sz w:val="22"/>
        </w:rPr>
        <w:t>Activitățile de cercetare în colaborare propuse (cercetare industrială și activități de dezvoltare experimentală), scopul acestora, modalitatea de desfășurare a acestora;</w:t>
      </w:r>
    </w:p>
    <w:p>
      <w:pPr>
        <w:pStyle w:val="ListParagraph"/>
        <w:numPr>
          <w:ilvl w:val="1"/>
          <w:numId w:val="2"/>
        </w:numPr>
        <w:tabs>
          <w:tab w:pos="874" w:val="left" w:leader="none"/>
        </w:tabs>
        <w:spacing w:line="240" w:lineRule="auto" w:before="5" w:after="0"/>
        <w:ind w:left="874" w:right="0" w:hanging="285"/>
        <w:jc w:val="both"/>
        <w:rPr>
          <w:sz w:val="22"/>
        </w:rPr>
      </w:pPr>
      <w:r>
        <w:rPr>
          <w:sz w:val="22"/>
        </w:rPr>
        <w:t>Descrieți</w:t>
      </w:r>
      <w:r>
        <w:rPr>
          <w:spacing w:val="-8"/>
          <w:sz w:val="22"/>
        </w:rPr>
        <w:t> </w:t>
      </w:r>
      <w:r>
        <w:rPr>
          <w:sz w:val="22"/>
        </w:rPr>
        <w:t>succint</w:t>
      </w:r>
      <w:r>
        <w:rPr>
          <w:spacing w:val="-5"/>
          <w:sz w:val="22"/>
        </w:rPr>
        <w:t> </w:t>
      </w:r>
      <w:r>
        <w:rPr>
          <w:sz w:val="22"/>
        </w:rPr>
        <w:t>activitățile</w:t>
      </w:r>
      <w:r>
        <w:rPr>
          <w:spacing w:val="-6"/>
          <w:sz w:val="22"/>
        </w:rPr>
        <w:t> </w:t>
      </w:r>
      <w:r>
        <w:rPr>
          <w:sz w:val="22"/>
        </w:rPr>
        <w:t>propuse</w:t>
      </w:r>
      <w:r>
        <w:rPr>
          <w:spacing w:val="-5"/>
          <w:sz w:val="22"/>
        </w:rPr>
        <w:t> </w:t>
      </w:r>
      <w:r>
        <w:rPr>
          <w:sz w:val="22"/>
        </w:rPr>
        <w:t>în</w:t>
      </w:r>
      <w:r>
        <w:rPr>
          <w:spacing w:val="-8"/>
          <w:sz w:val="22"/>
        </w:rPr>
        <w:t> </w:t>
      </w:r>
      <w:r>
        <w:rPr>
          <w:sz w:val="22"/>
        </w:rPr>
        <w:t>vederea</w:t>
      </w:r>
      <w:r>
        <w:rPr>
          <w:spacing w:val="-3"/>
          <w:sz w:val="22"/>
        </w:rPr>
        <w:t> </w:t>
      </w:r>
      <w:r>
        <w:rPr>
          <w:sz w:val="22"/>
        </w:rPr>
        <w:t>atingerii</w:t>
      </w:r>
      <w:r>
        <w:rPr>
          <w:spacing w:val="-6"/>
          <w:sz w:val="22"/>
        </w:rPr>
        <w:t> </w:t>
      </w:r>
      <w:r>
        <w:rPr>
          <w:sz w:val="22"/>
        </w:rPr>
        <w:t>obiectivelor</w:t>
      </w:r>
      <w:r>
        <w:rPr>
          <w:spacing w:val="-5"/>
          <w:sz w:val="22"/>
        </w:rPr>
        <w:t> </w:t>
      </w:r>
      <w:r>
        <w:rPr>
          <w:spacing w:val="-2"/>
          <w:sz w:val="22"/>
        </w:rPr>
        <w:t>investiției:</w:t>
      </w:r>
    </w:p>
    <w:p>
      <w:pPr>
        <w:pStyle w:val="BodyText"/>
        <w:spacing w:before="3"/>
        <w:rPr>
          <w:sz w:val="13"/>
        </w:rPr>
      </w:pPr>
    </w:p>
    <w:tbl>
      <w:tblPr>
        <w:tblW w:w="0" w:type="auto"/>
        <w:jc w:val="left"/>
        <w:tblInd w:w="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33"/>
        <w:gridCol w:w="3738"/>
        <w:gridCol w:w="2804"/>
        <w:gridCol w:w="1367"/>
      </w:tblGrid>
      <w:tr>
        <w:trPr>
          <w:trHeight w:val="1122" w:hRule="atLeast"/>
        </w:trPr>
        <w:tc>
          <w:tcPr>
            <w:tcW w:w="833" w:type="dxa"/>
            <w:shd w:val="clear" w:color="auto" w:fill="1F4E79"/>
          </w:tcPr>
          <w:p>
            <w:pPr>
              <w:pStyle w:val="TableParagraph"/>
              <w:spacing w:before="1"/>
              <w:ind w:left="127"/>
              <w:rPr>
                <w:b/>
                <w:sz w:val="20"/>
              </w:rPr>
            </w:pPr>
            <w:r>
              <w:rPr>
                <w:b/>
                <w:color w:val="FFFFFF"/>
                <w:sz w:val="20"/>
              </w:rPr>
              <w:t>Nr.</w:t>
            </w:r>
            <w:r>
              <w:rPr>
                <w:b/>
                <w:color w:val="FFFFFF"/>
                <w:spacing w:val="-4"/>
                <w:sz w:val="20"/>
              </w:rPr>
              <w:t> crt.</w:t>
            </w:r>
          </w:p>
        </w:tc>
        <w:tc>
          <w:tcPr>
            <w:tcW w:w="3738" w:type="dxa"/>
            <w:shd w:val="clear" w:color="auto" w:fill="1F4E79"/>
          </w:tcPr>
          <w:p>
            <w:pPr>
              <w:pStyle w:val="TableParagraph"/>
              <w:spacing w:before="1"/>
              <w:ind w:left="1101"/>
              <w:rPr>
                <w:b/>
                <w:sz w:val="20"/>
              </w:rPr>
            </w:pPr>
            <w:r>
              <w:rPr>
                <w:b/>
                <w:color w:val="FFFFFF"/>
                <w:spacing w:val="-2"/>
                <w:sz w:val="20"/>
              </w:rPr>
              <w:t>Activitate</w:t>
            </w:r>
            <w:r>
              <w:rPr>
                <w:b/>
                <w:color w:val="FFFFFF"/>
                <w:spacing w:val="7"/>
                <w:sz w:val="20"/>
              </w:rPr>
              <w:t> </w:t>
            </w:r>
            <w:r>
              <w:rPr>
                <w:b/>
                <w:color w:val="FFFFFF"/>
                <w:spacing w:val="-2"/>
                <w:sz w:val="20"/>
              </w:rPr>
              <w:t>propusă</w:t>
            </w:r>
          </w:p>
        </w:tc>
        <w:tc>
          <w:tcPr>
            <w:tcW w:w="2804" w:type="dxa"/>
            <w:shd w:val="clear" w:color="auto" w:fill="1F4E79"/>
          </w:tcPr>
          <w:p>
            <w:pPr>
              <w:pStyle w:val="TableParagraph"/>
              <w:spacing w:line="276" w:lineRule="auto" w:before="1"/>
              <w:ind w:left="400" w:right="392" w:firstLine="64"/>
              <w:jc w:val="both"/>
              <w:rPr>
                <w:b/>
                <w:sz w:val="20"/>
              </w:rPr>
            </w:pPr>
            <w:r>
              <w:rPr>
                <w:b/>
                <w:color w:val="FFFFFF"/>
                <w:sz w:val="20"/>
              </w:rPr>
              <w:t>Complementaritate cu activitatea derulată de instituția</w:t>
            </w:r>
            <w:r>
              <w:rPr>
                <w:b/>
                <w:color w:val="FFFFFF"/>
                <w:spacing w:val="-7"/>
                <w:sz w:val="20"/>
              </w:rPr>
              <w:t> </w:t>
            </w:r>
            <w:r>
              <w:rPr>
                <w:b/>
                <w:color w:val="FFFFFF"/>
                <w:sz w:val="20"/>
              </w:rPr>
              <w:t>de</w:t>
            </w:r>
            <w:r>
              <w:rPr>
                <w:b/>
                <w:color w:val="FFFFFF"/>
                <w:spacing w:val="-5"/>
                <w:sz w:val="20"/>
              </w:rPr>
              <w:t> </w:t>
            </w:r>
            <w:r>
              <w:rPr>
                <w:b/>
                <w:color w:val="FFFFFF"/>
                <w:spacing w:val="-2"/>
                <w:sz w:val="20"/>
              </w:rPr>
              <w:t>învățământ</w:t>
            </w:r>
          </w:p>
          <w:p>
            <w:pPr>
              <w:pStyle w:val="TableParagraph"/>
              <w:ind w:left="123"/>
              <w:jc w:val="both"/>
              <w:rPr>
                <w:b/>
                <w:sz w:val="20"/>
              </w:rPr>
            </w:pPr>
            <w:r>
              <w:rPr>
                <w:b/>
                <w:color w:val="FFFFFF"/>
                <w:sz w:val="20"/>
              </w:rPr>
              <w:t>superior</w:t>
            </w:r>
            <w:r>
              <w:rPr>
                <w:b/>
                <w:color w:val="FFFFFF"/>
                <w:spacing w:val="-7"/>
                <w:sz w:val="20"/>
              </w:rPr>
              <w:t> </w:t>
            </w:r>
            <w:r>
              <w:rPr>
                <w:b/>
                <w:color w:val="FFFFFF"/>
                <w:sz w:val="20"/>
              </w:rPr>
              <w:t>sau</w:t>
            </w:r>
            <w:r>
              <w:rPr>
                <w:b/>
                <w:color w:val="FFFFFF"/>
                <w:spacing w:val="-6"/>
                <w:sz w:val="20"/>
              </w:rPr>
              <w:t> </w:t>
            </w:r>
            <w:r>
              <w:rPr>
                <w:b/>
                <w:color w:val="FFFFFF"/>
                <w:sz w:val="20"/>
              </w:rPr>
              <w:t>structura</w:t>
            </w:r>
            <w:r>
              <w:rPr>
                <w:b/>
                <w:color w:val="FFFFFF"/>
                <w:spacing w:val="-7"/>
                <w:sz w:val="20"/>
              </w:rPr>
              <w:t> </w:t>
            </w:r>
            <w:r>
              <w:rPr>
                <w:b/>
                <w:color w:val="FFFFFF"/>
                <w:spacing w:val="-2"/>
                <w:sz w:val="20"/>
              </w:rPr>
              <w:t>acesteia</w:t>
            </w:r>
          </w:p>
        </w:tc>
        <w:tc>
          <w:tcPr>
            <w:tcW w:w="1367" w:type="dxa"/>
            <w:shd w:val="clear" w:color="auto" w:fill="1F4E79"/>
          </w:tcPr>
          <w:p>
            <w:pPr>
              <w:pStyle w:val="TableParagraph"/>
              <w:spacing w:before="1"/>
              <w:ind w:left="275"/>
              <w:rPr>
                <w:b/>
                <w:sz w:val="20"/>
              </w:rPr>
            </w:pPr>
            <w:r>
              <w:rPr>
                <w:b/>
                <w:color w:val="FFFFFF"/>
                <w:spacing w:val="-2"/>
                <w:sz w:val="20"/>
              </w:rPr>
              <w:t>Motivație</w:t>
            </w:r>
          </w:p>
        </w:tc>
      </w:tr>
      <w:tr>
        <w:trPr>
          <w:trHeight w:val="309" w:hRule="atLeast"/>
        </w:trPr>
        <w:tc>
          <w:tcPr>
            <w:tcW w:w="833" w:type="dxa"/>
          </w:tcPr>
          <w:p>
            <w:pPr>
              <w:pStyle w:val="TableParagraph"/>
              <w:rPr>
                <w:rFonts w:ascii="Times New Roman"/>
                <w:sz w:val="20"/>
              </w:rPr>
            </w:pPr>
          </w:p>
        </w:tc>
        <w:tc>
          <w:tcPr>
            <w:tcW w:w="3738" w:type="dxa"/>
          </w:tcPr>
          <w:p>
            <w:pPr>
              <w:pStyle w:val="TableParagraph"/>
              <w:rPr>
                <w:rFonts w:ascii="Times New Roman"/>
                <w:sz w:val="20"/>
              </w:rPr>
            </w:pPr>
          </w:p>
        </w:tc>
        <w:tc>
          <w:tcPr>
            <w:tcW w:w="2804" w:type="dxa"/>
          </w:tcPr>
          <w:p>
            <w:pPr>
              <w:pStyle w:val="TableParagraph"/>
              <w:rPr>
                <w:rFonts w:ascii="Times New Roman"/>
                <w:sz w:val="20"/>
              </w:rPr>
            </w:pPr>
          </w:p>
        </w:tc>
        <w:tc>
          <w:tcPr>
            <w:tcW w:w="1367" w:type="dxa"/>
          </w:tcPr>
          <w:p>
            <w:pPr>
              <w:pStyle w:val="TableParagraph"/>
              <w:rPr>
                <w:rFonts w:ascii="Times New Roman"/>
                <w:sz w:val="20"/>
              </w:rPr>
            </w:pPr>
          </w:p>
        </w:tc>
      </w:tr>
      <w:tr>
        <w:trPr>
          <w:trHeight w:val="306" w:hRule="atLeast"/>
        </w:trPr>
        <w:tc>
          <w:tcPr>
            <w:tcW w:w="833" w:type="dxa"/>
          </w:tcPr>
          <w:p>
            <w:pPr>
              <w:pStyle w:val="TableParagraph"/>
              <w:rPr>
                <w:rFonts w:ascii="Times New Roman"/>
                <w:sz w:val="20"/>
              </w:rPr>
            </w:pPr>
          </w:p>
        </w:tc>
        <w:tc>
          <w:tcPr>
            <w:tcW w:w="3738" w:type="dxa"/>
          </w:tcPr>
          <w:p>
            <w:pPr>
              <w:pStyle w:val="TableParagraph"/>
              <w:rPr>
                <w:rFonts w:ascii="Times New Roman"/>
                <w:sz w:val="20"/>
              </w:rPr>
            </w:pPr>
          </w:p>
        </w:tc>
        <w:tc>
          <w:tcPr>
            <w:tcW w:w="2804" w:type="dxa"/>
          </w:tcPr>
          <w:p>
            <w:pPr>
              <w:pStyle w:val="TableParagraph"/>
              <w:rPr>
                <w:rFonts w:ascii="Times New Roman"/>
                <w:sz w:val="20"/>
              </w:rPr>
            </w:pPr>
          </w:p>
        </w:tc>
        <w:tc>
          <w:tcPr>
            <w:tcW w:w="1367" w:type="dxa"/>
          </w:tcPr>
          <w:p>
            <w:pPr>
              <w:pStyle w:val="TableParagraph"/>
              <w:rPr>
                <w:rFonts w:ascii="Times New Roman"/>
                <w:sz w:val="20"/>
              </w:rPr>
            </w:pPr>
          </w:p>
        </w:tc>
      </w:tr>
      <w:tr>
        <w:trPr>
          <w:trHeight w:val="309" w:hRule="atLeast"/>
        </w:trPr>
        <w:tc>
          <w:tcPr>
            <w:tcW w:w="833" w:type="dxa"/>
          </w:tcPr>
          <w:p>
            <w:pPr>
              <w:pStyle w:val="TableParagraph"/>
              <w:rPr>
                <w:rFonts w:ascii="Times New Roman"/>
                <w:sz w:val="20"/>
              </w:rPr>
            </w:pPr>
          </w:p>
        </w:tc>
        <w:tc>
          <w:tcPr>
            <w:tcW w:w="3738" w:type="dxa"/>
          </w:tcPr>
          <w:p>
            <w:pPr>
              <w:pStyle w:val="TableParagraph"/>
              <w:rPr>
                <w:rFonts w:ascii="Times New Roman"/>
                <w:sz w:val="20"/>
              </w:rPr>
            </w:pPr>
          </w:p>
        </w:tc>
        <w:tc>
          <w:tcPr>
            <w:tcW w:w="2804" w:type="dxa"/>
          </w:tcPr>
          <w:p>
            <w:pPr>
              <w:pStyle w:val="TableParagraph"/>
              <w:rPr>
                <w:rFonts w:ascii="Times New Roman"/>
                <w:sz w:val="20"/>
              </w:rPr>
            </w:pPr>
          </w:p>
        </w:tc>
        <w:tc>
          <w:tcPr>
            <w:tcW w:w="1367" w:type="dxa"/>
          </w:tcPr>
          <w:p>
            <w:pPr>
              <w:pStyle w:val="TableParagraph"/>
              <w:rPr>
                <w:rFonts w:ascii="Times New Roman"/>
                <w:sz w:val="20"/>
              </w:rPr>
            </w:pPr>
          </w:p>
        </w:tc>
      </w:tr>
      <w:tr>
        <w:trPr>
          <w:trHeight w:val="309" w:hRule="atLeast"/>
        </w:trPr>
        <w:tc>
          <w:tcPr>
            <w:tcW w:w="833" w:type="dxa"/>
          </w:tcPr>
          <w:p>
            <w:pPr>
              <w:pStyle w:val="TableParagraph"/>
              <w:rPr>
                <w:rFonts w:ascii="Times New Roman"/>
                <w:sz w:val="20"/>
              </w:rPr>
            </w:pPr>
          </w:p>
        </w:tc>
        <w:tc>
          <w:tcPr>
            <w:tcW w:w="3738" w:type="dxa"/>
          </w:tcPr>
          <w:p>
            <w:pPr>
              <w:pStyle w:val="TableParagraph"/>
              <w:rPr>
                <w:rFonts w:ascii="Times New Roman"/>
                <w:sz w:val="20"/>
              </w:rPr>
            </w:pPr>
          </w:p>
        </w:tc>
        <w:tc>
          <w:tcPr>
            <w:tcW w:w="2804" w:type="dxa"/>
          </w:tcPr>
          <w:p>
            <w:pPr>
              <w:pStyle w:val="TableParagraph"/>
              <w:rPr>
                <w:rFonts w:ascii="Times New Roman"/>
                <w:sz w:val="20"/>
              </w:rPr>
            </w:pPr>
          </w:p>
        </w:tc>
        <w:tc>
          <w:tcPr>
            <w:tcW w:w="1367" w:type="dxa"/>
          </w:tcPr>
          <w:p>
            <w:pPr>
              <w:pStyle w:val="TableParagraph"/>
              <w:rPr>
                <w:rFonts w:ascii="Times New Roman"/>
                <w:sz w:val="20"/>
              </w:rPr>
            </w:pPr>
          </w:p>
        </w:tc>
      </w:tr>
      <w:tr>
        <w:trPr>
          <w:trHeight w:val="309" w:hRule="atLeast"/>
        </w:trPr>
        <w:tc>
          <w:tcPr>
            <w:tcW w:w="833" w:type="dxa"/>
          </w:tcPr>
          <w:p>
            <w:pPr>
              <w:pStyle w:val="TableParagraph"/>
              <w:rPr>
                <w:rFonts w:ascii="Times New Roman"/>
                <w:sz w:val="20"/>
              </w:rPr>
            </w:pPr>
          </w:p>
        </w:tc>
        <w:tc>
          <w:tcPr>
            <w:tcW w:w="3738" w:type="dxa"/>
          </w:tcPr>
          <w:p>
            <w:pPr>
              <w:pStyle w:val="TableParagraph"/>
              <w:rPr>
                <w:rFonts w:ascii="Times New Roman"/>
                <w:sz w:val="20"/>
              </w:rPr>
            </w:pPr>
          </w:p>
        </w:tc>
        <w:tc>
          <w:tcPr>
            <w:tcW w:w="2804" w:type="dxa"/>
          </w:tcPr>
          <w:p>
            <w:pPr>
              <w:pStyle w:val="TableParagraph"/>
              <w:rPr>
                <w:rFonts w:ascii="Times New Roman"/>
                <w:sz w:val="20"/>
              </w:rPr>
            </w:pPr>
          </w:p>
        </w:tc>
        <w:tc>
          <w:tcPr>
            <w:tcW w:w="1367" w:type="dxa"/>
          </w:tcPr>
          <w:p>
            <w:pPr>
              <w:pStyle w:val="TableParagraph"/>
              <w:rPr>
                <w:rFonts w:ascii="Times New Roman"/>
                <w:sz w:val="20"/>
              </w:rPr>
            </w:pPr>
          </w:p>
        </w:tc>
      </w:tr>
    </w:tbl>
    <w:p>
      <w:pPr>
        <w:pStyle w:val="BodyText"/>
        <w:spacing w:before="43"/>
      </w:pPr>
    </w:p>
    <w:p>
      <w:pPr>
        <w:pStyle w:val="ListParagraph"/>
        <w:numPr>
          <w:ilvl w:val="1"/>
          <w:numId w:val="2"/>
        </w:numPr>
        <w:tabs>
          <w:tab w:pos="875" w:val="left" w:leader="none"/>
        </w:tabs>
        <w:spacing w:line="273" w:lineRule="auto" w:before="0" w:after="0"/>
        <w:ind w:left="875" w:right="157" w:hanging="286"/>
        <w:jc w:val="both"/>
        <w:rPr>
          <w:sz w:val="22"/>
        </w:rPr>
      </w:pPr>
      <w:r>
        <w:rPr>
          <w:sz w:val="22"/>
        </w:rPr>
        <w:t>Descrieți locul de implementare și exploatare a rezultatelor activităților de cercetare în colaborare care fac obiectul proiectului;</w:t>
      </w:r>
    </w:p>
    <w:p>
      <w:pPr>
        <w:pStyle w:val="ListParagraph"/>
        <w:numPr>
          <w:ilvl w:val="1"/>
          <w:numId w:val="2"/>
        </w:numPr>
        <w:tabs>
          <w:tab w:pos="874" w:val="left" w:leader="none"/>
        </w:tabs>
        <w:spacing w:line="240" w:lineRule="auto" w:before="5" w:after="0"/>
        <w:ind w:left="874" w:right="0" w:hanging="285"/>
        <w:jc w:val="both"/>
        <w:rPr>
          <w:sz w:val="22"/>
        </w:rPr>
      </w:pPr>
      <w:r>
        <w:rPr>
          <w:sz w:val="22"/>
        </w:rPr>
        <w:t>Suma</w:t>
      </w:r>
      <w:r>
        <w:rPr>
          <w:spacing w:val="48"/>
          <w:sz w:val="22"/>
        </w:rPr>
        <w:t> </w:t>
      </w:r>
      <w:r>
        <w:rPr>
          <w:sz w:val="22"/>
        </w:rPr>
        <w:t>solicitată</w:t>
      </w:r>
      <w:r>
        <w:rPr>
          <w:spacing w:val="49"/>
          <w:sz w:val="22"/>
        </w:rPr>
        <w:t> </w:t>
      </w:r>
      <w:r>
        <w:rPr>
          <w:sz w:val="22"/>
        </w:rPr>
        <w:t>ca</w:t>
      </w:r>
      <w:r>
        <w:rPr>
          <w:spacing w:val="51"/>
          <w:sz w:val="22"/>
        </w:rPr>
        <w:t> </w:t>
      </w:r>
      <w:r>
        <w:rPr>
          <w:sz w:val="22"/>
        </w:rPr>
        <w:t>sprijin</w:t>
      </w:r>
      <w:r>
        <w:rPr>
          <w:spacing w:val="48"/>
          <w:sz w:val="22"/>
        </w:rPr>
        <w:t> </w:t>
      </w:r>
      <w:r>
        <w:rPr>
          <w:sz w:val="22"/>
        </w:rPr>
        <w:t>nerambursabil</w:t>
      </w:r>
      <w:r>
        <w:rPr>
          <w:spacing w:val="53"/>
          <w:sz w:val="22"/>
        </w:rPr>
        <w:t> </w:t>
      </w:r>
      <w:r>
        <w:rPr>
          <w:sz w:val="22"/>
        </w:rPr>
        <w:t>(minim</w:t>
      </w:r>
      <w:r>
        <w:rPr>
          <w:spacing w:val="49"/>
          <w:sz w:val="22"/>
        </w:rPr>
        <w:t> </w:t>
      </w:r>
      <w:r>
        <w:rPr>
          <w:sz w:val="22"/>
        </w:rPr>
        <w:t>10.000</w:t>
      </w:r>
      <w:r>
        <w:rPr>
          <w:spacing w:val="52"/>
          <w:sz w:val="22"/>
        </w:rPr>
        <w:t> </w:t>
      </w:r>
      <w:r>
        <w:rPr>
          <w:sz w:val="22"/>
        </w:rPr>
        <w:t>euro</w:t>
      </w:r>
      <w:r>
        <w:rPr>
          <w:spacing w:val="52"/>
          <w:sz w:val="22"/>
        </w:rPr>
        <w:t> </w:t>
      </w:r>
      <w:r>
        <w:rPr>
          <w:sz w:val="22"/>
        </w:rPr>
        <w:t>și</w:t>
      </w:r>
      <w:r>
        <w:rPr>
          <w:spacing w:val="51"/>
          <w:sz w:val="22"/>
        </w:rPr>
        <w:t> </w:t>
      </w:r>
      <w:r>
        <w:rPr>
          <w:sz w:val="22"/>
        </w:rPr>
        <w:t>maxim</w:t>
      </w:r>
      <w:r>
        <w:rPr>
          <w:spacing w:val="51"/>
          <w:sz w:val="22"/>
        </w:rPr>
        <w:t> </w:t>
      </w:r>
      <w:r>
        <w:rPr>
          <w:sz w:val="22"/>
        </w:rPr>
        <w:t>100.000</w:t>
      </w:r>
      <w:r>
        <w:rPr>
          <w:spacing w:val="50"/>
          <w:sz w:val="22"/>
        </w:rPr>
        <w:t> </w:t>
      </w:r>
      <w:r>
        <w:rPr>
          <w:spacing w:val="-2"/>
          <w:sz w:val="22"/>
        </w:rPr>
        <w:t>euro),</w:t>
      </w:r>
    </w:p>
    <w:p>
      <w:pPr>
        <w:pStyle w:val="BodyText"/>
        <w:spacing w:before="41"/>
        <w:ind w:left="875"/>
        <w:jc w:val="both"/>
      </w:pPr>
      <w:r>
        <w:rPr/>
        <w:t>cuantumul</w:t>
      </w:r>
      <w:r>
        <w:rPr>
          <w:spacing w:val="-5"/>
        </w:rPr>
        <w:t> </w:t>
      </w:r>
      <w:r>
        <w:rPr/>
        <w:t>acesteia</w:t>
      </w:r>
      <w:r>
        <w:rPr>
          <w:spacing w:val="-4"/>
        </w:rPr>
        <w:t> </w:t>
      </w:r>
      <w:r>
        <w:rPr/>
        <w:t>din</w:t>
      </w:r>
      <w:r>
        <w:rPr>
          <w:spacing w:val="-5"/>
        </w:rPr>
        <w:t> </w:t>
      </w:r>
      <w:r>
        <w:rPr/>
        <w:t>totalul</w:t>
      </w:r>
      <w:r>
        <w:rPr>
          <w:spacing w:val="-4"/>
        </w:rPr>
        <w:t> </w:t>
      </w:r>
      <w:r>
        <w:rPr/>
        <w:t>investiției,</w:t>
      </w:r>
      <w:r>
        <w:rPr>
          <w:spacing w:val="-6"/>
        </w:rPr>
        <w:t> </w:t>
      </w:r>
      <w:r>
        <w:rPr/>
        <w:t>cofinanțarea</w:t>
      </w:r>
      <w:r>
        <w:rPr>
          <w:spacing w:val="-4"/>
        </w:rPr>
        <w:t> </w:t>
      </w:r>
      <w:r>
        <w:rPr/>
        <w:t>asigurată</w:t>
      </w:r>
      <w:r>
        <w:rPr>
          <w:spacing w:val="-5"/>
        </w:rPr>
        <w:t> </w:t>
      </w:r>
      <w:r>
        <w:rPr/>
        <w:t>de</w:t>
      </w:r>
      <w:r>
        <w:rPr>
          <w:spacing w:val="-6"/>
        </w:rPr>
        <w:t> </w:t>
      </w:r>
      <w:r>
        <w:rPr>
          <w:spacing w:val="-4"/>
        </w:rPr>
        <w:t>IMM;</w:t>
      </w:r>
    </w:p>
    <w:p>
      <w:pPr>
        <w:pStyle w:val="ListParagraph"/>
        <w:numPr>
          <w:ilvl w:val="1"/>
          <w:numId w:val="2"/>
        </w:numPr>
        <w:tabs>
          <w:tab w:pos="875" w:val="left" w:leader="none"/>
        </w:tabs>
        <w:spacing w:line="276" w:lineRule="auto" w:before="39" w:after="0"/>
        <w:ind w:left="875" w:right="158" w:hanging="286"/>
        <w:jc w:val="both"/>
        <w:rPr>
          <w:sz w:val="22"/>
        </w:rPr>
      </w:pPr>
      <w:r>
        <w:rPr>
          <w:sz w:val="22"/>
        </w:rPr>
        <w:t>Lista bunurilor/ serviciilor/ altor cheltuieli ce fac obiectul investiției propuse în cererea de finanțare, cu încadrarea acestora pe liniile bugetare aferente și în categoria de cheltuieli eligibile, respectiv neeligibile (conform indicațiilor din Ghidul solicitantului):</w:t>
      </w:r>
    </w:p>
    <w:p>
      <w:pPr>
        <w:pStyle w:val="BodyText"/>
        <w:spacing w:before="10" w:after="1"/>
        <w:rPr>
          <w:sz w:val="9"/>
        </w:rPr>
      </w:pPr>
    </w:p>
    <w:tbl>
      <w:tblPr>
        <w:tblW w:w="0" w:type="auto"/>
        <w:jc w:val="left"/>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9"/>
        <w:gridCol w:w="1983"/>
        <w:gridCol w:w="566"/>
        <w:gridCol w:w="993"/>
        <w:gridCol w:w="1135"/>
        <w:gridCol w:w="1132"/>
        <w:gridCol w:w="2409"/>
      </w:tblGrid>
      <w:tr>
        <w:trPr>
          <w:trHeight w:val="1122" w:hRule="atLeast"/>
        </w:trPr>
        <w:tc>
          <w:tcPr>
            <w:tcW w:w="569" w:type="dxa"/>
            <w:shd w:val="clear" w:color="auto" w:fill="365F91"/>
          </w:tcPr>
          <w:p>
            <w:pPr>
              <w:pStyle w:val="TableParagraph"/>
              <w:spacing w:before="38"/>
              <w:rPr>
                <w:sz w:val="20"/>
              </w:rPr>
            </w:pPr>
          </w:p>
          <w:p>
            <w:pPr>
              <w:pStyle w:val="TableParagraph"/>
              <w:spacing w:line="276" w:lineRule="auto"/>
              <w:ind w:left="143" w:right="135" w:firstLine="9"/>
              <w:rPr>
                <w:b/>
                <w:sz w:val="20"/>
              </w:rPr>
            </w:pPr>
            <w:r>
              <w:rPr>
                <w:b/>
                <w:color w:val="FFFFFF"/>
                <w:spacing w:val="-4"/>
                <w:sz w:val="20"/>
              </w:rPr>
              <w:t>Nr. crt.</w:t>
            </w:r>
          </w:p>
        </w:tc>
        <w:tc>
          <w:tcPr>
            <w:tcW w:w="1983" w:type="dxa"/>
            <w:shd w:val="clear" w:color="auto" w:fill="365F91"/>
          </w:tcPr>
          <w:p>
            <w:pPr>
              <w:pStyle w:val="TableParagraph"/>
              <w:spacing w:line="276" w:lineRule="auto" w:before="1"/>
              <w:ind w:left="251" w:right="246" w:firstLine="1"/>
              <w:jc w:val="center"/>
              <w:rPr>
                <w:b/>
                <w:sz w:val="20"/>
              </w:rPr>
            </w:pPr>
            <w:r>
              <w:rPr>
                <w:b/>
                <w:color w:val="FFFFFF"/>
                <w:spacing w:val="-2"/>
                <w:sz w:val="20"/>
              </w:rPr>
              <w:t>Denumirea bunurilor/ </w:t>
            </w:r>
            <w:r>
              <w:rPr>
                <w:b/>
                <w:color w:val="FFFFFF"/>
                <w:sz w:val="20"/>
              </w:rPr>
              <w:t>serviciilor/</w:t>
            </w:r>
            <w:r>
              <w:rPr>
                <w:b/>
                <w:color w:val="FFFFFF"/>
                <w:spacing w:val="-12"/>
                <w:sz w:val="20"/>
              </w:rPr>
              <w:t> </w:t>
            </w:r>
            <w:r>
              <w:rPr>
                <w:b/>
                <w:color w:val="FFFFFF"/>
                <w:sz w:val="20"/>
              </w:rPr>
              <w:t>a</w:t>
            </w:r>
            <w:r>
              <w:rPr>
                <w:b/>
                <w:color w:val="FFFFFF"/>
                <w:spacing w:val="-11"/>
                <w:sz w:val="20"/>
              </w:rPr>
              <w:t> </w:t>
            </w:r>
            <w:r>
              <w:rPr>
                <w:b/>
                <w:color w:val="FFFFFF"/>
                <w:sz w:val="20"/>
              </w:rPr>
              <w:t>altor</w:t>
            </w:r>
          </w:p>
          <w:p>
            <w:pPr>
              <w:pStyle w:val="TableParagraph"/>
              <w:ind w:left="3"/>
              <w:jc w:val="center"/>
              <w:rPr>
                <w:b/>
                <w:sz w:val="20"/>
              </w:rPr>
            </w:pPr>
            <w:r>
              <w:rPr>
                <w:b/>
                <w:color w:val="FFFFFF"/>
                <w:spacing w:val="-2"/>
                <w:sz w:val="20"/>
              </w:rPr>
              <w:t>cheltuieli</w:t>
            </w:r>
          </w:p>
        </w:tc>
        <w:tc>
          <w:tcPr>
            <w:tcW w:w="566" w:type="dxa"/>
            <w:shd w:val="clear" w:color="auto" w:fill="365F91"/>
          </w:tcPr>
          <w:p>
            <w:pPr>
              <w:pStyle w:val="TableParagraph"/>
              <w:spacing w:before="179"/>
              <w:rPr>
                <w:sz w:val="20"/>
              </w:rPr>
            </w:pPr>
          </w:p>
          <w:p>
            <w:pPr>
              <w:pStyle w:val="TableParagraph"/>
              <w:ind w:left="129"/>
              <w:rPr>
                <w:b/>
                <w:sz w:val="20"/>
              </w:rPr>
            </w:pPr>
            <w:r>
              <w:rPr>
                <w:b/>
                <w:color w:val="FFFFFF"/>
                <w:spacing w:val="-5"/>
                <w:sz w:val="20"/>
              </w:rPr>
              <w:t>UM</w:t>
            </w:r>
          </w:p>
        </w:tc>
        <w:tc>
          <w:tcPr>
            <w:tcW w:w="993" w:type="dxa"/>
            <w:shd w:val="clear" w:color="auto" w:fill="365F91"/>
          </w:tcPr>
          <w:p>
            <w:pPr>
              <w:pStyle w:val="TableParagraph"/>
              <w:spacing w:before="179"/>
              <w:rPr>
                <w:sz w:val="20"/>
              </w:rPr>
            </w:pPr>
          </w:p>
          <w:p>
            <w:pPr>
              <w:pStyle w:val="TableParagraph"/>
              <w:ind w:left="112"/>
              <w:rPr>
                <w:b/>
                <w:sz w:val="20"/>
              </w:rPr>
            </w:pPr>
            <w:r>
              <w:rPr>
                <w:b/>
                <w:color w:val="FFFFFF"/>
                <w:spacing w:val="-2"/>
                <w:sz w:val="20"/>
              </w:rPr>
              <w:t>Cantitate</w:t>
            </w:r>
          </w:p>
        </w:tc>
        <w:tc>
          <w:tcPr>
            <w:tcW w:w="1135" w:type="dxa"/>
            <w:shd w:val="clear" w:color="auto" w:fill="365F91"/>
          </w:tcPr>
          <w:p>
            <w:pPr>
              <w:pStyle w:val="TableParagraph"/>
              <w:spacing w:before="38"/>
              <w:rPr>
                <w:sz w:val="20"/>
              </w:rPr>
            </w:pPr>
          </w:p>
          <w:p>
            <w:pPr>
              <w:pStyle w:val="TableParagraph"/>
              <w:spacing w:line="276" w:lineRule="auto"/>
              <w:ind w:left="146" w:right="110" w:hanging="29"/>
              <w:rPr>
                <w:b/>
                <w:sz w:val="20"/>
              </w:rPr>
            </w:pPr>
            <w:r>
              <w:rPr>
                <w:b/>
                <w:color w:val="FFFFFF"/>
                <w:sz w:val="20"/>
              </w:rPr>
              <w:t>Preț</w:t>
            </w:r>
            <w:r>
              <w:rPr>
                <w:b/>
                <w:color w:val="FFFFFF"/>
                <w:spacing w:val="-12"/>
                <w:sz w:val="20"/>
              </w:rPr>
              <w:t> </w:t>
            </w:r>
            <w:r>
              <w:rPr>
                <w:b/>
                <w:color w:val="FFFFFF"/>
                <w:sz w:val="20"/>
              </w:rPr>
              <w:t>unitar (fără</w:t>
            </w:r>
            <w:r>
              <w:rPr>
                <w:b/>
                <w:color w:val="FFFFFF"/>
                <w:spacing w:val="-8"/>
                <w:sz w:val="20"/>
              </w:rPr>
              <w:t> </w:t>
            </w:r>
            <w:r>
              <w:rPr>
                <w:b/>
                <w:color w:val="FFFFFF"/>
                <w:spacing w:val="-4"/>
                <w:sz w:val="20"/>
              </w:rPr>
              <w:t>TVA)</w:t>
            </w:r>
          </w:p>
        </w:tc>
        <w:tc>
          <w:tcPr>
            <w:tcW w:w="1132" w:type="dxa"/>
            <w:shd w:val="clear" w:color="auto" w:fill="365F91"/>
          </w:tcPr>
          <w:p>
            <w:pPr>
              <w:pStyle w:val="TableParagraph"/>
              <w:spacing w:before="143"/>
              <w:ind w:left="245"/>
              <w:rPr>
                <w:b/>
                <w:sz w:val="20"/>
              </w:rPr>
            </w:pPr>
            <w:r>
              <w:rPr>
                <w:b/>
                <w:color w:val="FFFFFF"/>
                <w:spacing w:val="-2"/>
                <w:sz w:val="20"/>
              </w:rPr>
              <w:t>Valoare</w:t>
            </w:r>
          </w:p>
          <w:p>
            <w:pPr>
              <w:pStyle w:val="TableParagraph"/>
              <w:spacing w:line="276" w:lineRule="auto" w:before="36"/>
              <w:ind w:left="147" w:right="126" w:firstLine="158"/>
              <w:rPr>
                <w:b/>
                <w:sz w:val="20"/>
              </w:rPr>
            </w:pPr>
            <w:r>
              <w:rPr>
                <w:b/>
                <w:color w:val="FFFFFF"/>
                <w:spacing w:val="-2"/>
                <w:sz w:val="20"/>
              </w:rPr>
              <w:t>Totală </w:t>
            </w:r>
            <w:r>
              <w:rPr>
                <w:b/>
                <w:color w:val="FFFFFF"/>
                <w:sz w:val="20"/>
              </w:rPr>
              <w:t>(fără</w:t>
            </w:r>
            <w:r>
              <w:rPr>
                <w:b/>
                <w:color w:val="FFFFFF"/>
                <w:spacing w:val="-12"/>
                <w:sz w:val="20"/>
              </w:rPr>
              <w:t> </w:t>
            </w:r>
            <w:r>
              <w:rPr>
                <w:b/>
                <w:color w:val="FFFFFF"/>
                <w:sz w:val="20"/>
              </w:rPr>
              <w:t>TVA)</w:t>
            </w:r>
          </w:p>
        </w:tc>
        <w:tc>
          <w:tcPr>
            <w:tcW w:w="2409" w:type="dxa"/>
            <w:shd w:val="clear" w:color="auto" w:fill="365F91"/>
          </w:tcPr>
          <w:p>
            <w:pPr>
              <w:pStyle w:val="TableParagraph"/>
              <w:spacing w:before="179"/>
              <w:rPr>
                <w:sz w:val="20"/>
              </w:rPr>
            </w:pPr>
          </w:p>
          <w:p>
            <w:pPr>
              <w:pStyle w:val="TableParagraph"/>
              <w:ind w:left="613"/>
              <w:rPr>
                <w:b/>
                <w:sz w:val="20"/>
              </w:rPr>
            </w:pPr>
            <w:r>
              <w:rPr>
                <w:b/>
                <w:color w:val="FFFFFF"/>
                <w:sz w:val="20"/>
              </w:rPr>
              <w:t>Linie</w:t>
            </w:r>
            <w:r>
              <w:rPr>
                <w:b/>
                <w:color w:val="FFFFFF"/>
                <w:spacing w:val="-7"/>
                <w:sz w:val="20"/>
              </w:rPr>
              <w:t> </w:t>
            </w:r>
            <w:r>
              <w:rPr>
                <w:b/>
                <w:color w:val="FFFFFF"/>
                <w:spacing w:val="-2"/>
                <w:sz w:val="20"/>
              </w:rPr>
              <w:t>bugetară</w:t>
            </w:r>
          </w:p>
        </w:tc>
      </w:tr>
      <w:tr>
        <w:trPr>
          <w:trHeight w:val="340" w:hRule="atLeast"/>
        </w:trPr>
        <w:tc>
          <w:tcPr>
            <w:tcW w:w="8787" w:type="dxa"/>
            <w:gridSpan w:val="7"/>
            <w:shd w:val="clear" w:color="auto" w:fill="BCD5ED"/>
          </w:tcPr>
          <w:p>
            <w:pPr>
              <w:pStyle w:val="TableParagraph"/>
              <w:spacing w:before="32"/>
              <w:ind w:left="107"/>
              <w:rPr>
                <w:b/>
                <w:sz w:val="20"/>
              </w:rPr>
            </w:pPr>
            <w:r>
              <w:rPr>
                <w:b/>
                <w:sz w:val="20"/>
              </w:rPr>
              <w:t>Cheltuieli</w:t>
            </w:r>
            <w:r>
              <w:rPr>
                <w:b/>
                <w:spacing w:val="-11"/>
                <w:sz w:val="20"/>
              </w:rPr>
              <w:t> </w:t>
            </w:r>
            <w:r>
              <w:rPr>
                <w:b/>
                <w:spacing w:val="-2"/>
                <w:sz w:val="20"/>
              </w:rPr>
              <w:t>salariale</w:t>
            </w:r>
          </w:p>
        </w:tc>
      </w:tr>
      <w:tr>
        <w:trPr>
          <w:trHeight w:val="299" w:hRule="atLeast"/>
        </w:trPr>
        <w:tc>
          <w:tcPr>
            <w:tcW w:w="569" w:type="dxa"/>
          </w:tcPr>
          <w:p>
            <w:pPr>
              <w:pStyle w:val="TableParagraph"/>
              <w:rPr>
                <w:rFonts w:ascii="Times New Roman"/>
                <w:sz w:val="20"/>
              </w:rPr>
            </w:pPr>
          </w:p>
        </w:tc>
        <w:tc>
          <w:tcPr>
            <w:tcW w:w="1983" w:type="dxa"/>
          </w:tcPr>
          <w:p>
            <w:pPr>
              <w:pStyle w:val="TableParagraph"/>
              <w:rPr>
                <w:rFonts w:ascii="Times New Roman"/>
                <w:sz w:val="20"/>
              </w:rPr>
            </w:pPr>
          </w:p>
        </w:tc>
        <w:tc>
          <w:tcPr>
            <w:tcW w:w="566" w:type="dxa"/>
          </w:tcPr>
          <w:p>
            <w:pPr>
              <w:pStyle w:val="TableParagraph"/>
              <w:rPr>
                <w:rFonts w:ascii="Times New Roman"/>
                <w:sz w:val="20"/>
              </w:rPr>
            </w:pPr>
          </w:p>
        </w:tc>
        <w:tc>
          <w:tcPr>
            <w:tcW w:w="993" w:type="dxa"/>
          </w:tcPr>
          <w:p>
            <w:pPr>
              <w:pStyle w:val="TableParagraph"/>
              <w:rPr>
                <w:rFonts w:ascii="Times New Roman"/>
                <w:sz w:val="20"/>
              </w:rPr>
            </w:pPr>
          </w:p>
        </w:tc>
        <w:tc>
          <w:tcPr>
            <w:tcW w:w="1135" w:type="dxa"/>
          </w:tcPr>
          <w:p>
            <w:pPr>
              <w:pStyle w:val="TableParagraph"/>
              <w:rPr>
                <w:rFonts w:ascii="Times New Roman"/>
                <w:sz w:val="20"/>
              </w:rPr>
            </w:pPr>
          </w:p>
        </w:tc>
        <w:tc>
          <w:tcPr>
            <w:tcW w:w="1132" w:type="dxa"/>
          </w:tcPr>
          <w:p>
            <w:pPr>
              <w:pStyle w:val="TableParagraph"/>
              <w:rPr>
                <w:rFonts w:ascii="Times New Roman"/>
                <w:sz w:val="20"/>
              </w:rPr>
            </w:pPr>
          </w:p>
        </w:tc>
        <w:tc>
          <w:tcPr>
            <w:tcW w:w="2409" w:type="dxa"/>
          </w:tcPr>
          <w:p>
            <w:pPr>
              <w:pStyle w:val="TableParagraph"/>
              <w:rPr>
                <w:rFonts w:ascii="Times New Roman"/>
                <w:sz w:val="20"/>
              </w:rPr>
            </w:pPr>
          </w:p>
        </w:tc>
      </w:tr>
      <w:tr>
        <w:trPr>
          <w:trHeight w:val="299" w:hRule="atLeast"/>
        </w:trPr>
        <w:tc>
          <w:tcPr>
            <w:tcW w:w="569" w:type="dxa"/>
          </w:tcPr>
          <w:p>
            <w:pPr>
              <w:pStyle w:val="TableParagraph"/>
              <w:rPr>
                <w:rFonts w:ascii="Times New Roman"/>
                <w:sz w:val="20"/>
              </w:rPr>
            </w:pPr>
          </w:p>
        </w:tc>
        <w:tc>
          <w:tcPr>
            <w:tcW w:w="1983" w:type="dxa"/>
          </w:tcPr>
          <w:p>
            <w:pPr>
              <w:pStyle w:val="TableParagraph"/>
              <w:rPr>
                <w:rFonts w:ascii="Times New Roman"/>
                <w:sz w:val="20"/>
              </w:rPr>
            </w:pPr>
          </w:p>
        </w:tc>
        <w:tc>
          <w:tcPr>
            <w:tcW w:w="566" w:type="dxa"/>
          </w:tcPr>
          <w:p>
            <w:pPr>
              <w:pStyle w:val="TableParagraph"/>
              <w:rPr>
                <w:rFonts w:ascii="Times New Roman"/>
                <w:sz w:val="20"/>
              </w:rPr>
            </w:pPr>
          </w:p>
        </w:tc>
        <w:tc>
          <w:tcPr>
            <w:tcW w:w="993" w:type="dxa"/>
          </w:tcPr>
          <w:p>
            <w:pPr>
              <w:pStyle w:val="TableParagraph"/>
              <w:rPr>
                <w:rFonts w:ascii="Times New Roman"/>
                <w:sz w:val="20"/>
              </w:rPr>
            </w:pPr>
          </w:p>
        </w:tc>
        <w:tc>
          <w:tcPr>
            <w:tcW w:w="1135" w:type="dxa"/>
          </w:tcPr>
          <w:p>
            <w:pPr>
              <w:pStyle w:val="TableParagraph"/>
              <w:rPr>
                <w:rFonts w:ascii="Times New Roman"/>
                <w:sz w:val="20"/>
              </w:rPr>
            </w:pPr>
          </w:p>
        </w:tc>
        <w:tc>
          <w:tcPr>
            <w:tcW w:w="1132" w:type="dxa"/>
          </w:tcPr>
          <w:p>
            <w:pPr>
              <w:pStyle w:val="TableParagraph"/>
              <w:rPr>
                <w:rFonts w:ascii="Times New Roman"/>
                <w:sz w:val="20"/>
              </w:rPr>
            </w:pPr>
          </w:p>
        </w:tc>
        <w:tc>
          <w:tcPr>
            <w:tcW w:w="2409" w:type="dxa"/>
          </w:tcPr>
          <w:p>
            <w:pPr>
              <w:pStyle w:val="TableParagraph"/>
              <w:rPr>
                <w:rFonts w:ascii="Times New Roman"/>
                <w:sz w:val="20"/>
              </w:rPr>
            </w:pPr>
          </w:p>
        </w:tc>
      </w:tr>
      <w:tr>
        <w:trPr>
          <w:trHeight w:val="299" w:hRule="atLeast"/>
        </w:trPr>
        <w:tc>
          <w:tcPr>
            <w:tcW w:w="4111" w:type="dxa"/>
            <w:gridSpan w:val="4"/>
          </w:tcPr>
          <w:p>
            <w:pPr>
              <w:pStyle w:val="TableParagraph"/>
              <w:spacing w:before="11"/>
              <w:ind w:right="97"/>
              <w:jc w:val="right"/>
              <w:rPr>
                <w:b/>
                <w:sz w:val="20"/>
              </w:rPr>
            </w:pPr>
            <w:r>
              <w:rPr>
                <w:b/>
                <w:spacing w:val="-2"/>
                <w:sz w:val="20"/>
              </w:rPr>
              <w:t>TOTAL</w:t>
            </w:r>
          </w:p>
        </w:tc>
        <w:tc>
          <w:tcPr>
            <w:tcW w:w="1135" w:type="dxa"/>
          </w:tcPr>
          <w:p>
            <w:pPr>
              <w:pStyle w:val="TableParagraph"/>
              <w:rPr>
                <w:rFonts w:ascii="Times New Roman"/>
                <w:sz w:val="20"/>
              </w:rPr>
            </w:pPr>
          </w:p>
        </w:tc>
        <w:tc>
          <w:tcPr>
            <w:tcW w:w="1132" w:type="dxa"/>
          </w:tcPr>
          <w:p>
            <w:pPr>
              <w:pStyle w:val="TableParagraph"/>
              <w:rPr>
                <w:rFonts w:ascii="Times New Roman"/>
                <w:sz w:val="20"/>
              </w:rPr>
            </w:pPr>
          </w:p>
        </w:tc>
        <w:tc>
          <w:tcPr>
            <w:tcW w:w="2409" w:type="dxa"/>
          </w:tcPr>
          <w:p>
            <w:pPr>
              <w:pStyle w:val="TableParagraph"/>
              <w:rPr>
                <w:rFonts w:ascii="Times New Roman"/>
                <w:sz w:val="20"/>
              </w:rPr>
            </w:pPr>
          </w:p>
        </w:tc>
      </w:tr>
      <w:tr>
        <w:trPr>
          <w:trHeight w:val="561" w:hRule="atLeast"/>
        </w:trPr>
        <w:tc>
          <w:tcPr>
            <w:tcW w:w="8787" w:type="dxa"/>
            <w:gridSpan w:val="7"/>
            <w:shd w:val="clear" w:color="auto" w:fill="BCD5ED"/>
          </w:tcPr>
          <w:p>
            <w:pPr>
              <w:pStyle w:val="TableParagraph"/>
              <w:spacing w:before="1"/>
              <w:ind w:left="107"/>
              <w:rPr>
                <w:b/>
                <w:sz w:val="20"/>
              </w:rPr>
            </w:pPr>
            <w:r>
              <w:rPr>
                <w:b/>
                <w:sz w:val="20"/>
              </w:rPr>
              <w:t>Costurile</w:t>
            </w:r>
            <w:r>
              <w:rPr>
                <w:b/>
                <w:spacing w:val="9"/>
                <w:sz w:val="20"/>
              </w:rPr>
              <w:t> </w:t>
            </w:r>
            <w:r>
              <w:rPr>
                <w:b/>
                <w:sz w:val="20"/>
              </w:rPr>
              <w:t>aferente</w:t>
            </w:r>
            <w:r>
              <w:rPr>
                <w:b/>
                <w:spacing w:val="9"/>
                <w:sz w:val="20"/>
              </w:rPr>
              <w:t> </w:t>
            </w:r>
            <w:r>
              <w:rPr>
                <w:b/>
                <w:sz w:val="20"/>
              </w:rPr>
              <w:t>cunoștințelor</w:t>
            </w:r>
            <w:r>
              <w:rPr>
                <w:b/>
                <w:spacing w:val="9"/>
                <w:sz w:val="20"/>
              </w:rPr>
              <w:t> </w:t>
            </w:r>
            <w:r>
              <w:rPr>
                <w:b/>
                <w:sz w:val="20"/>
              </w:rPr>
              <w:t>și</w:t>
            </w:r>
            <w:r>
              <w:rPr>
                <w:b/>
                <w:spacing w:val="8"/>
                <w:sz w:val="20"/>
              </w:rPr>
              <w:t> </w:t>
            </w:r>
            <w:r>
              <w:rPr>
                <w:b/>
                <w:sz w:val="20"/>
              </w:rPr>
              <w:t>brevetelor</w:t>
            </w:r>
            <w:r>
              <w:rPr>
                <w:b/>
                <w:spacing w:val="9"/>
                <w:sz w:val="20"/>
              </w:rPr>
              <w:t> </w:t>
            </w:r>
            <w:r>
              <w:rPr>
                <w:b/>
                <w:sz w:val="20"/>
              </w:rPr>
              <w:t>cumpărate</w:t>
            </w:r>
            <w:r>
              <w:rPr>
                <w:b/>
                <w:spacing w:val="7"/>
                <w:sz w:val="20"/>
              </w:rPr>
              <w:t> </w:t>
            </w:r>
            <w:r>
              <w:rPr>
                <w:b/>
                <w:sz w:val="20"/>
              </w:rPr>
              <w:t>sau</w:t>
            </w:r>
            <w:r>
              <w:rPr>
                <w:b/>
                <w:spacing w:val="10"/>
                <w:sz w:val="20"/>
              </w:rPr>
              <w:t> </w:t>
            </w:r>
            <w:r>
              <w:rPr>
                <w:b/>
                <w:sz w:val="20"/>
              </w:rPr>
              <w:t>obținute</w:t>
            </w:r>
            <w:r>
              <w:rPr>
                <w:b/>
                <w:spacing w:val="9"/>
                <w:sz w:val="20"/>
              </w:rPr>
              <w:t> </w:t>
            </w:r>
            <w:r>
              <w:rPr>
                <w:b/>
                <w:sz w:val="20"/>
              </w:rPr>
              <w:t>cu</w:t>
            </w:r>
            <w:r>
              <w:rPr>
                <w:b/>
                <w:spacing w:val="9"/>
                <w:sz w:val="20"/>
              </w:rPr>
              <w:t> </w:t>
            </w:r>
            <w:r>
              <w:rPr>
                <w:b/>
                <w:sz w:val="20"/>
              </w:rPr>
              <w:t>licență</w:t>
            </w:r>
            <w:r>
              <w:rPr>
                <w:b/>
                <w:spacing w:val="9"/>
                <w:sz w:val="20"/>
              </w:rPr>
              <w:t> </w:t>
            </w:r>
            <w:r>
              <w:rPr>
                <w:b/>
                <w:sz w:val="20"/>
              </w:rPr>
              <w:t>din</w:t>
            </w:r>
            <w:r>
              <w:rPr>
                <w:b/>
                <w:spacing w:val="8"/>
                <w:sz w:val="20"/>
              </w:rPr>
              <w:t> </w:t>
            </w:r>
            <w:r>
              <w:rPr>
                <w:b/>
                <w:sz w:val="20"/>
              </w:rPr>
              <w:t>surse</w:t>
            </w:r>
            <w:r>
              <w:rPr>
                <w:b/>
                <w:spacing w:val="9"/>
                <w:sz w:val="20"/>
              </w:rPr>
              <w:t> </w:t>
            </w:r>
            <w:r>
              <w:rPr>
                <w:b/>
                <w:sz w:val="20"/>
              </w:rPr>
              <w:t>externe,</w:t>
            </w:r>
            <w:r>
              <w:rPr>
                <w:b/>
                <w:spacing w:val="7"/>
                <w:sz w:val="20"/>
              </w:rPr>
              <w:t> </w:t>
            </w:r>
            <w:r>
              <w:rPr>
                <w:b/>
                <w:spacing w:val="-5"/>
                <w:sz w:val="20"/>
              </w:rPr>
              <w:t>în</w:t>
            </w:r>
          </w:p>
          <w:p>
            <w:pPr>
              <w:pStyle w:val="TableParagraph"/>
              <w:spacing w:before="37"/>
              <w:ind w:left="107"/>
              <w:rPr>
                <w:b/>
                <w:sz w:val="20"/>
              </w:rPr>
            </w:pPr>
            <w:r>
              <w:rPr>
                <w:b/>
                <w:sz w:val="20"/>
              </w:rPr>
              <w:t>condiții</w:t>
            </w:r>
            <w:r>
              <w:rPr>
                <w:b/>
                <w:spacing w:val="-9"/>
                <w:sz w:val="20"/>
              </w:rPr>
              <w:t> </w:t>
            </w:r>
            <w:r>
              <w:rPr>
                <w:b/>
                <w:sz w:val="20"/>
              </w:rPr>
              <w:t>de</w:t>
            </w:r>
            <w:r>
              <w:rPr>
                <w:b/>
                <w:spacing w:val="-6"/>
                <w:sz w:val="20"/>
              </w:rPr>
              <w:t> </w:t>
            </w:r>
            <w:r>
              <w:rPr>
                <w:b/>
                <w:sz w:val="20"/>
              </w:rPr>
              <w:t>concurență</w:t>
            </w:r>
            <w:r>
              <w:rPr>
                <w:b/>
                <w:spacing w:val="-6"/>
                <w:sz w:val="20"/>
              </w:rPr>
              <w:t> </w:t>
            </w:r>
            <w:r>
              <w:rPr>
                <w:b/>
                <w:spacing w:val="-2"/>
                <w:sz w:val="20"/>
              </w:rPr>
              <w:t>deplină*</w:t>
            </w:r>
          </w:p>
        </w:tc>
      </w:tr>
      <w:tr>
        <w:trPr>
          <w:trHeight w:val="302" w:hRule="atLeast"/>
        </w:trPr>
        <w:tc>
          <w:tcPr>
            <w:tcW w:w="569" w:type="dxa"/>
          </w:tcPr>
          <w:p>
            <w:pPr>
              <w:pStyle w:val="TableParagraph"/>
              <w:rPr>
                <w:rFonts w:ascii="Times New Roman"/>
                <w:sz w:val="20"/>
              </w:rPr>
            </w:pPr>
          </w:p>
        </w:tc>
        <w:tc>
          <w:tcPr>
            <w:tcW w:w="1983" w:type="dxa"/>
          </w:tcPr>
          <w:p>
            <w:pPr>
              <w:pStyle w:val="TableParagraph"/>
              <w:rPr>
                <w:rFonts w:ascii="Times New Roman"/>
                <w:sz w:val="20"/>
              </w:rPr>
            </w:pPr>
          </w:p>
        </w:tc>
        <w:tc>
          <w:tcPr>
            <w:tcW w:w="566" w:type="dxa"/>
          </w:tcPr>
          <w:p>
            <w:pPr>
              <w:pStyle w:val="TableParagraph"/>
              <w:rPr>
                <w:rFonts w:ascii="Times New Roman"/>
                <w:sz w:val="20"/>
              </w:rPr>
            </w:pPr>
          </w:p>
        </w:tc>
        <w:tc>
          <w:tcPr>
            <w:tcW w:w="993" w:type="dxa"/>
          </w:tcPr>
          <w:p>
            <w:pPr>
              <w:pStyle w:val="TableParagraph"/>
              <w:rPr>
                <w:rFonts w:ascii="Times New Roman"/>
                <w:sz w:val="20"/>
              </w:rPr>
            </w:pPr>
          </w:p>
        </w:tc>
        <w:tc>
          <w:tcPr>
            <w:tcW w:w="1135" w:type="dxa"/>
          </w:tcPr>
          <w:p>
            <w:pPr>
              <w:pStyle w:val="TableParagraph"/>
              <w:rPr>
                <w:rFonts w:ascii="Times New Roman"/>
                <w:sz w:val="20"/>
              </w:rPr>
            </w:pPr>
          </w:p>
        </w:tc>
        <w:tc>
          <w:tcPr>
            <w:tcW w:w="1132" w:type="dxa"/>
          </w:tcPr>
          <w:p>
            <w:pPr>
              <w:pStyle w:val="TableParagraph"/>
              <w:rPr>
                <w:rFonts w:ascii="Times New Roman"/>
                <w:sz w:val="20"/>
              </w:rPr>
            </w:pPr>
          </w:p>
        </w:tc>
        <w:tc>
          <w:tcPr>
            <w:tcW w:w="2409" w:type="dxa"/>
          </w:tcPr>
          <w:p>
            <w:pPr>
              <w:pStyle w:val="TableParagraph"/>
              <w:rPr>
                <w:rFonts w:ascii="Times New Roman"/>
                <w:sz w:val="20"/>
              </w:rPr>
            </w:pPr>
          </w:p>
        </w:tc>
      </w:tr>
      <w:tr>
        <w:trPr>
          <w:trHeight w:val="300" w:hRule="atLeast"/>
        </w:trPr>
        <w:tc>
          <w:tcPr>
            <w:tcW w:w="569" w:type="dxa"/>
          </w:tcPr>
          <w:p>
            <w:pPr>
              <w:pStyle w:val="TableParagraph"/>
              <w:rPr>
                <w:rFonts w:ascii="Times New Roman"/>
                <w:sz w:val="20"/>
              </w:rPr>
            </w:pPr>
          </w:p>
        </w:tc>
        <w:tc>
          <w:tcPr>
            <w:tcW w:w="1983" w:type="dxa"/>
          </w:tcPr>
          <w:p>
            <w:pPr>
              <w:pStyle w:val="TableParagraph"/>
              <w:rPr>
                <w:rFonts w:ascii="Times New Roman"/>
                <w:sz w:val="20"/>
              </w:rPr>
            </w:pPr>
          </w:p>
        </w:tc>
        <w:tc>
          <w:tcPr>
            <w:tcW w:w="566" w:type="dxa"/>
          </w:tcPr>
          <w:p>
            <w:pPr>
              <w:pStyle w:val="TableParagraph"/>
              <w:rPr>
                <w:rFonts w:ascii="Times New Roman"/>
                <w:sz w:val="20"/>
              </w:rPr>
            </w:pPr>
          </w:p>
        </w:tc>
        <w:tc>
          <w:tcPr>
            <w:tcW w:w="993" w:type="dxa"/>
          </w:tcPr>
          <w:p>
            <w:pPr>
              <w:pStyle w:val="TableParagraph"/>
              <w:rPr>
                <w:rFonts w:ascii="Times New Roman"/>
                <w:sz w:val="20"/>
              </w:rPr>
            </w:pPr>
          </w:p>
        </w:tc>
        <w:tc>
          <w:tcPr>
            <w:tcW w:w="1135" w:type="dxa"/>
          </w:tcPr>
          <w:p>
            <w:pPr>
              <w:pStyle w:val="TableParagraph"/>
              <w:rPr>
                <w:rFonts w:ascii="Times New Roman"/>
                <w:sz w:val="20"/>
              </w:rPr>
            </w:pPr>
          </w:p>
        </w:tc>
        <w:tc>
          <w:tcPr>
            <w:tcW w:w="1132" w:type="dxa"/>
          </w:tcPr>
          <w:p>
            <w:pPr>
              <w:pStyle w:val="TableParagraph"/>
              <w:rPr>
                <w:rFonts w:ascii="Times New Roman"/>
                <w:sz w:val="20"/>
              </w:rPr>
            </w:pPr>
          </w:p>
        </w:tc>
        <w:tc>
          <w:tcPr>
            <w:tcW w:w="2409" w:type="dxa"/>
          </w:tcPr>
          <w:p>
            <w:pPr>
              <w:pStyle w:val="TableParagraph"/>
              <w:rPr>
                <w:rFonts w:ascii="Times New Roman"/>
                <w:sz w:val="20"/>
              </w:rPr>
            </w:pPr>
          </w:p>
        </w:tc>
      </w:tr>
      <w:tr>
        <w:trPr>
          <w:trHeight w:val="299" w:hRule="atLeast"/>
        </w:trPr>
        <w:tc>
          <w:tcPr>
            <w:tcW w:w="4111" w:type="dxa"/>
            <w:gridSpan w:val="4"/>
          </w:tcPr>
          <w:p>
            <w:pPr>
              <w:pStyle w:val="TableParagraph"/>
              <w:spacing w:before="20"/>
              <w:ind w:right="97"/>
              <w:jc w:val="right"/>
              <w:rPr>
                <w:b/>
                <w:sz w:val="20"/>
              </w:rPr>
            </w:pPr>
            <w:r>
              <w:rPr>
                <w:b/>
                <w:spacing w:val="-2"/>
                <w:sz w:val="20"/>
              </w:rPr>
              <w:t>TOTAL</w:t>
            </w:r>
          </w:p>
        </w:tc>
        <w:tc>
          <w:tcPr>
            <w:tcW w:w="1135" w:type="dxa"/>
          </w:tcPr>
          <w:p>
            <w:pPr>
              <w:pStyle w:val="TableParagraph"/>
              <w:rPr>
                <w:rFonts w:ascii="Times New Roman"/>
                <w:sz w:val="20"/>
              </w:rPr>
            </w:pPr>
          </w:p>
        </w:tc>
        <w:tc>
          <w:tcPr>
            <w:tcW w:w="1132" w:type="dxa"/>
          </w:tcPr>
          <w:p>
            <w:pPr>
              <w:pStyle w:val="TableParagraph"/>
              <w:rPr>
                <w:rFonts w:ascii="Times New Roman"/>
                <w:sz w:val="20"/>
              </w:rPr>
            </w:pPr>
          </w:p>
        </w:tc>
        <w:tc>
          <w:tcPr>
            <w:tcW w:w="2409" w:type="dxa"/>
          </w:tcPr>
          <w:p>
            <w:pPr>
              <w:pStyle w:val="TableParagraph"/>
              <w:rPr>
                <w:rFonts w:ascii="Times New Roman"/>
                <w:sz w:val="20"/>
              </w:rPr>
            </w:pPr>
          </w:p>
        </w:tc>
      </w:tr>
      <w:tr>
        <w:trPr>
          <w:trHeight w:val="299" w:hRule="atLeast"/>
        </w:trPr>
        <w:tc>
          <w:tcPr>
            <w:tcW w:w="8787" w:type="dxa"/>
            <w:gridSpan w:val="7"/>
            <w:shd w:val="clear" w:color="auto" w:fill="BCD5ED"/>
          </w:tcPr>
          <w:p>
            <w:pPr>
              <w:pStyle w:val="TableParagraph"/>
              <w:spacing w:before="11"/>
              <w:ind w:left="107"/>
              <w:rPr>
                <w:b/>
                <w:sz w:val="20"/>
              </w:rPr>
            </w:pPr>
            <w:r>
              <w:rPr>
                <w:b/>
                <w:sz w:val="20"/>
              </w:rPr>
              <w:t>Cheltuieli</w:t>
            </w:r>
            <w:r>
              <w:rPr>
                <w:b/>
                <w:spacing w:val="-7"/>
                <w:sz w:val="20"/>
              </w:rPr>
              <w:t> </w:t>
            </w:r>
            <w:r>
              <w:rPr>
                <w:b/>
                <w:sz w:val="20"/>
              </w:rPr>
              <w:t>de</w:t>
            </w:r>
            <w:r>
              <w:rPr>
                <w:b/>
                <w:spacing w:val="-4"/>
                <w:sz w:val="20"/>
              </w:rPr>
              <w:t> </w:t>
            </w:r>
            <w:r>
              <w:rPr>
                <w:b/>
                <w:sz w:val="20"/>
              </w:rPr>
              <w:t>regie</w:t>
            </w:r>
            <w:r>
              <w:rPr>
                <w:b/>
                <w:spacing w:val="-4"/>
                <w:sz w:val="20"/>
              </w:rPr>
              <w:t> </w:t>
            </w:r>
            <w:r>
              <w:rPr>
                <w:b/>
                <w:sz w:val="20"/>
              </w:rPr>
              <w:t>(rată</w:t>
            </w:r>
            <w:r>
              <w:rPr>
                <w:b/>
                <w:spacing w:val="-5"/>
                <w:sz w:val="20"/>
              </w:rPr>
              <w:t> </w:t>
            </w:r>
            <w:r>
              <w:rPr>
                <w:b/>
                <w:sz w:val="20"/>
              </w:rPr>
              <w:t>forfetară</w:t>
            </w:r>
            <w:r>
              <w:rPr>
                <w:b/>
                <w:spacing w:val="-4"/>
                <w:sz w:val="20"/>
              </w:rPr>
              <w:t> </w:t>
            </w:r>
            <w:r>
              <w:rPr>
                <w:b/>
                <w:sz w:val="20"/>
              </w:rPr>
              <w:t>de</w:t>
            </w:r>
            <w:r>
              <w:rPr>
                <w:b/>
                <w:spacing w:val="-4"/>
                <w:sz w:val="20"/>
              </w:rPr>
              <w:t> 20%)</w:t>
            </w:r>
          </w:p>
        </w:tc>
      </w:tr>
      <w:tr>
        <w:trPr>
          <w:trHeight w:val="299" w:hRule="atLeast"/>
        </w:trPr>
        <w:tc>
          <w:tcPr>
            <w:tcW w:w="569" w:type="dxa"/>
          </w:tcPr>
          <w:p>
            <w:pPr>
              <w:pStyle w:val="TableParagraph"/>
              <w:rPr>
                <w:rFonts w:ascii="Times New Roman"/>
                <w:sz w:val="20"/>
              </w:rPr>
            </w:pPr>
          </w:p>
        </w:tc>
        <w:tc>
          <w:tcPr>
            <w:tcW w:w="1983" w:type="dxa"/>
          </w:tcPr>
          <w:p>
            <w:pPr>
              <w:pStyle w:val="TableParagraph"/>
              <w:rPr>
                <w:rFonts w:ascii="Times New Roman"/>
                <w:sz w:val="20"/>
              </w:rPr>
            </w:pPr>
          </w:p>
        </w:tc>
        <w:tc>
          <w:tcPr>
            <w:tcW w:w="566" w:type="dxa"/>
          </w:tcPr>
          <w:p>
            <w:pPr>
              <w:pStyle w:val="TableParagraph"/>
              <w:rPr>
                <w:rFonts w:ascii="Times New Roman"/>
                <w:sz w:val="20"/>
              </w:rPr>
            </w:pPr>
          </w:p>
        </w:tc>
        <w:tc>
          <w:tcPr>
            <w:tcW w:w="993" w:type="dxa"/>
          </w:tcPr>
          <w:p>
            <w:pPr>
              <w:pStyle w:val="TableParagraph"/>
              <w:rPr>
                <w:rFonts w:ascii="Times New Roman"/>
                <w:sz w:val="20"/>
              </w:rPr>
            </w:pPr>
          </w:p>
        </w:tc>
        <w:tc>
          <w:tcPr>
            <w:tcW w:w="1135" w:type="dxa"/>
          </w:tcPr>
          <w:p>
            <w:pPr>
              <w:pStyle w:val="TableParagraph"/>
              <w:rPr>
                <w:rFonts w:ascii="Times New Roman"/>
                <w:sz w:val="20"/>
              </w:rPr>
            </w:pPr>
          </w:p>
        </w:tc>
        <w:tc>
          <w:tcPr>
            <w:tcW w:w="1132" w:type="dxa"/>
          </w:tcPr>
          <w:p>
            <w:pPr>
              <w:pStyle w:val="TableParagraph"/>
              <w:rPr>
                <w:rFonts w:ascii="Times New Roman"/>
                <w:sz w:val="20"/>
              </w:rPr>
            </w:pPr>
          </w:p>
        </w:tc>
        <w:tc>
          <w:tcPr>
            <w:tcW w:w="2409" w:type="dxa"/>
          </w:tcPr>
          <w:p>
            <w:pPr>
              <w:pStyle w:val="TableParagraph"/>
              <w:rPr>
                <w:rFonts w:ascii="Times New Roman"/>
                <w:sz w:val="20"/>
              </w:rPr>
            </w:pPr>
          </w:p>
        </w:tc>
      </w:tr>
      <w:tr>
        <w:trPr>
          <w:trHeight w:val="299" w:hRule="atLeast"/>
        </w:trPr>
        <w:tc>
          <w:tcPr>
            <w:tcW w:w="569" w:type="dxa"/>
          </w:tcPr>
          <w:p>
            <w:pPr>
              <w:pStyle w:val="TableParagraph"/>
              <w:rPr>
                <w:rFonts w:ascii="Times New Roman"/>
                <w:sz w:val="20"/>
              </w:rPr>
            </w:pPr>
          </w:p>
        </w:tc>
        <w:tc>
          <w:tcPr>
            <w:tcW w:w="1983" w:type="dxa"/>
          </w:tcPr>
          <w:p>
            <w:pPr>
              <w:pStyle w:val="TableParagraph"/>
              <w:rPr>
                <w:rFonts w:ascii="Times New Roman"/>
                <w:sz w:val="20"/>
              </w:rPr>
            </w:pPr>
          </w:p>
        </w:tc>
        <w:tc>
          <w:tcPr>
            <w:tcW w:w="566" w:type="dxa"/>
          </w:tcPr>
          <w:p>
            <w:pPr>
              <w:pStyle w:val="TableParagraph"/>
              <w:rPr>
                <w:rFonts w:ascii="Times New Roman"/>
                <w:sz w:val="20"/>
              </w:rPr>
            </w:pPr>
          </w:p>
        </w:tc>
        <w:tc>
          <w:tcPr>
            <w:tcW w:w="993" w:type="dxa"/>
          </w:tcPr>
          <w:p>
            <w:pPr>
              <w:pStyle w:val="TableParagraph"/>
              <w:rPr>
                <w:rFonts w:ascii="Times New Roman"/>
                <w:sz w:val="20"/>
              </w:rPr>
            </w:pPr>
          </w:p>
        </w:tc>
        <w:tc>
          <w:tcPr>
            <w:tcW w:w="1135" w:type="dxa"/>
          </w:tcPr>
          <w:p>
            <w:pPr>
              <w:pStyle w:val="TableParagraph"/>
              <w:rPr>
                <w:rFonts w:ascii="Times New Roman"/>
                <w:sz w:val="20"/>
              </w:rPr>
            </w:pPr>
          </w:p>
        </w:tc>
        <w:tc>
          <w:tcPr>
            <w:tcW w:w="1132" w:type="dxa"/>
          </w:tcPr>
          <w:p>
            <w:pPr>
              <w:pStyle w:val="TableParagraph"/>
              <w:rPr>
                <w:rFonts w:ascii="Times New Roman"/>
                <w:sz w:val="20"/>
              </w:rPr>
            </w:pPr>
          </w:p>
        </w:tc>
        <w:tc>
          <w:tcPr>
            <w:tcW w:w="2409" w:type="dxa"/>
          </w:tcPr>
          <w:p>
            <w:pPr>
              <w:pStyle w:val="TableParagraph"/>
              <w:rPr>
                <w:rFonts w:ascii="Times New Roman"/>
                <w:sz w:val="20"/>
              </w:rPr>
            </w:pPr>
          </w:p>
        </w:tc>
      </w:tr>
      <w:tr>
        <w:trPr>
          <w:trHeight w:val="301" w:hRule="atLeast"/>
        </w:trPr>
        <w:tc>
          <w:tcPr>
            <w:tcW w:w="569" w:type="dxa"/>
          </w:tcPr>
          <w:p>
            <w:pPr>
              <w:pStyle w:val="TableParagraph"/>
              <w:rPr>
                <w:rFonts w:ascii="Times New Roman"/>
                <w:sz w:val="20"/>
              </w:rPr>
            </w:pPr>
          </w:p>
        </w:tc>
        <w:tc>
          <w:tcPr>
            <w:tcW w:w="1983" w:type="dxa"/>
          </w:tcPr>
          <w:p>
            <w:pPr>
              <w:pStyle w:val="TableParagraph"/>
              <w:rPr>
                <w:rFonts w:ascii="Times New Roman"/>
                <w:sz w:val="20"/>
              </w:rPr>
            </w:pPr>
          </w:p>
        </w:tc>
        <w:tc>
          <w:tcPr>
            <w:tcW w:w="566" w:type="dxa"/>
          </w:tcPr>
          <w:p>
            <w:pPr>
              <w:pStyle w:val="TableParagraph"/>
              <w:rPr>
                <w:rFonts w:ascii="Times New Roman"/>
                <w:sz w:val="20"/>
              </w:rPr>
            </w:pPr>
          </w:p>
        </w:tc>
        <w:tc>
          <w:tcPr>
            <w:tcW w:w="993" w:type="dxa"/>
          </w:tcPr>
          <w:p>
            <w:pPr>
              <w:pStyle w:val="TableParagraph"/>
              <w:rPr>
                <w:rFonts w:ascii="Times New Roman"/>
                <w:sz w:val="20"/>
              </w:rPr>
            </w:pPr>
          </w:p>
        </w:tc>
        <w:tc>
          <w:tcPr>
            <w:tcW w:w="1135" w:type="dxa"/>
          </w:tcPr>
          <w:p>
            <w:pPr>
              <w:pStyle w:val="TableParagraph"/>
              <w:rPr>
                <w:rFonts w:ascii="Times New Roman"/>
                <w:sz w:val="20"/>
              </w:rPr>
            </w:pPr>
          </w:p>
        </w:tc>
        <w:tc>
          <w:tcPr>
            <w:tcW w:w="1132" w:type="dxa"/>
          </w:tcPr>
          <w:p>
            <w:pPr>
              <w:pStyle w:val="TableParagraph"/>
              <w:rPr>
                <w:rFonts w:ascii="Times New Roman"/>
                <w:sz w:val="20"/>
              </w:rPr>
            </w:pPr>
          </w:p>
        </w:tc>
        <w:tc>
          <w:tcPr>
            <w:tcW w:w="2409" w:type="dxa"/>
          </w:tcPr>
          <w:p>
            <w:pPr>
              <w:pStyle w:val="TableParagraph"/>
              <w:rPr>
                <w:rFonts w:ascii="Times New Roman"/>
                <w:sz w:val="20"/>
              </w:rPr>
            </w:pPr>
          </w:p>
        </w:tc>
      </w:tr>
    </w:tbl>
    <w:p>
      <w:pPr>
        <w:pStyle w:val="BodyText"/>
      </w:pPr>
    </w:p>
    <w:p>
      <w:pPr>
        <w:spacing w:before="1"/>
        <w:ind w:left="0" w:right="160" w:firstLine="0"/>
        <w:jc w:val="right"/>
        <w:rPr>
          <w:sz w:val="20"/>
        </w:rPr>
      </w:pPr>
      <w:r>
        <w:rPr>
          <w:spacing w:val="-10"/>
          <w:sz w:val="20"/>
        </w:rPr>
        <w:t>3</w:t>
      </w:r>
    </w:p>
    <w:p>
      <w:pPr>
        <w:spacing w:after="0"/>
        <w:jc w:val="right"/>
        <w:rPr>
          <w:sz w:val="20"/>
        </w:rPr>
        <w:sectPr>
          <w:pgSz w:w="11910" w:h="16840"/>
          <w:pgMar w:header="0" w:footer="1050" w:top="1380" w:bottom="1240" w:left="1417" w:right="1275"/>
        </w:sectPr>
      </w:pPr>
    </w:p>
    <w:tbl>
      <w:tblPr>
        <w:tblW w:w="0" w:type="auto"/>
        <w:jc w:val="left"/>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12"/>
        <w:gridCol w:w="1136"/>
        <w:gridCol w:w="1133"/>
        <w:gridCol w:w="2410"/>
      </w:tblGrid>
      <w:tr>
        <w:trPr>
          <w:trHeight w:val="299" w:hRule="atLeast"/>
        </w:trPr>
        <w:tc>
          <w:tcPr>
            <w:tcW w:w="4112" w:type="dxa"/>
          </w:tcPr>
          <w:p>
            <w:pPr>
              <w:pStyle w:val="TableParagraph"/>
              <w:spacing w:before="20"/>
              <w:ind w:right="98"/>
              <w:jc w:val="right"/>
              <w:rPr>
                <w:b/>
                <w:sz w:val="20"/>
              </w:rPr>
            </w:pPr>
            <w:r>
              <w:rPr>
                <w:b/>
                <w:spacing w:val="-2"/>
                <w:sz w:val="20"/>
              </w:rPr>
              <w:t>TOTAL</w:t>
            </w:r>
          </w:p>
        </w:tc>
        <w:tc>
          <w:tcPr>
            <w:tcW w:w="1136" w:type="dxa"/>
          </w:tcPr>
          <w:p>
            <w:pPr>
              <w:pStyle w:val="TableParagraph"/>
              <w:rPr>
                <w:rFonts w:ascii="Times New Roman"/>
                <w:sz w:val="20"/>
              </w:rPr>
            </w:pPr>
          </w:p>
        </w:tc>
        <w:tc>
          <w:tcPr>
            <w:tcW w:w="1133" w:type="dxa"/>
          </w:tcPr>
          <w:p>
            <w:pPr>
              <w:pStyle w:val="TableParagraph"/>
              <w:rPr>
                <w:rFonts w:ascii="Times New Roman"/>
                <w:sz w:val="20"/>
              </w:rPr>
            </w:pPr>
          </w:p>
        </w:tc>
        <w:tc>
          <w:tcPr>
            <w:tcW w:w="2410" w:type="dxa"/>
          </w:tcPr>
          <w:p>
            <w:pPr>
              <w:pStyle w:val="TableParagraph"/>
              <w:rPr>
                <w:rFonts w:ascii="Times New Roman"/>
                <w:sz w:val="20"/>
              </w:rPr>
            </w:pPr>
          </w:p>
        </w:tc>
      </w:tr>
    </w:tbl>
    <w:p>
      <w:pPr>
        <w:pStyle w:val="BodyText"/>
        <w:spacing w:before="60"/>
        <w:rPr>
          <w:sz w:val="20"/>
        </w:rPr>
      </w:pPr>
    </w:p>
    <w:p>
      <w:pPr>
        <w:spacing w:before="0"/>
        <w:ind w:left="23" w:right="0" w:firstLine="0"/>
        <w:jc w:val="left"/>
        <w:rPr>
          <w:i/>
          <w:sz w:val="20"/>
        </w:rPr>
      </w:pPr>
      <w:r>
        <w:rPr>
          <w:i/>
          <w:sz w:val="20"/>
        </w:rPr>
        <w:t>*)</w:t>
      </w:r>
      <w:r>
        <w:rPr>
          <w:i/>
          <w:spacing w:val="9"/>
          <w:sz w:val="20"/>
        </w:rPr>
        <w:t> </w:t>
      </w:r>
      <w:r>
        <w:rPr>
          <w:i/>
          <w:sz w:val="20"/>
        </w:rPr>
        <w:t>se</w:t>
      </w:r>
      <w:r>
        <w:rPr>
          <w:i/>
          <w:spacing w:val="10"/>
          <w:sz w:val="20"/>
        </w:rPr>
        <w:t> </w:t>
      </w:r>
      <w:r>
        <w:rPr>
          <w:i/>
          <w:sz w:val="20"/>
        </w:rPr>
        <w:t>vor</w:t>
      </w:r>
      <w:r>
        <w:rPr>
          <w:i/>
          <w:spacing w:val="9"/>
          <w:sz w:val="20"/>
        </w:rPr>
        <w:t> </w:t>
      </w:r>
      <w:r>
        <w:rPr>
          <w:i/>
          <w:sz w:val="20"/>
        </w:rPr>
        <w:t>anexa</w:t>
      </w:r>
      <w:r>
        <w:rPr>
          <w:i/>
          <w:spacing w:val="10"/>
          <w:sz w:val="20"/>
        </w:rPr>
        <w:t> </w:t>
      </w:r>
      <w:r>
        <w:rPr>
          <w:i/>
          <w:sz w:val="20"/>
        </w:rPr>
        <w:t>documente</w:t>
      </w:r>
      <w:r>
        <w:rPr>
          <w:i/>
          <w:spacing w:val="8"/>
          <w:sz w:val="20"/>
        </w:rPr>
        <w:t> </w:t>
      </w:r>
      <w:r>
        <w:rPr>
          <w:i/>
          <w:sz w:val="20"/>
        </w:rPr>
        <w:t>justificative</w:t>
      </w:r>
      <w:r>
        <w:rPr>
          <w:i/>
          <w:spacing w:val="11"/>
          <w:sz w:val="20"/>
        </w:rPr>
        <w:t> </w:t>
      </w:r>
      <w:r>
        <w:rPr>
          <w:i/>
          <w:sz w:val="20"/>
        </w:rPr>
        <w:t>(oferte</w:t>
      </w:r>
      <w:r>
        <w:rPr>
          <w:i/>
          <w:spacing w:val="11"/>
          <w:sz w:val="20"/>
        </w:rPr>
        <w:t> </w:t>
      </w:r>
      <w:r>
        <w:rPr>
          <w:i/>
          <w:sz w:val="20"/>
        </w:rPr>
        <w:t>de</w:t>
      </w:r>
      <w:r>
        <w:rPr>
          <w:i/>
          <w:spacing w:val="10"/>
          <w:sz w:val="20"/>
        </w:rPr>
        <w:t> </w:t>
      </w:r>
      <w:r>
        <w:rPr>
          <w:i/>
          <w:sz w:val="20"/>
        </w:rPr>
        <w:t>preț,</w:t>
      </w:r>
      <w:r>
        <w:rPr>
          <w:i/>
          <w:spacing w:val="70"/>
          <w:sz w:val="20"/>
        </w:rPr>
        <w:t> </w:t>
      </w:r>
      <w:r>
        <w:rPr>
          <w:i/>
          <w:sz w:val="20"/>
        </w:rPr>
        <w:t>printscreen-uri</w:t>
      </w:r>
      <w:r>
        <w:rPr>
          <w:i/>
          <w:spacing w:val="10"/>
          <w:sz w:val="20"/>
        </w:rPr>
        <w:t> </w:t>
      </w:r>
      <w:r>
        <w:rPr>
          <w:i/>
          <w:sz w:val="20"/>
        </w:rPr>
        <w:t>etc.)</w:t>
      </w:r>
      <w:r>
        <w:rPr>
          <w:i/>
          <w:spacing w:val="10"/>
          <w:sz w:val="20"/>
        </w:rPr>
        <w:t> </w:t>
      </w:r>
      <w:r>
        <w:rPr>
          <w:i/>
          <w:sz w:val="20"/>
        </w:rPr>
        <w:t>pentru</w:t>
      </w:r>
      <w:r>
        <w:rPr>
          <w:i/>
          <w:spacing w:val="10"/>
          <w:sz w:val="20"/>
        </w:rPr>
        <w:t> </w:t>
      </w:r>
      <w:r>
        <w:rPr>
          <w:i/>
          <w:sz w:val="20"/>
        </w:rPr>
        <w:t>justificarea</w:t>
      </w:r>
      <w:r>
        <w:rPr>
          <w:i/>
          <w:spacing w:val="10"/>
          <w:sz w:val="20"/>
        </w:rPr>
        <w:t> </w:t>
      </w:r>
      <w:r>
        <w:rPr>
          <w:i/>
          <w:spacing w:val="-2"/>
          <w:sz w:val="20"/>
        </w:rPr>
        <w:t>rezonabilității</w:t>
      </w:r>
    </w:p>
    <w:p>
      <w:pPr>
        <w:spacing w:before="37"/>
        <w:ind w:left="23" w:right="0" w:firstLine="0"/>
        <w:jc w:val="left"/>
        <w:rPr>
          <w:i/>
          <w:sz w:val="20"/>
        </w:rPr>
      </w:pPr>
      <w:r>
        <w:rPr>
          <w:i/>
          <w:spacing w:val="-2"/>
          <w:sz w:val="20"/>
        </w:rPr>
        <w:t>cheltuielilor.</w:t>
      </w:r>
    </w:p>
    <w:p>
      <w:pPr>
        <w:pStyle w:val="ListParagraph"/>
        <w:numPr>
          <w:ilvl w:val="1"/>
          <w:numId w:val="2"/>
        </w:numPr>
        <w:tabs>
          <w:tab w:pos="875" w:val="left" w:leader="none"/>
        </w:tabs>
        <w:spacing w:line="276" w:lineRule="auto" w:before="154" w:after="0"/>
        <w:ind w:left="875" w:right="158" w:hanging="286"/>
        <w:jc w:val="both"/>
        <w:rPr>
          <w:sz w:val="22"/>
        </w:rPr>
      </w:pPr>
      <w:r>
        <w:rPr>
          <w:sz w:val="22"/>
        </w:rPr>
        <w:t>justificați caracterul inovativ al activităților de cercetare în colaborare propuse, concretizat prin inovarea de produs (bun sau serviciu) și/sau de proces (dacă este cazul). Descrieți efectele la</w:t>
      </w:r>
      <w:r>
        <w:rPr>
          <w:spacing w:val="-1"/>
          <w:sz w:val="22"/>
        </w:rPr>
        <w:t> </w:t>
      </w:r>
      <w:r>
        <w:rPr>
          <w:sz w:val="22"/>
        </w:rPr>
        <w:t>nivelul producției sau prestării de servicii ca urmare a implementării proiectului;</w:t>
      </w:r>
    </w:p>
    <w:p>
      <w:pPr>
        <w:pStyle w:val="ListParagraph"/>
        <w:numPr>
          <w:ilvl w:val="1"/>
          <w:numId w:val="2"/>
        </w:numPr>
        <w:tabs>
          <w:tab w:pos="874" w:val="left" w:leader="none"/>
        </w:tabs>
        <w:spacing w:line="240" w:lineRule="auto" w:before="121" w:after="0"/>
        <w:ind w:left="874" w:right="0" w:hanging="285"/>
        <w:jc w:val="both"/>
        <w:rPr>
          <w:sz w:val="22"/>
        </w:rPr>
      </w:pPr>
      <w:r>
        <w:rPr>
          <w:sz w:val="22"/>
        </w:rPr>
        <w:t>detaliați</w:t>
      </w:r>
      <w:r>
        <w:rPr>
          <w:spacing w:val="-8"/>
          <w:sz w:val="22"/>
        </w:rPr>
        <w:t> </w:t>
      </w:r>
      <w:r>
        <w:rPr>
          <w:sz w:val="22"/>
        </w:rPr>
        <w:t>planificarea</w:t>
      </w:r>
      <w:r>
        <w:rPr>
          <w:spacing w:val="-5"/>
          <w:sz w:val="22"/>
        </w:rPr>
        <w:t> </w:t>
      </w:r>
      <w:r>
        <w:rPr>
          <w:sz w:val="22"/>
        </w:rPr>
        <w:t>resurselor</w:t>
      </w:r>
      <w:r>
        <w:rPr>
          <w:spacing w:val="-5"/>
          <w:sz w:val="22"/>
        </w:rPr>
        <w:t> </w:t>
      </w:r>
      <w:r>
        <w:rPr>
          <w:sz w:val="22"/>
        </w:rPr>
        <w:t>umane</w:t>
      </w:r>
      <w:r>
        <w:rPr>
          <w:spacing w:val="-6"/>
          <w:sz w:val="22"/>
        </w:rPr>
        <w:t> </w:t>
      </w:r>
      <w:r>
        <w:rPr>
          <w:sz w:val="22"/>
        </w:rPr>
        <w:t>implicate</w:t>
      </w:r>
      <w:r>
        <w:rPr>
          <w:spacing w:val="-5"/>
          <w:sz w:val="22"/>
        </w:rPr>
        <w:t> </w:t>
      </w:r>
      <w:r>
        <w:rPr>
          <w:sz w:val="22"/>
        </w:rPr>
        <w:t>în</w:t>
      </w:r>
      <w:r>
        <w:rPr>
          <w:spacing w:val="-5"/>
          <w:sz w:val="22"/>
        </w:rPr>
        <w:t> </w:t>
      </w:r>
      <w:r>
        <w:rPr>
          <w:sz w:val="22"/>
        </w:rPr>
        <w:t>implementarea</w:t>
      </w:r>
      <w:r>
        <w:rPr>
          <w:spacing w:val="-5"/>
          <w:sz w:val="22"/>
        </w:rPr>
        <w:t> </w:t>
      </w:r>
      <w:r>
        <w:rPr>
          <w:spacing w:val="-2"/>
          <w:sz w:val="22"/>
        </w:rPr>
        <w:t>proiectului:</w:t>
      </w:r>
    </w:p>
    <w:p>
      <w:pPr>
        <w:pStyle w:val="ListParagraph"/>
        <w:numPr>
          <w:ilvl w:val="2"/>
          <w:numId w:val="2"/>
        </w:numPr>
        <w:tabs>
          <w:tab w:pos="1156" w:val="left" w:leader="none"/>
          <w:tab w:pos="1158" w:val="left" w:leader="none"/>
        </w:tabs>
        <w:spacing w:line="271" w:lineRule="auto" w:before="41" w:after="0"/>
        <w:ind w:left="1158" w:right="162" w:hanging="284"/>
        <w:jc w:val="both"/>
        <w:rPr>
          <w:sz w:val="22"/>
        </w:rPr>
      </w:pPr>
      <w:r>
        <w:rPr>
          <w:sz w:val="22"/>
        </w:rPr>
        <w:t>descrieți</w:t>
      </w:r>
      <w:r>
        <w:rPr>
          <w:spacing w:val="-2"/>
          <w:sz w:val="22"/>
        </w:rPr>
        <w:t> </w:t>
      </w:r>
      <w:r>
        <w:rPr>
          <w:sz w:val="22"/>
        </w:rPr>
        <w:t>echipa care</w:t>
      </w:r>
      <w:r>
        <w:rPr>
          <w:spacing w:val="-2"/>
          <w:sz w:val="22"/>
        </w:rPr>
        <w:t> </w:t>
      </w:r>
      <w:r>
        <w:rPr>
          <w:sz w:val="22"/>
        </w:rPr>
        <w:t>va gestiona proiectul,</w:t>
      </w:r>
      <w:r>
        <w:rPr>
          <w:spacing w:val="-2"/>
          <w:sz w:val="22"/>
        </w:rPr>
        <w:t> </w:t>
      </w:r>
      <w:r>
        <w:rPr>
          <w:sz w:val="22"/>
        </w:rPr>
        <w:t>membrii</w:t>
      </w:r>
      <w:r>
        <w:rPr>
          <w:spacing w:val="-1"/>
          <w:sz w:val="22"/>
        </w:rPr>
        <w:t> </w:t>
      </w:r>
      <w:r>
        <w:rPr>
          <w:sz w:val="22"/>
        </w:rPr>
        <w:t>implicați în</w:t>
      </w:r>
      <w:r>
        <w:rPr>
          <w:spacing w:val="-1"/>
          <w:sz w:val="22"/>
        </w:rPr>
        <w:t> </w:t>
      </w:r>
      <w:r>
        <w:rPr>
          <w:sz w:val="22"/>
        </w:rPr>
        <w:t>activități de</w:t>
      </w:r>
      <w:r>
        <w:rPr>
          <w:spacing w:val="-2"/>
          <w:sz w:val="22"/>
        </w:rPr>
        <w:t> </w:t>
      </w:r>
      <w:r>
        <w:rPr>
          <w:sz w:val="22"/>
        </w:rPr>
        <w:t>cercetare în colaborare: structura, rolurile, funcțiile, responsabilitățile, relațiile funcționale între membrii echipei de proiect, expertiza membrilor;</w:t>
      </w:r>
    </w:p>
    <w:p>
      <w:pPr>
        <w:pStyle w:val="ListParagraph"/>
        <w:numPr>
          <w:ilvl w:val="2"/>
          <w:numId w:val="2"/>
        </w:numPr>
        <w:tabs>
          <w:tab w:pos="1156" w:val="left" w:leader="none"/>
          <w:tab w:pos="1158" w:val="left" w:leader="none"/>
        </w:tabs>
        <w:spacing w:line="271" w:lineRule="auto" w:before="9" w:after="0"/>
        <w:ind w:left="1158" w:right="164" w:hanging="284"/>
        <w:jc w:val="both"/>
        <w:rPr>
          <w:sz w:val="22"/>
        </w:rPr>
      </w:pPr>
      <w:r>
        <w:rPr>
          <w:sz w:val="22"/>
        </w:rPr>
        <w:t>descrierea modului în care va fi realizată fiecare activitate, persoanele responsabile, rezultatele preconizate și durata de realizare a acestora corelate cu calendarul activităților din cererea de finanțare;</w:t>
      </w:r>
    </w:p>
    <w:p>
      <w:pPr>
        <w:pStyle w:val="ListParagraph"/>
        <w:numPr>
          <w:ilvl w:val="1"/>
          <w:numId w:val="2"/>
        </w:numPr>
        <w:tabs>
          <w:tab w:pos="874" w:val="left" w:leader="none"/>
        </w:tabs>
        <w:spacing w:line="240" w:lineRule="auto" w:before="129" w:after="0"/>
        <w:ind w:left="874" w:right="0" w:hanging="285"/>
        <w:jc w:val="both"/>
        <w:rPr>
          <w:sz w:val="22"/>
        </w:rPr>
      </w:pPr>
      <w:r>
        <w:rPr>
          <w:sz w:val="22"/>
        </w:rPr>
        <w:t>(opțional)</w:t>
      </w:r>
      <w:r>
        <w:rPr>
          <w:spacing w:val="59"/>
          <w:sz w:val="22"/>
        </w:rPr>
        <w:t> </w:t>
      </w:r>
      <w:r>
        <w:rPr>
          <w:sz w:val="22"/>
        </w:rPr>
        <w:t>Prezentați</w:t>
      </w:r>
      <w:r>
        <w:rPr>
          <w:spacing w:val="62"/>
          <w:sz w:val="22"/>
        </w:rPr>
        <w:t> </w:t>
      </w:r>
      <w:r>
        <w:rPr>
          <w:sz w:val="22"/>
        </w:rPr>
        <w:t>modul</w:t>
      </w:r>
      <w:r>
        <w:rPr>
          <w:spacing w:val="61"/>
          <w:sz w:val="22"/>
        </w:rPr>
        <w:t> </w:t>
      </w:r>
      <w:r>
        <w:rPr>
          <w:sz w:val="22"/>
        </w:rPr>
        <w:t>în</w:t>
      </w:r>
      <w:r>
        <w:rPr>
          <w:spacing w:val="61"/>
          <w:sz w:val="22"/>
        </w:rPr>
        <w:t> </w:t>
      </w:r>
      <w:r>
        <w:rPr>
          <w:sz w:val="22"/>
        </w:rPr>
        <w:t>care</w:t>
      </w:r>
      <w:r>
        <w:rPr>
          <w:spacing w:val="63"/>
          <w:sz w:val="22"/>
        </w:rPr>
        <w:t> </w:t>
      </w:r>
      <w:r>
        <w:rPr>
          <w:sz w:val="22"/>
        </w:rPr>
        <w:t>investiția</w:t>
      </w:r>
      <w:r>
        <w:rPr>
          <w:spacing w:val="61"/>
          <w:sz w:val="22"/>
        </w:rPr>
        <w:t> </w:t>
      </w:r>
      <w:r>
        <w:rPr>
          <w:sz w:val="22"/>
        </w:rPr>
        <w:t>propusă</w:t>
      </w:r>
      <w:r>
        <w:rPr>
          <w:spacing w:val="62"/>
          <w:sz w:val="22"/>
        </w:rPr>
        <w:t> </w:t>
      </w:r>
      <w:r>
        <w:rPr>
          <w:sz w:val="22"/>
        </w:rPr>
        <w:t>prin</w:t>
      </w:r>
      <w:r>
        <w:rPr>
          <w:spacing w:val="61"/>
          <w:sz w:val="22"/>
        </w:rPr>
        <w:t> </w:t>
      </w:r>
      <w:r>
        <w:rPr>
          <w:sz w:val="22"/>
        </w:rPr>
        <w:t>proiect</w:t>
      </w:r>
      <w:r>
        <w:rPr>
          <w:spacing w:val="62"/>
          <w:sz w:val="22"/>
        </w:rPr>
        <w:t> </w:t>
      </w:r>
      <w:r>
        <w:rPr>
          <w:sz w:val="22"/>
        </w:rPr>
        <w:t>poate</w:t>
      </w:r>
      <w:r>
        <w:rPr>
          <w:spacing w:val="61"/>
          <w:sz w:val="22"/>
        </w:rPr>
        <w:t> </w:t>
      </w:r>
      <w:r>
        <w:rPr>
          <w:sz w:val="22"/>
        </w:rPr>
        <w:t>conduce</w:t>
      </w:r>
      <w:r>
        <w:rPr>
          <w:spacing w:val="63"/>
          <w:sz w:val="22"/>
        </w:rPr>
        <w:t> </w:t>
      </w:r>
      <w:r>
        <w:rPr>
          <w:spacing w:val="-5"/>
          <w:sz w:val="22"/>
        </w:rPr>
        <w:t>la</w:t>
      </w:r>
    </w:p>
    <w:p>
      <w:pPr>
        <w:pStyle w:val="BodyText"/>
        <w:spacing w:before="39"/>
        <w:ind w:left="875"/>
      </w:pPr>
      <w:r>
        <w:rPr/>
        <w:t>dezvoltarea</w:t>
      </w:r>
      <w:r>
        <w:rPr>
          <w:spacing w:val="-5"/>
        </w:rPr>
        <w:t> </w:t>
      </w:r>
      <w:r>
        <w:rPr/>
        <w:t>firmei</w:t>
      </w:r>
      <w:r>
        <w:rPr>
          <w:spacing w:val="-4"/>
        </w:rPr>
        <w:t> </w:t>
      </w:r>
      <w:r>
        <w:rPr/>
        <w:t>pe</w:t>
      </w:r>
      <w:r>
        <w:rPr>
          <w:spacing w:val="-4"/>
        </w:rPr>
        <w:t> </w:t>
      </w:r>
      <w:r>
        <w:rPr/>
        <w:t>plan</w:t>
      </w:r>
      <w:r>
        <w:rPr>
          <w:spacing w:val="-4"/>
        </w:rPr>
        <w:t> </w:t>
      </w:r>
      <w:r>
        <w:rPr/>
        <w:t>local/</w:t>
      </w:r>
      <w:r>
        <w:rPr>
          <w:spacing w:val="-3"/>
        </w:rPr>
        <w:t> </w:t>
      </w:r>
      <w:r>
        <w:rPr/>
        <w:t>regional/</w:t>
      </w:r>
      <w:r>
        <w:rPr>
          <w:spacing w:val="-2"/>
        </w:rPr>
        <w:t> internațional.</w:t>
      </w:r>
    </w:p>
    <w:p>
      <w:pPr>
        <w:pStyle w:val="BodyText"/>
      </w:pPr>
    </w:p>
    <w:p>
      <w:pPr>
        <w:pStyle w:val="BodyText"/>
        <w:spacing w:before="56"/>
      </w:pPr>
    </w:p>
    <w:p>
      <w:pPr>
        <w:pStyle w:val="Heading1"/>
        <w:numPr>
          <w:ilvl w:val="0"/>
          <w:numId w:val="2"/>
        </w:numPr>
        <w:tabs>
          <w:tab w:pos="305" w:val="left" w:leader="none"/>
        </w:tabs>
        <w:spacing w:line="240" w:lineRule="auto" w:before="1" w:after="0"/>
        <w:ind w:left="305" w:right="0" w:hanging="282"/>
        <w:jc w:val="left"/>
      </w:pPr>
      <w:bookmarkStart w:name="_bookmark2" w:id="3"/>
      <w:bookmarkEnd w:id="3"/>
      <w:r>
        <w:rPr>
          <w:b w:val="0"/>
        </w:rPr>
      </w:r>
      <w:r>
        <w:rPr>
          <w:color w:val="365F91"/>
          <w:spacing w:val="-2"/>
        </w:rPr>
        <w:t>Anexe</w:t>
      </w:r>
    </w:p>
    <w:p>
      <w:pPr>
        <w:pStyle w:val="BodyText"/>
        <w:spacing w:before="168"/>
        <w:ind w:left="23"/>
      </w:pPr>
      <w:r>
        <w:rPr/>
        <w:t>Se</w:t>
      </w:r>
      <w:r>
        <w:rPr>
          <w:spacing w:val="-6"/>
        </w:rPr>
        <w:t> </w:t>
      </w:r>
      <w:r>
        <w:rPr/>
        <w:t>vor</w:t>
      </w:r>
      <w:r>
        <w:rPr>
          <w:spacing w:val="-6"/>
        </w:rPr>
        <w:t> </w:t>
      </w:r>
      <w:r>
        <w:rPr/>
        <w:t>anexa</w:t>
      </w:r>
      <w:r>
        <w:rPr>
          <w:spacing w:val="-8"/>
        </w:rPr>
        <w:t> </w:t>
      </w:r>
      <w:r>
        <w:rPr/>
        <w:t>orice</w:t>
      </w:r>
      <w:r>
        <w:rPr>
          <w:spacing w:val="-7"/>
        </w:rPr>
        <w:t> </w:t>
      </w:r>
      <w:r>
        <w:rPr/>
        <w:t>alte</w:t>
      </w:r>
      <w:r>
        <w:rPr>
          <w:spacing w:val="-6"/>
        </w:rPr>
        <w:t> </w:t>
      </w:r>
      <w:r>
        <w:rPr/>
        <w:t>documente</w:t>
      </w:r>
      <w:r>
        <w:rPr>
          <w:spacing w:val="-6"/>
        </w:rPr>
        <w:t> </w:t>
      </w:r>
      <w:r>
        <w:rPr/>
        <w:t>pe</w:t>
      </w:r>
      <w:r>
        <w:rPr>
          <w:spacing w:val="-6"/>
        </w:rPr>
        <w:t> </w:t>
      </w:r>
      <w:r>
        <w:rPr/>
        <w:t>care</w:t>
      </w:r>
      <w:r>
        <w:rPr>
          <w:spacing w:val="-5"/>
        </w:rPr>
        <w:t> </w:t>
      </w:r>
      <w:r>
        <w:rPr/>
        <w:t>le</w:t>
      </w:r>
      <w:r>
        <w:rPr>
          <w:spacing w:val="-6"/>
        </w:rPr>
        <w:t> </w:t>
      </w:r>
      <w:r>
        <w:rPr/>
        <w:t>considerați</w:t>
      </w:r>
      <w:r>
        <w:rPr>
          <w:spacing w:val="-6"/>
        </w:rPr>
        <w:t> </w:t>
      </w:r>
      <w:r>
        <w:rPr/>
        <w:t>relevante</w:t>
      </w:r>
      <w:r>
        <w:rPr>
          <w:spacing w:val="-6"/>
        </w:rPr>
        <w:t> </w:t>
      </w:r>
      <w:r>
        <w:rPr/>
        <w:t>sau</w:t>
      </w:r>
      <w:r>
        <w:rPr>
          <w:spacing w:val="-6"/>
        </w:rPr>
        <w:t> </w:t>
      </w:r>
      <w:r>
        <w:rPr/>
        <w:t>care</w:t>
      </w:r>
      <w:r>
        <w:rPr>
          <w:spacing w:val="-6"/>
        </w:rPr>
        <w:t> </w:t>
      </w:r>
      <w:r>
        <w:rPr/>
        <w:t>susțin</w:t>
      </w:r>
      <w:r>
        <w:rPr>
          <w:spacing w:val="-7"/>
        </w:rPr>
        <w:t> </w:t>
      </w:r>
      <w:r>
        <w:rPr/>
        <w:t>anumite</w:t>
      </w:r>
      <w:r>
        <w:rPr>
          <w:spacing w:val="-6"/>
        </w:rPr>
        <w:t> </w:t>
      </w:r>
      <w:r>
        <w:rPr/>
        <w:t>puncte</w:t>
      </w:r>
      <w:r>
        <w:rPr>
          <w:spacing w:val="-5"/>
        </w:rPr>
        <w:t> de</w:t>
      </w:r>
    </w:p>
    <w:p>
      <w:pPr>
        <w:pStyle w:val="BodyText"/>
        <w:spacing w:before="39"/>
        <w:ind w:left="23"/>
      </w:pPr>
      <w:r>
        <w:rPr/>
        <w:t>vedere</w:t>
      </w:r>
      <w:r>
        <w:rPr>
          <w:spacing w:val="-2"/>
        </w:rPr>
        <w:t> </w:t>
      </w:r>
      <w:r>
        <w:rPr/>
        <w:t>din</w:t>
      </w:r>
      <w:r>
        <w:rPr>
          <w:spacing w:val="-3"/>
        </w:rPr>
        <w:t> </w:t>
      </w:r>
      <w:r>
        <w:rPr/>
        <w:t>prezenta</w:t>
      </w:r>
      <w:r>
        <w:rPr>
          <w:spacing w:val="-4"/>
        </w:rPr>
        <w:t> </w:t>
      </w:r>
      <w:r>
        <w:rPr/>
        <w:t>fișă</w:t>
      </w:r>
      <w:r>
        <w:rPr>
          <w:spacing w:val="-1"/>
        </w:rPr>
        <w:t> </w:t>
      </w:r>
      <w:r>
        <w:rPr/>
        <w:t>de</w:t>
      </w:r>
      <w:r>
        <w:rPr>
          <w:spacing w:val="-3"/>
        </w:rPr>
        <w:t> </w:t>
      </w:r>
      <w:r>
        <w:rPr>
          <w:spacing w:val="-2"/>
        </w:rPr>
        <w:t>proiect.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0"/>
        <w:ind w:left="0" w:right="160" w:firstLine="0"/>
        <w:jc w:val="right"/>
        <w:rPr>
          <w:sz w:val="20"/>
        </w:rPr>
      </w:pPr>
      <w:r>
        <w:rPr>
          <w:spacing w:val="-10"/>
          <w:sz w:val="20"/>
        </w:rPr>
        <w:t>4</w:t>
      </w:r>
    </w:p>
    <w:sectPr>
      <w:pgSz w:w="11910" w:h="16840"/>
      <w:pgMar w:header="0" w:footer="1050" w:top="1400" w:bottom="1240" w:left="1417" w:right="127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332352">
          <wp:simplePos x="0" y="0"/>
          <wp:positionH relativeFrom="page">
            <wp:posOffset>2560954</wp:posOffset>
          </wp:positionH>
          <wp:positionV relativeFrom="page">
            <wp:posOffset>9898379</wp:posOffset>
          </wp:positionV>
          <wp:extent cx="2438399" cy="158114"/>
          <wp:effectExtent l="0" t="0" r="0" b="0"/>
          <wp:wrapNone/>
          <wp:docPr id="3" name="Image 3"/>
          <wp:cNvGraphicFramePr>
            <a:graphicFrameLocks/>
          </wp:cNvGraphicFramePr>
          <a:graphic>
            <a:graphicData uri="http://schemas.openxmlformats.org/drawingml/2006/picture">
              <pic:pic>
                <pic:nvPicPr>
                  <pic:cNvPr id="3" name="Image 3"/>
                  <pic:cNvPicPr/>
                </pic:nvPicPr>
                <pic:blipFill>
                  <a:blip r:embed="rId1" cstate="print"/>
                  <a:stretch>
                    <a:fillRect/>
                  </a:stretch>
                </pic:blipFill>
                <pic:spPr>
                  <a:xfrm>
                    <a:off x="0" y="0"/>
                    <a:ext cx="2438399" cy="158114"/>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332864">
              <wp:simplePos x="0" y="0"/>
              <wp:positionH relativeFrom="page">
                <wp:posOffset>2721991</wp:posOffset>
              </wp:positionH>
              <wp:positionV relativeFrom="page">
                <wp:posOffset>10113594</wp:posOffset>
              </wp:positionV>
              <wp:extent cx="2118360" cy="13970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2118360" cy="139700"/>
                      </a:xfrm>
                      <a:prstGeom prst="rect">
                        <a:avLst/>
                      </a:prstGeom>
                    </wps:spPr>
                    <wps:txbx>
                      <w:txbxContent>
                        <w:p>
                          <w:pPr>
                            <w:spacing w:line="203" w:lineRule="exact" w:before="0"/>
                            <w:ind w:left="20" w:right="0" w:firstLine="0"/>
                            <w:jc w:val="left"/>
                            <w:rPr>
                              <w:b/>
                              <w:sz w:val="18"/>
                            </w:rPr>
                          </w:pPr>
                          <w:hyperlink r:id="rId2">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3">
                            <w:r>
                              <w:rPr>
                                <w:b/>
                                <w:color w:val="001F5F"/>
                                <w:sz w:val="18"/>
                              </w:rPr>
                              <w:t>www.nord-</w:t>
                            </w:r>
                            <w:r>
                              <w:rPr>
                                <w:b/>
                                <w:color w:val="001F5F"/>
                                <w:spacing w:val="-2"/>
                                <w:sz w:val="18"/>
                              </w:rPr>
                              <w:t>vest.ro</w:t>
                            </w:r>
                          </w:hyperlink>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14.330002pt;margin-top:796.346008pt;width:166.8pt;height:11pt;mso-position-horizontal-relative:page;mso-position-vertical-relative:page;z-index:-15983616" type="#_x0000_t202" id="docshape1" filled="false" stroked="false">
              <v:textbox inset="0,0,0,0">
                <w:txbxContent>
                  <w:p>
                    <w:pPr>
                      <w:spacing w:line="203" w:lineRule="exact" w:before="0"/>
                      <w:ind w:left="20" w:right="0" w:firstLine="0"/>
                      <w:jc w:val="left"/>
                      <w:rPr>
                        <w:b/>
                        <w:sz w:val="18"/>
                      </w:rPr>
                    </w:pPr>
                    <w:hyperlink r:id="rId2">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3">
                      <w:r>
                        <w:rPr>
                          <w:b/>
                          <w:color w:val="001F5F"/>
                          <w:sz w:val="18"/>
                        </w:rPr>
                        <w:t>www.nord-</w:t>
                      </w:r>
                      <w:r>
                        <w:rPr>
                          <w:b/>
                          <w:color w:val="001F5F"/>
                          <w:spacing w:val="-2"/>
                          <w:sz w:val="18"/>
                        </w:rPr>
                        <w:t>vest.ro</w:t>
                      </w:r>
                    </w:hyperlink>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306" w:hanging="284"/>
        <w:jc w:val="left"/>
      </w:pPr>
      <w:rPr>
        <w:rFonts w:hint="default" w:ascii="Calibri" w:hAnsi="Calibri" w:eastAsia="Calibri" w:cs="Calibri"/>
        <w:b/>
        <w:bCs/>
        <w:i w:val="0"/>
        <w:iCs w:val="0"/>
        <w:color w:val="365F91"/>
        <w:spacing w:val="-1"/>
        <w:w w:val="100"/>
        <w:sz w:val="28"/>
        <w:szCs w:val="28"/>
        <w:lang w:val="ro-RO" w:eastAsia="en-US" w:bidi="ar-SA"/>
      </w:rPr>
    </w:lvl>
    <w:lvl w:ilvl="1">
      <w:start w:val="0"/>
      <w:numFmt w:val="bullet"/>
      <w:lvlText w:val=""/>
      <w:lvlJc w:val="left"/>
      <w:pPr>
        <w:ind w:left="875" w:hanging="286"/>
      </w:pPr>
      <w:rPr>
        <w:rFonts w:hint="default" w:ascii="Symbol" w:hAnsi="Symbol" w:eastAsia="Symbol" w:cs="Symbol"/>
        <w:b w:val="0"/>
        <w:bCs w:val="0"/>
        <w:i w:val="0"/>
        <w:iCs w:val="0"/>
        <w:spacing w:val="0"/>
        <w:w w:val="100"/>
        <w:sz w:val="22"/>
        <w:szCs w:val="22"/>
        <w:lang w:val="ro-RO" w:eastAsia="en-US" w:bidi="ar-SA"/>
      </w:rPr>
    </w:lvl>
    <w:lvl w:ilvl="2">
      <w:start w:val="0"/>
      <w:numFmt w:val="bullet"/>
      <w:lvlText w:val="o"/>
      <w:lvlJc w:val="left"/>
      <w:pPr>
        <w:ind w:left="1158" w:hanging="284"/>
      </w:pPr>
      <w:rPr>
        <w:rFonts w:hint="default" w:ascii="Courier New" w:hAnsi="Courier New" w:eastAsia="Courier New" w:cs="Courier New"/>
        <w:b w:val="0"/>
        <w:bCs w:val="0"/>
        <w:i w:val="0"/>
        <w:iCs w:val="0"/>
        <w:spacing w:val="0"/>
        <w:w w:val="100"/>
        <w:sz w:val="22"/>
        <w:szCs w:val="22"/>
        <w:lang w:val="ro-RO" w:eastAsia="en-US" w:bidi="ar-SA"/>
      </w:rPr>
    </w:lvl>
    <w:lvl w:ilvl="3">
      <w:start w:val="0"/>
      <w:numFmt w:val="bullet"/>
      <w:lvlText w:val="•"/>
      <w:lvlJc w:val="left"/>
      <w:pPr>
        <w:ind w:left="2166" w:hanging="284"/>
      </w:pPr>
      <w:rPr>
        <w:rFonts w:hint="default"/>
        <w:lang w:val="ro-RO" w:eastAsia="en-US" w:bidi="ar-SA"/>
      </w:rPr>
    </w:lvl>
    <w:lvl w:ilvl="4">
      <w:start w:val="0"/>
      <w:numFmt w:val="bullet"/>
      <w:lvlText w:val="•"/>
      <w:lvlJc w:val="left"/>
      <w:pPr>
        <w:ind w:left="3173" w:hanging="284"/>
      </w:pPr>
      <w:rPr>
        <w:rFonts w:hint="default"/>
        <w:lang w:val="ro-RO" w:eastAsia="en-US" w:bidi="ar-SA"/>
      </w:rPr>
    </w:lvl>
    <w:lvl w:ilvl="5">
      <w:start w:val="0"/>
      <w:numFmt w:val="bullet"/>
      <w:lvlText w:val="•"/>
      <w:lvlJc w:val="left"/>
      <w:pPr>
        <w:ind w:left="4180" w:hanging="284"/>
      </w:pPr>
      <w:rPr>
        <w:rFonts w:hint="default"/>
        <w:lang w:val="ro-RO" w:eastAsia="en-US" w:bidi="ar-SA"/>
      </w:rPr>
    </w:lvl>
    <w:lvl w:ilvl="6">
      <w:start w:val="0"/>
      <w:numFmt w:val="bullet"/>
      <w:lvlText w:val="•"/>
      <w:lvlJc w:val="left"/>
      <w:pPr>
        <w:ind w:left="5187" w:hanging="284"/>
      </w:pPr>
      <w:rPr>
        <w:rFonts w:hint="default"/>
        <w:lang w:val="ro-RO" w:eastAsia="en-US" w:bidi="ar-SA"/>
      </w:rPr>
    </w:lvl>
    <w:lvl w:ilvl="7">
      <w:start w:val="0"/>
      <w:numFmt w:val="bullet"/>
      <w:lvlText w:val="•"/>
      <w:lvlJc w:val="left"/>
      <w:pPr>
        <w:ind w:left="6194" w:hanging="284"/>
      </w:pPr>
      <w:rPr>
        <w:rFonts w:hint="default"/>
        <w:lang w:val="ro-RO" w:eastAsia="en-US" w:bidi="ar-SA"/>
      </w:rPr>
    </w:lvl>
    <w:lvl w:ilvl="8">
      <w:start w:val="0"/>
      <w:numFmt w:val="bullet"/>
      <w:lvlText w:val="•"/>
      <w:lvlJc w:val="left"/>
      <w:pPr>
        <w:ind w:left="7200" w:hanging="284"/>
      </w:pPr>
      <w:rPr>
        <w:rFonts w:hint="default"/>
        <w:lang w:val="ro-RO" w:eastAsia="en-US" w:bidi="ar-SA"/>
      </w:rPr>
    </w:lvl>
  </w:abstractNum>
  <w:abstractNum w:abstractNumId="0">
    <w:multiLevelType w:val="hybridMultilevel"/>
    <w:lvl w:ilvl="0">
      <w:start w:val="1"/>
      <w:numFmt w:val="decimal"/>
      <w:lvlText w:val="%1."/>
      <w:lvlJc w:val="left"/>
      <w:pPr>
        <w:ind w:left="683" w:hanging="660"/>
        <w:jc w:val="left"/>
      </w:pPr>
      <w:rPr>
        <w:rFonts w:hint="default" w:ascii="Calibri" w:hAnsi="Calibri" w:eastAsia="Calibri" w:cs="Calibri"/>
        <w:b/>
        <w:bCs/>
        <w:i w:val="0"/>
        <w:iCs w:val="0"/>
        <w:spacing w:val="0"/>
        <w:w w:val="100"/>
        <w:sz w:val="22"/>
        <w:szCs w:val="22"/>
        <w:lang w:val="ro-RO" w:eastAsia="en-US" w:bidi="ar-SA"/>
      </w:rPr>
    </w:lvl>
    <w:lvl w:ilvl="1">
      <w:start w:val="0"/>
      <w:numFmt w:val="bullet"/>
      <w:lvlText w:val="•"/>
      <w:lvlJc w:val="left"/>
      <w:pPr>
        <w:ind w:left="1533" w:hanging="660"/>
      </w:pPr>
      <w:rPr>
        <w:rFonts w:hint="default"/>
        <w:lang w:val="ro-RO" w:eastAsia="en-US" w:bidi="ar-SA"/>
      </w:rPr>
    </w:lvl>
    <w:lvl w:ilvl="2">
      <w:start w:val="0"/>
      <w:numFmt w:val="bullet"/>
      <w:lvlText w:val="•"/>
      <w:lvlJc w:val="left"/>
      <w:pPr>
        <w:ind w:left="2386" w:hanging="660"/>
      </w:pPr>
      <w:rPr>
        <w:rFonts w:hint="default"/>
        <w:lang w:val="ro-RO" w:eastAsia="en-US" w:bidi="ar-SA"/>
      </w:rPr>
    </w:lvl>
    <w:lvl w:ilvl="3">
      <w:start w:val="0"/>
      <w:numFmt w:val="bullet"/>
      <w:lvlText w:val="•"/>
      <w:lvlJc w:val="left"/>
      <w:pPr>
        <w:ind w:left="3240" w:hanging="660"/>
      </w:pPr>
      <w:rPr>
        <w:rFonts w:hint="default"/>
        <w:lang w:val="ro-RO" w:eastAsia="en-US" w:bidi="ar-SA"/>
      </w:rPr>
    </w:lvl>
    <w:lvl w:ilvl="4">
      <w:start w:val="0"/>
      <w:numFmt w:val="bullet"/>
      <w:lvlText w:val="•"/>
      <w:lvlJc w:val="left"/>
      <w:pPr>
        <w:ind w:left="4093" w:hanging="660"/>
      </w:pPr>
      <w:rPr>
        <w:rFonts w:hint="default"/>
        <w:lang w:val="ro-RO" w:eastAsia="en-US" w:bidi="ar-SA"/>
      </w:rPr>
    </w:lvl>
    <w:lvl w:ilvl="5">
      <w:start w:val="0"/>
      <w:numFmt w:val="bullet"/>
      <w:lvlText w:val="•"/>
      <w:lvlJc w:val="left"/>
      <w:pPr>
        <w:ind w:left="4947" w:hanging="660"/>
      </w:pPr>
      <w:rPr>
        <w:rFonts w:hint="default"/>
        <w:lang w:val="ro-RO" w:eastAsia="en-US" w:bidi="ar-SA"/>
      </w:rPr>
    </w:lvl>
    <w:lvl w:ilvl="6">
      <w:start w:val="0"/>
      <w:numFmt w:val="bullet"/>
      <w:lvlText w:val="•"/>
      <w:lvlJc w:val="left"/>
      <w:pPr>
        <w:ind w:left="5800" w:hanging="660"/>
      </w:pPr>
      <w:rPr>
        <w:rFonts w:hint="default"/>
        <w:lang w:val="ro-RO" w:eastAsia="en-US" w:bidi="ar-SA"/>
      </w:rPr>
    </w:lvl>
    <w:lvl w:ilvl="7">
      <w:start w:val="0"/>
      <w:numFmt w:val="bullet"/>
      <w:lvlText w:val="•"/>
      <w:lvlJc w:val="left"/>
      <w:pPr>
        <w:ind w:left="6654" w:hanging="660"/>
      </w:pPr>
      <w:rPr>
        <w:rFonts w:hint="default"/>
        <w:lang w:val="ro-RO" w:eastAsia="en-US" w:bidi="ar-SA"/>
      </w:rPr>
    </w:lvl>
    <w:lvl w:ilvl="8">
      <w:start w:val="0"/>
      <w:numFmt w:val="bullet"/>
      <w:lvlText w:val="•"/>
      <w:lvlJc w:val="left"/>
      <w:pPr>
        <w:ind w:left="7507" w:hanging="660"/>
      </w:pPr>
      <w:rPr>
        <w:rFonts w:hint="default"/>
        <w:lang w:val="ro-RO"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ro-RO" w:eastAsia="en-US" w:bidi="ar-SA"/>
    </w:rPr>
  </w:style>
  <w:style w:styleId="TOC1" w:type="paragraph">
    <w:name w:val="TOC 1"/>
    <w:basedOn w:val="Normal"/>
    <w:uiPriority w:val="1"/>
    <w:qFormat/>
    <w:pPr>
      <w:spacing w:before="99"/>
      <w:ind w:left="683" w:hanging="660"/>
    </w:pPr>
    <w:rPr>
      <w:rFonts w:ascii="Calibri" w:hAnsi="Calibri" w:eastAsia="Calibri" w:cs="Calibri"/>
      <w:b/>
      <w:bCs/>
      <w:sz w:val="22"/>
      <w:szCs w:val="22"/>
      <w:lang w:val="ro-RO" w:eastAsia="en-US" w:bidi="ar-SA"/>
    </w:rPr>
  </w:style>
  <w:style w:styleId="BodyText" w:type="paragraph">
    <w:name w:val="Body Text"/>
    <w:basedOn w:val="Normal"/>
    <w:uiPriority w:val="1"/>
    <w:qFormat/>
    <w:pPr/>
    <w:rPr>
      <w:rFonts w:ascii="Calibri" w:hAnsi="Calibri" w:eastAsia="Calibri" w:cs="Calibri"/>
      <w:sz w:val="22"/>
      <w:szCs w:val="22"/>
      <w:lang w:val="ro-RO" w:eastAsia="en-US" w:bidi="ar-SA"/>
    </w:rPr>
  </w:style>
  <w:style w:styleId="Heading1" w:type="paragraph">
    <w:name w:val="Heading 1"/>
    <w:basedOn w:val="Normal"/>
    <w:uiPriority w:val="1"/>
    <w:qFormat/>
    <w:pPr>
      <w:ind w:left="305"/>
      <w:outlineLvl w:val="1"/>
    </w:pPr>
    <w:rPr>
      <w:rFonts w:ascii="Calibri" w:hAnsi="Calibri" w:eastAsia="Calibri" w:cs="Calibri"/>
      <w:b/>
      <w:bCs/>
      <w:sz w:val="28"/>
      <w:szCs w:val="28"/>
      <w:lang w:val="ro-RO" w:eastAsia="en-US" w:bidi="ar-SA"/>
    </w:rPr>
  </w:style>
  <w:style w:styleId="Heading2" w:type="paragraph">
    <w:name w:val="Heading 2"/>
    <w:basedOn w:val="Normal"/>
    <w:uiPriority w:val="1"/>
    <w:qFormat/>
    <w:pPr>
      <w:ind w:left="23"/>
      <w:outlineLvl w:val="2"/>
    </w:pPr>
    <w:rPr>
      <w:rFonts w:ascii="Calibri" w:hAnsi="Calibri" w:eastAsia="Calibri" w:cs="Calibri"/>
      <w:b/>
      <w:bCs/>
      <w:sz w:val="22"/>
      <w:szCs w:val="22"/>
      <w:lang w:val="ro-RO" w:eastAsia="en-US" w:bidi="ar-SA"/>
    </w:rPr>
  </w:style>
  <w:style w:styleId="ListParagraph" w:type="paragraph">
    <w:name w:val="List Paragraph"/>
    <w:basedOn w:val="Normal"/>
    <w:uiPriority w:val="1"/>
    <w:qFormat/>
    <w:pPr>
      <w:spacing w:before="39"/>
      <w:ind w:left="874" w:hanging="285"/>
      <w:jc w:val="both"/>
    </w:pPr>
    <w:rPr>
      <w:rFonts w:ascii="Calibri" w:hAnsi="Calibri" w:eastAsia="Calibri" w:cs="Calibri"/>
      <w:lang w:val="ro-RO" w:eastAsia="en-US" w:bidi="ar-SA"/>
    </w:rPr>
  </w:style>
  <w:style w:styleId="TableParagraph" w:type="paragraph">
    <w:name w:val="Table Paragraph"/>
    <w:basedOn w:val="Normal"/>
    <w:uiPriority w:val="1"/>
    <w:qFormat/>
    <w:pPr/>
    <w:rPr>
      <w:rFonts w:ascii="Calibri" w:hAnsi="Calibri" w:eastAsia="Calibri" w:cs="Calibri"/>
      <w:lang w:val="ro-RO" w:eastAsia="en-US" w:bidi="ar-SA"/>
    </w:rPr>
  </w:style>
</w:styles>
</file>

<file path=word/_rels/document.xml.rels><?xml version="1.0" encoding="UTF-8" standalone="yes"?>
<Relationships xmlns="http://schemas.openxmlformats.org/package/2006/relationships"><Relationship Id="rId8" Type="http://schemas.openxmlformats.org/officeDocument/2006/relationships/hyperlink" Target="http://www.nord-vest.ro/" TargetMode="External"/><Relationship Id="rId13" Type="http://schemas.openxmlformats.org/officeDocument/2006/relationships/customXml" Target="../customXml/item2.xml"/><Relationship Id="rId3" Type="http://schemas.openxmlformats.org/officeDocument/2006/relationships/theme" Target="theme/theme1.xml"/><Relationship Id="rId7" Type="http://schemas.openxmlformats.org/officeDocument/2006/relationships/hyperlink" Target="http://www.regionordvest.ro/" TargetMode="External"/><Relationship Id="rId12"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numbering" Target="numbering.xml"/><Relationship Id="rId5" Type="http://schemas.openxmlformats.org/officeDocument/2006/relationships/image" Target="media/image1.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am@nord-vest.ro" TargetMode="Externa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www.regionordvest.ro/" TargetMode="External"/><Relationship Id="rId3" Type="http://schemas.openxmlformats.org/officeDocument/2006/relationships/hyperlink" Target="http://www.nord-ve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35E7EDEC7EB74FADCE44007AED97FE" ma:contentTypeVersion="3" ma:contentTypeDescription="Create a new document." ma:contentTypeScope="" ma:versionID="5f0226bdc7184d9b48200912423965a1">
  <xsd:schema xmlns:xsd="http://www.w3.org/2001/XMLSchema" xmlns:xs="http://www.w3.org/2001/XMLSchema" xmlns:p="http://schemas.microsoft.com/office/2006/metadata/properties" xmlns:ns2="3fe4f107-2fbc-4e97-a9ed-55f85a27ec33" targetNamespace="http://schemas.microsoft.com/office/2006/metadata/properties" ma:root="true" ma:fieldsID="bedbf5d3cb51d26c8879092f33f263e0" ns2:_="">
    <xsd:import namespace="3fe4f107-2fbc-4e97-a9ed-55f85a27ec3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4f107-2fbc-4e97-a9ed-55f85a27e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DC41E8-7BEB-4971-B4AF-8BCC80298A60}"/>
</file>

<file path=customXml/itemProps2.xml><?xml version="1.0" encoding="utf-8"?>
<ds:datastoreItem xmlns:ds="http://schemas.openxmlformats.org/officeDocument/2006/customXml" ds:itemID="{1C2502FF-8EC3-49D8-BCFB-59CC0AFECACD}"/>
</file>

<file path=customXml/itemProps3.xml><?xml version="1.0" encoding="utf-8"?>
<ds:datastoreItem xmlns:ds="http://schemas.openxmlformats.org/officeDocument/2006/customXml" ds:itemID="{7DA2BE1A-05EB-4CB2-BF57-B12DA08D3E4D}"/>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Pop</dc:creator>
  <dcterms:created xsi:type="dcterms:W3CDTF">2025-08-10T11:21:33Z</dcterms:created>
  <dcterms:modified xsi:type="dcterms:W3CDTF">2025-08-10T11:21:33Z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2025-08-05T00:00:00Z</vt:filetime>
  </property>
  <property fmtid="{D5CDD505-2E9C-101B-9397-08002B2CF9AE}" pid="3" name="Creator">
    <vt:lpwstr>Microsoft® Word for Microsoft 365</vt:lpwstr>
  </property>
  <property fmtid="{D5CDD505-2E9C-101B-9397-08002B2CF9AE}" pid="4" name="LastSaved">
    <vt:filetime>2025-08-10T00:00:00Z</vt:filetime>
  </property>
  <property fmtid="{D5CDD505-2E9C-101B-9397-08002B2CF9AE}" pid="5" name="Producer">
    <vt:lpwstr>Microsoft® Word for Microsoft 365</vt:lpwstr>
  </property>
  <property fmtid="{D5CDD505-2E9C-101B-9397-08002B2CF9AE}" pid="6" name="ContentTypeId">
    <vt:lpwstr>0x0101008E35E7EDEC7EB74FADCE44007AED97FE</vt:lpwstr>
  </property>
</Properties>
</file>