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5635" w14:textId="77777777" w:rsidR="008238B2" w:rsidRPr="00A75775" w:rsidRDefault="00204D52">
      <w:pPr>
        <w:autoSpaceDE w:val="0"/>
        <w:spacing w:after="0"/>
        <w:rPr>
          <w:rFonts w:ascii="Trebuchet MS" w:hAnsi="Trebuchet MS" w:cs="Calibri"/>
          <w:lang w:val="en-US"/>
        </w:rPr>
      </w:pPr>
      <w:r w:rsidRPr="00A75775">
        <w:rPr>
          <w:rFonts w:ascii="Trebuchet MS" w:hAnsi="Trebuchet MS" w:cs="Calibri"/>
          <w:lang w:val="en-US"/>
        </w:rPr>
        <w:t xml:space="preserve"> </w:t>
      </w:r>
    </w:p>
    <w:p w14:paraId="07D31BAE" w14:textId="77777777" w:rsidR="004D58BC" w:rsidRPr="00A75775" w:rsidRDefault="004D58BC">
      <w:pPr>
        <w:autoSpaceDE w:val="0"/>
        <w:spacing w:after="0"/>
        <w:rPr>
          <w:rFonts w:ascii="Trebuchet MS" w:hAnsi="Trebuchet MS" w:cs="Calibri"/>
          <w:lang w:val="en-US"/>
        </w:rPr>
      </w:pPr>
    </w:p>
    <w:p w14:paraId="48D98F51" w14:textId="77777777" w:rsidR="004D58BC" w:rsidRPr="00A75775" w:rsidRDefault="004D58BC">
      <w:pPr>
        <w:autoSpaceDE w:val="0"/>
        <w:spacing w:after="0"/>
        <w:rPr>
          <w:rFonts w:ascii="Trebuchet MS" w:hAnsi="Trebuchet MS" w:cs="Calibri"/>
          <w:lang w:val="en-US"/>
        </w:rPr>
      </w:pPr>
    </w:p>
    <w:p w14:paraId="5D5BFD9A" w14:textId="77777777" w:rsidR="004D58BC" w:rsidRPr="00A75775" w:rsidRDefault="004D58BC">
      <w:pPr>
        <w:autoSpaceDE w:val="0"/>
        <w:spacing w:after="0"/>
        <w:rPr>
          <w:rFonts w:ascii="Trebuchet MS" w:hAnsi="Trebuchet MS" w:cs="Calibri"/>
          <w:lang w:val="en-US"/>
        </w:rPr>
      </w:pPr>
    </w:p>
    <w:p w14:paraId="2D1CDB5B" w14:textId="77777777" w:rsidR="004D58BC" w:rsidRPr="00A75775" w:rsidRDefault="004D58BC">
      <w:pPr>
        <w:autoSpaceDE w:val="0"/>
        <w:spacing w:after="0"/>
        <w:rPr>
          <w:rFonts w:ascii="Trebuchet MS" w:hAnsi="Trebuchet MS" w:cs="Calibri"/>
          <w:lang w:val="en-US"/>
        </w:rPr>
      </w:pPr>
    </w:p>
    <w:p w14:paraId="471806CD" w14:textId="77777777" w:rsidR="004D58BC" w:rsidRPr="00A75775" w:rsidRDefault="004D58BC">
      <w:pPr>
        <w:autoSpaceDE w:val="0"/>
        <w:spacing w:after="0"/>
        <w:rPr>
          <w:rFonts w:ascii="Trebuchet MS" w:hAnsi="Trebuchet MS" w:cs="Calibri"/>
          <w:lang w:val="en-US"/>
        </w:rPr>
      </w:pPr>
    </w:p>
    <w:p w14:paraId="7FC9D104" w14:textId="77777777" w:rsidR="008238B2" w:rsidRPr="00A75775" w:rsidRDefault="008D263B">
      <w:pPr>
        <w:autoSpaceDE w:val="0"/>
        <w:spacing w:after="0" w:line="276" w:lineRule="auto"/>
        <w:jc w:val="center"/>
        <w:rPr>
          <w:rFonts w:ascii="Trebuchet MS" w:hAnsi="Trebuchet MS"/>
        </w:rPr>
      </w:pPr>
      <w:r w:rsidRPr="00A75775">
        <w:rPr>
          <w:rFonts w:ascii="Trebuchet MS" w:hAnsi="Trebuchet MS" w:cs="Calibri"/>
          <w:b/>
          <w:bCs/>
          <w:color w:val="2D74B5"/>
        </w:rPr>
        <w:t xml:space="preserve">MANUALUL BENEFICIARULUI PRIVIND IMPLEMENTAREA PROIECTELOR - </w:t>
      </w:r>
      <w:bookmarkStart w:id="0" w:name="_Hlk145061583"/>
      <w:r w:rsidRPr="00A75775">
        <w:rPr>
          <w:rFonts w:ascii="Trebuchet MS" w:hAnsi="Trebuchet MS" w:cs="Calibri"/>
          <w:b/>
          <w:bCs/>
          <w:color w:val="2D74B5"/>
        </w:rPr>
        <w:t>PROGRAMUL CREȘTERE INTELIGENTĂ, DIGITALIZARE ȘI INSTRUMENTE FINANCIARE</w:t>
      </w:r>
      <w:bookmarkEnd w:id="0"/>
    </w:p>
    <w:p w14:paraId="7C6491E4" w14:textId="5733EF20" w:rsidR="008238B2" w:rsidRPr="00A75775" w:rsidRDefault="009350BD">
      <w:pPr>
        <w:autoSpaceDE w:val="0"/>
        <w:spacing w:after="0" w:line="276" w:lineRule="auto"/>
        <w:jc w:val="center"/>
        <w:rPr>
          <w:rFonts w:ascii="Trebuchet MS" w:hAnsi="Trebuchet MS" w:cs="Calibri"/>
          <w:b/>
          <w:bCs/>
          <w:color w:val="006FC0"/>
        </w:rPr>
      </w:pPr>
      <w:r>
        <w:rPr>
          <w:rFonts w:ascii="Trebuchet MS" w:hAnsi="Trebuchet MS" w:cs="Calibri"/>
          <w:b/>
          <w:bCs/>
          <w:color w:val="006FC0"/>
        </w:rPr>
        <w:t>EDIȚIA 1 – nov</w:t>
      </w:r>
      <w:r w:rsidR="008D263B" w:rsidRPr="00A75775">
        <w:rPr>
          <w:rFonts w:ascii="Trebuchet MS" w:hAnsi="Trebuchet MS" w:cs="Calibri"/>
          <w:b/>
          <w:bCs/>
          <w:color w:val="006FC0"/>
        </w:rPr>
        <w:t>. 2023</w:t>
      </w:r>
    </w:p>
    <w:p w14:paraId="393DD961" w14:textId="77777777" w:rsidR="008238B2" w:rsidRPr="00A75775" w:rsidRDefault="008238B2">
      <w:pPr>
        <w:pStyle w:val="Heading1"/>
        <w:spacing w:line="360" w:lineRule="auto"/>
        <w:ind w:left="720"/>
        <w:rPr>
          <w:rFonts w:ascii="Trebuchet MS" w:hAnsi="Trebuchet MS"/>
          <w:b/>
          <w:bCs/>
          <w:sz w:val="22"/>
          <w:szCs w:val="22"/>
        </w:rPr>
      </w:pPr>
    </w:p>
    <w:p w14:paraId="14C93A54" w14:textId="77777777" w:rsidR="008238B2" w:rsidRPr="00A75775" w:rsidRDefault="008238B2">
      <w:pPr>
        <w:rPr>
          <w:rFonts w:ascii="Trebuchet MS" w:hAnsi="Trebuchet MS"/>
        </w:rPr>
      </w:pPr>
    </w:p>
    <w:p w14:paraId="06CF6510" w14:textId="77777777" w:rsidR="008238B2" w:rsidRPr="00A75775" w:rsidRDefault="008238B2">
      <w:pPr>
        <w:rPr>
          <w:rFonts w:ascii="Trebuchet MS" w:hAnsi="Trebuchet MS"/>
        </w:rPr>
      </w:pPr>
    </w:p>
    <w:p w14:paraId="5D64C14C" w14:textId="77777777" w:rsidR="008238B2" w:rsidRPr="00A75775" w:rsidRDefault="008238B2">
      <w:pPr>
        <w:rPr>
          <w:rFonts w:ascii="Trebuchet MS" w:hAnsi="Trebuchet MS"/>
        </w:rPr>
      </w:pPr>
    </w:p>
    <w:p w14:paraId="7D585A12" w14:textId="77777777" w:rsidR="008238B2" w:rsidRPr="00A75775" w:rsidRDefault="008238B2">
      <w:pPr>
        <w:rPr>
          <w:rFonts w:ascii="Trebuchet MS" w:hAnsi="Trebuchet MS"/>
        </w:rPr>
      </w:pPr>
    </w:p>
    <w:p w14:paraId="41846019" w14:textId="77777777" w:rsidR="008238B2" w:rsidRPr="00A75775" w:rsidRDefault="008238B2">
      <w:pPr>
        <w:rPr>
          <w:rFonts w:ascii="Trebuchet MS" w:hAnsi="Trebuchet MS"/>
        </w:rPr>
      </w:pPr>
    </w:p>
    <w:p w14:paraId="0E6766CB" w14:textId="77777777" w:rsidR="008238B2" w:rsidRPr="00A75775" w:rsidRDefault="008238B2">
      <w:pPr>
        <w:rPr>
          <w:rFonts w:ascii="Trebuchet MS" w:hAnsi="Trebuchet MS"/>
        </w:rPr>
      </w:pPr>
    </w:p>
    <w:p w14:paraId="2FDF26B4" w14:textId="77777777" w:rsidR="008238B2" w:rsidRPr="00A75775" w:rsidRDefault="008238B2">
      <w:pPr>
        <w:rPr>
          <w:rFonts w:ascii="Trebuchet MS" w:hAnsi="Trebuchet MS"/>
        </w:rPr>
      </w:pPr>
    </w:p>
    <w:p w14:paraId="1EDCA0A2" w14:textId="77777777" w:rsidR="008238B2" w:rsidRPr="00A75775" w:rsidRDefault="008238B2">
      <w:pPr>
        <w:rPr>
          <w:rFonts w:ascii="Trebuchet MS" w:hAnsi="Trebuchet MS"/>
        </w:rPr>
      </w:pPr>
    </w:p>
    <w:p w14:paraId="110B2725" w14:textId="77777777" w:rsidR="008238B2" w:rsidRPr="00A75775" w:rsidRDefault="008238B2">
      <w:pPr>
        <w:rPr>
          <w:rFonts w:ascii="Trebuchet MS" w:hAnsi="Trebuchet MS"/>
        </w:rPr>
      </w:pPr>
    </w:p>
    <w:p w14:paraId="73E96412" w14:textId="77777777" w:rsidR="008238B2" w:rsidRPr="00A75775" w:rsidRDefault="008238B2">
      <w:pPr>
        <w:rPr>
          <w:rFonts w:ascii="Trebuchet MS" w:hAnsi="Trebuchet MS"/>
        </w:rPr>
      </w:pPr>
    </w:p>
    <w:p w14:paraId="5BB0F821" w14:textId="77777777" w:rsidR="008238B2" w:rsidRPr="00A75775" w:rsidRDefault="008238B2">
      <w:pPr>
        <w:rPr>
          <w:rFonts w:ascii="Trebuchet MS" w:hAnsi="Trebuchet MS"/>
        </w:rPr>
      </w:pPr>
    </w:p>
    <w:p w14:paraId="2F2BF1EA" w14:textId="77777777" w:rsidR="008238B2" w:rsidRPr="00A75775" w:rsidRDefault="008238B2">
      <w:pPr>
        <w:rPr>
          <w:rFonts w:ascii="Trebuchet MS" w:hAnsi="Trebuchet MS"/>
        </w:rPr>
      </w:pPr>
    </w:p>
    <w:p w14:paraId="43EC7560" w14:textId="77777777" w:rsidR="008238B2" w:rsidRPr="00A75775" w:rsidRDefault="008238B2">
      <w:pPr>
        <w:rPr>
          <w:rFonts w:ascii="Trebuchet MS" w:hAnsi="Trebuchet MS"/>
        </w:rPr>
      </w:pPr>
    </w:p>
    <w:p w14:paraId="615FB5C5" w14:textId="77777777" w:rsidR="008238B2" w:rsidRPr="00A75775" w:rsidRDefault="008238B2">
      <w:pPr>
        <w:rPr>
          <w:rFonts w:ascii="Trebuchet MS" w:hAnsi="Trebuchet MS"/>
        </w:rPr>
      </w:pPr>
    </w:p>
    <w:p w14:paraId="2FCD34DD" w14:textId="77777777" w:rsidR="008238B2" w:rsidRPr="00A75775" w:rsidRDefault="008238B2">
      <w:pPr>
        <w:rPr>
          <w:rFonts w:ascii="Trebuchet MS" w:hAnsi="Trebuchet MS"/>
        </w:rPr>
      </w:pPr>
    </w:p>
    <w:p w14:paraId="6E71C425" w14:textId="77777777" w:rsidR="008238B2" w:rsidRPr="00A75775" w:rsidRDefault="008238B2">
      <w:pPr>
        <w:rPr>
          <w:rFonts w:ascii="Trebuchet MS" w:hAnsi="Trebuchet MS"/>
        </w:rPr>
      </w:pPr>
    </w:p>
    <w:p w14:paraId="1D7EB2AF" w14:textId="77777777" w:rsidR="008238B2" w:rsidRPr="00A75775" w:rsidRDefault="008238B2">
      <w:pPr>
        <w:rPr>
          <w:rFonts w:ascii="Trebuchet MS" w:hAnsi="Trebuchet MS"/>
        </w:rPr>
      </w:pPr>
    </w:p>
    <w:p w14:paraId="7EF13CF8" w14:textId="350FD1D5" w:rsidR="008238B2" w:rsidRPr="00A75775" w:rsidRDefault="008238B2">
      <w:pPr>
        <w:rPr>
          <w:rFonts w:ascii="Trebuchet MS" w:hAnsi="Trebuchet MS"/>
        </w:rPr>
      </w:pPr>
    </w:p>
    <w:p w14:paraId="07BD04B0" w14:textId="77777777" w:rsidR="008238B2" w:rsidRDefault="008238B2">
      <w:pPr>
        <w:rPr>
          <w:rFonts w:ascii="Trebuchet MS" w:hAnsi="Trebuchet MS"/>
        </w:rPr>
      </w:pPr>
    </w:p>
    <w:p w14:paraId="08332041" w14:textId="77777777" w:rsidR="005D6ED1" w:rsidRPr="00A75775" w:rsidRDefault="005D6ED1" w:rsidP="005D6ED1">
      <w:pPr>
        <w:rPr>
          <w:rFonts w:ascii="Trebuchet MS" w:hAnsi="Trebuchet MS"/>
        </w:rPr>
      </w:pPr>
    </w:p>
    <w:p w14:paraId="2C69235F" w14:textId="77777777" w:rsidR="005D6ED1" w:rsidRDefault="005D6ED1" w:rsidP="005D6ED1">
      <w:pPr>
        <w:rPr>
          <w:rFonts w:ascii="Trebuchet MS" w:hAnsi="Trebuchet MS"/>
        </w:rPr>
      </w:pPr>
      <w:r>
        <w:rPr>
          <w:rFonts w:ascii="Trebuchet MS" w:hAnsi="Trebuchet MS"/>
          <w:noProof/>
          <w:lang w:eastAsia="ro-RO"/>
        </w:rPr>
        <mc:AlternateContent>
          <mc:Choice Requires="wps">
            <w:drawing>
              <wp:anchor distT="0" distB="0" distL="114300" distR="114300" simplePos="0" relativeHeight="251693056" behindDoc="0" locked="0" layoutInCell="1" allowOverlap="1" wp14:anchorId="64B2892D" wp14:editId="30457E88">
                <wp:simplePos x="0" y="0"/>
                <wp:positionH relativeFrom="margin">
                  <wp:posOffset>-85725</wp:posOffset>
                </wp:positionH>
                <wp:positionV relativeFrom="paragraph">
                  <wp:posOffset>86994</wp:posOffset>
                </wp:positionV>
                <wp:extent cx="6162675" cy="145732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6162675" cy="14573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6F40085" w14:textId="77777777" w:rsidR="00785143" w:rsidRPr="004957F4" w:rsidRDefault="00785143" w:rsidP="005D6ED1">
                            <w:pPr>
                              <w:jc w:val="center"/>
                              <w:rPr>
                                <w:rFonts w:ascii="Trebuchet MS" w:hAnsi="Trebuchet MS"/>
                                <w:sz w:val="16"/>
                                <w:szCs w:val="16"/>
                              </w:rPr>
                            </w:pPr>
                          </w:p>
                          <w:p w14:paraId="49C4AEFB" w14:textId="77777777" w:rsidR="00785143" w:rsidRPr="004957F4" w:rsidRDefault="00785143" w:rsidP="005D6ED1">
                            <w:pPr>
                              <w:jc w:val="center"/>
                              <w:rPr>
                                <w:rFonts w:ascii="Trebuchet MS" w:hAnsi="Trebuchet MS"/>
                                <w:b/>
                                <w:i/>
                                <w:color w:val="2F5496" w:themeColor="accent1" w:themeShade="BF"/>
                              </w:rPr>
                            </w:pPr>
                            <w:r w:rsidRPr="004957F4">
                              <w:rPr>
                                <w:rFonts w:ascii="Trebuchet MS" w:hAnsi="Trebuchet MS"/>
                                <w:b/>
                                <w:i/>
                                <w:color w:val="2F5496" w:themeColor="accent1" w:themeShade="BF"/>
                              </w:rPr>
                              <w:t>Manualul Beneficiarului reprezintă un material de informare tehnică a Beneficiarilor Programului Creștere Inteligentă, Digitalizare și Instrumente Financiare, ce se constituie ca un suport informativ pentru implementarea proiectelor finanțate prin intermediul acestui program. Acest document are caracter strict orientativ și nu derogă de la prevederile contractului de finanțare, legislației naționale și comunitare.</w:t>
                            </w:r>
                          </w:p>
                          <w:p w14:paraId="1979A3A9" w14:textId="77777777" w:rsidR="00785143" w:rsidRDefault="00785143" w:rsidP="005D6E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B2892D" id="Rounded Rectangle 36" o:spid="_x0000_s1026" style="position:absolute;margin-left:-6.75pt;margin-top:6.85pt;width:485.25pt;height:114.7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" fillcolor="white [3201]" strokecolor="#4472c4 [3204]" strokeweight="1pt">
                <v:stroke joinstyle="miter"/>
                <v:textbox>
                  <w:txbxContent>
                    <w:p w14:paraId="36F40085" w14:textId="77777777" w:rsidR="00785143" w:rsidRPr="004957F4" w:rsidRDefault="00785143" w:rsidP="005D6ED1">
                      <w:pPr>
                        <w:jc w:val="center"/>
                        <w:rPr>
                          <w:rFonts w:ascii="Trebuchet MS" w:hAnsi="Trebuchet MS"/>
                          <w:sz w:val="16"/>
                          <w:szCs w:val="16"/>
                        </w:rPr>
                      </w:pPr>
                    </w:p>
                    <w:p w14:paraId="49C4AEFB" w14:textId="77777777" w:rsidR="00785143" w:rsidRPr="004957F4" w:rsidRDefault="00785143" w:rsidP="005D6ED1">
                      <w:pPr>
                        <w:jc w:val="center"/>
                        <w:rPr>
                          <w:rFonts w:ascii="Trebuchet MS" w:hAnsi="Trebuchet MS"/>
                          <w:b/>
                          <w:i/>
                          <w:color w:val="2F5496" w:themeColor="accent1" w:themeShade="BF"/>
                        </w:rPr>
                      </w:pPr>
                      <w:r w:rsidRPr="004957F4">
                        <w:rPr>
                          <w:rFonts w:ascii="Trebuchet MS" w:hAnsi="Trebuchet MS"/>
                          <w:b/>
                          <w:i/>
                          <w:color w:val="2F5496" w:themeColor="accent1" w:themeShade="BF"/>
                        </w:rPr>
                        <w:t>Manualul Beneficiarului reprezintă un material de informare tehnică a Beneficiarilor Programului Creștere Inteligentă, Digitalizare și Instrumente Financiare, ce se constituie ca un suport informativ pentru implementarea proiectelor finanțate prin intermediul acestui program. Acest document are caracter strict orientativ și nu derogă de la prevederile contractului de finanțare, legislației naționale și comunitare.</w:t>
                      </w:r>
                    </w:p>
                    <w:p w14:paraId="1979A3A9" w14:textId="77777777" w:rsidR="00785143" w:rsidRDefault="00785143" w:rsidP="005D6ED1">
                      <w:pPr>
                        <w:jc w:val="center"/>
                      </w:pPr>
                    </w:p>
                  </w:txbxContent>
                </v:textbox>
                <w10:wrap anchorx="margin"/>
              </v:roundrect>
            </w:pict>
          </mc:Fallback>
        </mc:AlternateContent>
      </w:r>
    </w:p>
    <w:p w14:paraId="587ED178" w14:textId="77777777" w:rsidR="005D6ED1" w:rsidRDefault="005D6ED1" w:rsidP="005D6ED1">
      <w:pPr>
        <w:rPr>
          <w:rFonts w:ascii="Trebuchet MS" w:hAnsi="Trebuchet MS"/>
        </w:rPr>
      </w:pPr>
    </w:p>
    <w:p w14:paraId="1436E042" w14:textId="77777777" w:rsidR="005D6ED1" w:rsidRDefault="005D6ED1" w:rsidP="005D6ED1">
      <w:pPr>
        <w:rPr>
          <w:rFonts w:ascii="Trebuchet MS" w:hAnsi="Trebuchet MS"/>
        </w:rPr>
      </w:pPr>
    </w:p>
    <w:p w14:paraId="1845FA87" w14:textId="77777777" w:rsidR="005D6ED1" w:rsidRDefault="005D6ED1" w:rsidP="005D6ED1">
      <w:pPr>
        <w:rPr>
          <w:rFonts w:ascii="Trebuchet MS" w:hAnsi="Trebuchet MS"/>
        </w:rPr>
      </w:pPr>
    </w:p>
    <w:p w14:paraId="4FA8C982" w14:textId="77777777" w:rsidR="005D6ED1" w:rsidRDefault="005D6ED1" w:rsidP="005D6ED1">
      <w:pPr>
        <w:rPr>
          <w:rFonts w:ascii="Trebuchet MS" w:hAnsi="Trebuchet MS"/>
        </w:rPr>
      </w:pPr>
    </w:p>
    <w:p w14:paraId="19477079" w14:textId="77777777" w:rsidR="005D6ED1" w:rsidRPr="00A75775" w:rsidRDefault="005D6ED1" w:rsidP="005D6ED1">
      <w:pPr>
        <w:rPr>
          <w:rFonts w:ascii="Trebuchet MS" w:hAnsi="Trebuchet MS"/>
        </w:rPr>
      </w:pPr>
    </w:p>
    <w:p w14:paraId="79697A86" w14:textId="77777777" w:rsidR="00A75775" w:rsidRDefault="00A75775">
      <w:pPr>
        <w:rPr>
          <w:rFonts w:ascii="Trebuchet MS" w:hAnsi="Trebuchet MS"/>
        </w:rPr>
      </w:pPr>
    </w:p>
    <w:p w14:paraId="5E8E556C" w14:textId="77777777" w:rsidR="00A75775" w:rsidRDefault="00A75775">
      <w:pPr>
        <w:rPr>
          <w:rFonts w:ascii="Trebuchet MS" w:hAnsi="Trebuchet MS"/>
        </w:rPr>
      </w:pPr>
    </w:p>
    <w:p w14:paraId="156FFC0F" w14:textId="77777777" w:rsidR="00A75775" w:rsidRDefault="00A75775">
      <w:pPr>
        <w:rPr>
          <w:rFonts w:ascii="Trebuchet MS" w:hAnsi="Trebuchet MS"/>
        </w:rPr>
      </w:pPr>
    </w:p>
    <w:p w14:paraId="04258D8A" w14:textId="77777777" w:rsidR="00A75775" w:rsidRDefault="00A75775">
      <w:pPr>
        <w:rPr>
          <w:rFonts w:ascii="Trebuchet MS" w:hAnsi="Trebuchet MS"/>
        </w:rPr>
      </w:pPr>
    </w:p>
    <w:p w14:paraId="2FB3A28D" w14:textId="77777777" w:rsidR="00A75775" w:rsidRDefault="00A75775">
      <w:pPr>
        <w:rPr>
          <w:rFonts w:ascii="Trebuchet MS" w:hAnsi="Trebuchet MS"/>
        </w:rPr>
      </w:pPr>
    </w:p>
    <w:p w14:paraId="196FD6A3" w14:textId="77777777" w:rsidR="00A75775" w:rsidRDefault="00A75775">
      <w:pPr>
        <w:rPr>
          <w:rFonts w:ascii="Trebuchet MS" w:hAnsi="Trebuchet MS"/>
        </w:rPr>
      </w:pPr>
    </w:p>
    <w:p w14:paraId="7289F5C4" w14:textId="77777777" w:rsidR="00A75775" w:rsidRPr="00A75775" w:rsidRDefault="00A75775">
      <w:pPr>
        <w:rPr>
          <w:rFonts w:ascii="Trebuchet MS" w:hAnsi="Trebuchet MS"/>
        </w:rPr>
      </w:pPr>
    </w:p>
    <w:p w14:paraId="55437952" w14:textId="77777777" w:rsidR="002E2D95" w:rsidRPr="00A75775" w:rsidRDefault="002E2D95" w:rsidP="002E2D95">
      <w:pPr>
        <w:pStyle w:val="Heading1"/>
        <w:spacing w:line="360" w:lineRule="auto"/>
        <w:ind w:left="1440" w:hanging="1298"/>
        <w:jc w:val="both"/>
        <w:rPr>
          <w:rFonts w:ascii="Trebuchet MS" w:hAnsi="Trebuchet MS"/>
          <w:b/>
          <w:bCs/>
          <w:sz w:val="22"/>
          <w:szCs w:val="22"/>
        </w:rPr>
      </w:pPr>
      <w:r w:rsidRPr="00A75775">
        <w:rPr>
          <w:rFonts w:ascii="Trebuchet MS" w:hAnsi="Trebuchet MS"/>
          <w:b/>
          <w:bCs/>
          <w:sz w:val="22"/>
          <w:szCs w:val="22"/>
        </w:rPr>
        <w:t>GLOSAR DE TERMENI</w:t>
      </w:r>
    </w:p>
    <w:p w14:paraId="18921B41" w14:textId="77777777" w:rsidR="00302993" w:rsidRPr="00A75775" w:rsidRDefault="00302993" w:rsidP="00C8511B">
      <w:pPr>
        <w:rPr>
          <w:rFonts w:ascii="Trebuchet MS" w:hAnsi="Trebuchet MS"/>
        </w:rPr>
      </w:pPr>
    </w:p>
    <w:tbl>
      <w:tblPr>
        <w:tblStyle w:val="TableGrid"/>
        <w:tblW w:w="0" w:type="auto"/>
        <w:tblLook w:val="04A0" w:firstRow="1" w:lastRow="0" w:firstColumn="1" w:lastColumn="0" w:noHBand="0" w:noVBand="1"/>
      </w:tblPr>
      <w:tblGrid>
        <w:gridCol w:w="2972"/>
        <w:gridCol w:w="6493"/>
      </w:tblGrid>
      <w:tr w:rsidR="00D53B5C" w:rsidRPr="00A75775" w14:paraId="5C20A30D" w14:textId="77777777" w:rsidTr="00302993">
        <w:tc>
          <w:tcPr>
            <w:tcW w:w="2972" w:type="dxa"/>
          </w:tcPr>
          <w:p w14:paraId="382C45A2" w14:textId="77777777" w:rsidR="002E2D95" w:rsidRPr="00A75775" w:rsidRDefault="002E2D95" w:rsidP="002E2D95">
            <w:pPr>
              <w:rPr>
                <w:rFonts w:ascii="Trebuchet MS" w:hAnsi="Trebuchet MS"/>
                <w:b/>
                <w:bCs/>
                <w:lang w:val="en-US"/>
              </w:rPr>
            </w:pPr>
            <w:r w:rsidRPr="00A75775">
              <w:rPr>
                <w:rFonts w:ascii="Trebuchet MS" w:hAnsi="Trebuchet MS"/>
                <w:b/>
                <w:bCs/>
              </w:rPr>
              <w:t>Autoritate de Management</w:t>
            </w:r>
          </w:p>
        </w:tc>
        <w:tc>
          <w:tcPr>
            <w:tcW w:w="6493" w:type="dxa"/>
          </w:tcPr>
          <w:p w14:paraId="406775D7" w14:textId="69C6BF50" w:rsidR="002E2D95" w:rsidRPr="00A75775" w:rsidRDefault="002E2D95" w:rsidP="001F4428">
            <w:pPr>
              <w:jc w:val="both"/>
              <w:rPr>
                <w:rFonts w:ascii="Trebuchet MS" w:hAnsi="Trebuchet MS"/>
                <w:lang w:val="en-US"/>
              </w:rPr>
            </w:pPr>
            <w:r w:rsidRPr="00A75775">
              <w:rPr>
                <w:rFonts w:ascii="Trebuchet MS" w:hAnsi="Trebuchet MS"/>
              </w:rPr>
              <w:t>O autoritate publică sau un organism public sau privat național, regional</w:t>
            </w:r>
            <w:r w:rsidR="007F344C" w:rsidRPr="00A75775">
              <w:rPr>
                <w:rFonts w:ascii="Trebuchet MS" w:hAnsi="Trebuchet MS"/>
              </w:rPr>
              <w:t xml:space="preserve"> </w:t>
            </w:r>
            <w:r w:rsidRPr="00A75775">
              <w:rPr>
                <w:rFonts w:ascii="Trebuchet MS" w:hAnsi="Trebuchet MS"/>
              </w:rPr>
              <w:t>sau local desemnat de statul membru pentru gestionarea programului</w:t>
            </w:r>
            <w:r w:rsidR="001F4428">
              <w:rPr>
                <w:rFonts w:ascii="Trebuchet MS" w:hAnsi="Trebuchet MS"/>
                <w:lang w:val="en-US"/>
              </w:rPr>
              <w:t>;</w:t>
            </w:r>
          </w:p>
        </w:tc>
      </w:tr>
      <w:tr w:rsidR="00D53B5C" w:rsidRPr="00A75775" w14:paraId="3B1F23BA" w14:textId="77777777" w:rsidTr="00302993">
        <w:tc>
          <w:tcPr>
            <w:tcW w:w="2972" w:type="dxa"/>
          </w:tcPr>
          <w:p w14:paraId="6B1C23C7" w14:textId="77777777" w:rsidR="002E2D95" w:rsidRPr="00A75775" w:rsidRDefault="007F344C" w:rsidP="002E2D95">
            <w:pPr>
              <w:rPr>
                <w:rFonts w:ascii="Trebuchet MS" w:hAnsi="Trebuchet MS"/>
                <w:lang w:val="en-US"/>
              </w:rPr>
            </w:pPr>
            <w:r w:rsidRPr="00A75775">
              <w:rPr>
                <w:rFonts w:ascii="Trebuchet MS" w:hAnsi="Trebuchet MS"/>
                <w:b/>
                <w:bCs/>
              </w:rPr>
              <w:t>Beneficiar</w:t>
            </w:r>
          </w:p>
        </w:tc>
        <w:tc>
          <w:tcPr>
            <w:tcW w:w="6493" w:type="dxa"/>
          </w:tcPr>
          <w:p w14:paraId="31958560" w14:textId="77777777" w:rsidR="007F344C" w:rsidRPr="00A75775" w:rsidRDefault="007F344C" w:rsidP="007F344C">
            <w:pPr>
              <w:spacing w:after="120" w:line="100" w:lineRule="atLeast"/>
              <w:jc w:val="both"/>
              <w:rPr>
                <w:rFonts w:ascii="Trebuchet MS" w:hAnsi="Trebuchet MS"/>
              </w:rPr>
            </w:pPr>
            <w:r w:rsidRPr="00A75775">
              <w:rPr>
                <w:rFonts w:ascii="Trebuchet MS" w:hAnsi="Trebuchet MS"/>
              </w:rPr>
              <w:t>a) un organism public sau privat, o entitate cu sau fără personalitate juridică sau o persoană fizică, responsabilă cu inițierea sau deopotrivă cu inițierea și implementarea operațiunilor;</w:t>
            </w:r>
          </w:p>
          <w:p w14:paraId="502A85EC" w14:textId="77777777" w:rsidR="007F344C" w:rsidRPr="00A75775" w:rsidRDefault="007F344C" w:rsidP="007F344C">
            <w:pPr>
              <w:spacing w:after="120" w:line="100" w:lineRule="atLeast"/>
              <w:jc w:val="both"/>
              <w:rPr>
                <w:rFonts w:ascii="Trebuchet MS" w:hAnsi="Trebuchet MS"/>
              </w:rPr>
            </w:pPr>
            <w:r w:rsidRPr="00A75775">
              <w:rPr>
                <w:rFonts w:ascii="Trebuchet MS" w:hAnsi="Trebuchet MS"/>
              </w:rPr>
              <w:t>(b) în contextul parteneriatelor public-privat („PPP”), organismul public care inițiază o operațiune PPP sau partenerul privat selectat pentru implementarea acesteia;</w:t>
            </w:r>
          </w:p>
          <w:p w14:paraId="0A60849B" w14:textId="77777777" w:rsidR="007F344C" w:rsidRPr="00A75775" w:rsidRDefault="007F344C" w:rsidP="007F344C">
            <w:pPr>
              <w:spacing w:after="120" w:line="100" w:lineRule="atLeast"/>
              <w:jc w:val="both"/>
              <w:rPr>
                <w:rFonts w:ascii="Trebuchet MS" w:hAnsi="Trebuchet MS"/>
              </w:rPr>
            </w:pPr>
            <w:r w:rsidRPr="00A75775">
              <w:rPr>
                <w:rFonts w:ascii="Trebuchet MS" w:hAnsi="Trebuchet MS"/>
              </w:rPr>
              <w:t>(c) în contextul schemelor de ajutor de stat, întreprinderea care primește ajutorul;</w:t>
            </w:r>
          </w:p>
          <w:p w14:paraId="33CBE7EE" w14:textId="77777777" w:rsidR="007F344C" w:rsidRPr="00A75775" w:rsidRDefault="007F344C" w:rsidP="007F344C">
            <w:pPr>
              <w:spacing w:after="120" w:line="100" w:lineRule="atLeast"/>
              <w:jc w:val="both"/>
              <w:rPr>
                <w:rFonts w:ascii="Trebuchet MS" w:hAnsi="Trebuchet MS"/>
              </w:rPr>
            </w:pPr>
            <w:r w:rsidRPr="00A75775">
              <w:rPr>
                <w:rFonts w:ascii="Trebuchet MS" w:hAnsi="Trebuchet MS"/>
              </w:rPr>
              <w:t>(d) în contextul ajutoarelor de minimis acordate în conformitate cu Regulamentele (UE) nr. 1407/2013 (37) sau (UE) nr. 717/2014 (38) ale Comisiei, statul membru poate decide că beneficiarul în sensul prezentului regulament este organismul care acordă ajutorul, în cazul în care acesta este responsabil cu inițierea sau atât cu inițierea cât și cu implementarea operațiunii;</w:t>
            </w:r>
          </w:p>
          <w:p w14:paraId="308D6317" w14:textId="77777777" w:rsidR="002E2D95" w:rsidRPr="00A75775" w:rsidRDefault="007F344C" w:rsidP="00C8511B">
            <w:pPr>
              <w:jc w:val="both"/>
              <w:rPr>
                <w:rFonts w:ascii="Trebuchet MS" w:hAnsi="Trebuchet MS"/>
              </w:rPr>
            </w:pPr>
            <w:r w:rsidRPr="00A75775">
              <w:rPr>
                <w:rFonts w:ascii="Trebuchet MS" w:hAnsi="Trebuchet MS"/>
              </w:rPr>
              <w:t>(e) în contextul instrumentelor financiare, organismul care execută fondul de participare sau, atunci când nu există o structură de tipul fondului de participare, organismul care execută fondul specific sau, atunci când autoritatea de management gestionează instrumentul financiar, autoritatea de management;</w:t>
            </w:r>
          </w:p>
        </w:tc>
      </w:tr>
      <w:tr w:rsidR="00D53B5C" w:rsidRPr="00A75775" w14:paraId="3B4B066A" w14:textId="77777777" w:rsidTr="00302993">
        <w:tc>
          <w:tcPr>
            <w:tcW w:w="2972" w:type="dxa"/>
          </w:tcPr>
          <w:p w14:paraId="34AA5D27" w14:textId="77777777" w:rsidR="007F344C" w:rsidRPr="00A75775" w:rsidRDefault="007F344C" w:rsidP="002E2D95">
            <w:pPr>
              <w:rPr>
                <w:rFonts w:ascii="Trebuchet MS" w:hAnsi="Trebuchet MS"/>
                <w:b/>
                <w:bCs/>
              </w:rPr>
            </w:pPr>
            <w:r w:rsidRPr="00A75775">
              <w:rPr>
                <w:rFonts w:ascii="Trebuchet MS" w:hAnsi="Trebuchet MS"/>
                <w:b/>
                <w:bCs/>
              </w:rPr>
              <w:t>Cerere de finanțare</w:t>
            </w:r>
          </w:p>
        </w:tc>
        <w:tc>
          <w:tcPr>
            <w:tcW w:w="6493" w:type="dxa"/>
          </w:tcPr>
          <w:p w14:paraId="06C47F0F" w14:textId="77777777" w:rsidR="007F344C" w:rsidRPr="00A75775" w:rsidRDefault="00204D52" w:rsidP="00C8511B">
            <w:pPr>
              <w:tabs>
                <w:tab w:val="left" w:pos="1356"/>
              </w:tabs>
              <w:spacing w:after="120" w:line="100" w:lineRule="atLeast"/>
              <w:jc w:val="both"/>
              <w:rPr>
                <w:rFonts w:ascii="Trebuchet MS" w:hAnsi="Trebuchet MS"/>
              </w:rPr>
            </w:pPr>
            <w:r w:rsidRPr="00A75775">
              <w:rPr>
                <w:rFonts w:ascii="Trebuchet MS" w:hAnsi="Trebuchet MS"/>
                <w:color w:val="000000"/>
                <w:shd w:val="clear" w:color="auto" w:fill="FFFFFF"/>
              </w:rPr>
              <w:t>Document standardizat, disponibil în sistemul informatic MySMIS2021/SMIS2021+, prin care este solicitat sprijin financiar în cadrul oricăruia dintre programele cofinanțate din Fondul european de dezvoltare regională, Fondul de coeziune, Fondul social european Plus și Fondul pentru o tranziție justă în perioada de programare 2021-2027, în condițiile aplicabile apelului de proiecte în care se solicită finanțare, pentru acoperirea totală sau parțială a costurilor de realizare ale unui proiect și este însoțit de anexe și documentele specificate în Ghidul solicitantului aplicabil fiecărui apel de proiecte; în cadrul cererii de finanțare este prezentat detaliat proiectul, este argumentată necesitatea lui, sunt prezentate avantajele sale, planul de activități, planul de achiziții, bugetul proiectului, indicatorii de realizare și de rezultat, precum și orice alte elemente necesare, prevăzute în Ghidul solicitantului și care sunt cuprinse în sistemul informatic MySMIS2021/SMIS2021+</w:t>
            </w:r>
          </w:p>
        </w:tc>
      </w:tr>
      <w:tr w:rsidR="00D53B5C" w:rsidRPr="00A75775" w14:paraId="2B67F742" w14:textId="77777777" w:rsidTr="00302993">
        <w:tc>
          <w:tcPr>
            <w:tcW w:w="2972" w:type="dxa"/>
          </w:tcPr>
          <w:p w14:paraId="4841F18A" w14:textId="77777777" w:rsidR="0033563B" w:rsidRPr="00A75775" w:rsidRDefault="0033563B" w:rsidP="002E2D95">
            <w:pPr>
              <w:rPr>
                <w:rFonts w:ascii="Trebuchet MS" w:hAnsi="Trebuchet MS"/>
                <w:b/>
                <w:bCs/>
              </w:rPr>
            </w:pPr>
            <w:r w:rsidRPr="00A75775">
              <w:rPr>
                <w:rFonts w:ascii="Trebuchet MS" w:hAnsi="Trebuchet MS"/>
                <w:b/>
                <w:bCs/>
              </w:rPr>
              <w:t>Cerere de plată</w:t>
            </w:r>
          </w:p>
        </w:tc>
        <w:tc>
          <w:tcPr>
            <w:tcW w:w="6493" w:type="dxa"/>
          </w:tcPr>
          <w:p w14:paraId="24DC1D97" w14:textId="77777777" w:rsidR="0033563B"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 xml:space="preserve">Cererea depusă de către un beneficiar/lider al unui parteneriat prin care se solicită autorităţii de management virarea sumelor necesare pentru plata cheltuielilor eligibile, rambursabile, conform contractului/deciziei de finanţare, în baza facturilor, facturilor de avans, statelor privind plata salariilor, a </w:t>
            </w:r>
            <w:r w:rsidRPr="00A75775">
              <w:rPr>
                <w:rFonts w:ascii="Trebuchet MS" w:hAnsi="Trebuchet MS"/>
              </w:rPr>
              <w:lastRenderedPageBreak/>
              <w:t>statelor/centralizatoarelor pentru acordarea burselor, subvenţiilor, premiilor şi onorariilor.</w:t>
            </w:r>
          </w:p>
        </w:tc>
      </w:tr>
      <w:tr w:rsidR="00D53B5C" w:rsidRPr="00A75775" w14:paraId="32525C6B" w14:textId="77777777" w:rsidTr="00302993">
        <w:tc>
          <w:tcPr>
            <w:tcW w:w="2972" w:type="dxa"/>
          </w:tcPr>
          <w:p w14:paraId="4E856ACE" w14:textId="77777777" w:rsidR="0033563B" w:rsidRPr="00A75775" w:rsidRDefault="0033563B" w:rsidP="002E2D95">
            <w:pPr>
              <w:rPr>
                <w:rFonts w:ascii="Trebuchet MS" w:hAnsi="Trebuchet MS"/>
                <w:b/>
                <w:bCs/>
              </w:rPr>
            </w:pPr>
            <w:r w:rsidRPr="00A75775">
              <w:rPr>
                <w:rFonts w:ascii="Trebuchet MS" w:hAnsi="Trebuchet MS"/>
                <w:b/>
                <w:bCs/>
              </w:rPr>
              <w:lastRenderedPageBreak/>
              <w:t>Cerere de rambursare aferentă cererii de plată</w:t>
            </w:r>
          </w:p>
        </w:tc>
        <w:tc>
          <w:tcPr>
            <w:tcW w:w="6493" w:type="dxa"/>
          </w:tcPr>
          <w:p w14:paraId="6F5F33C7" w14:textId="77777777" w:rsidR="0033563B"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Cererea depusă de către un beneficiar/lider al unui parteneriat prin care se justifică utilizarea sumelor plătite de către autoritatea de management ca urmare a cererii de plată.</w:t>
            </w:r>
          </w:p>
        </w:tc>
      </w:tr>
      <w:tr w:rsidR="00D53B5C" w:rsidRPr="00A75775" w14:paraId="3C8E3EC5" w14:textId="77777777" w:rsidTr="00302993">
        <w:tc>
          <w:tcPr>
            <w:tcW w:w="2972" w:type="dxa"/>
          </w:tcPr>
          <w:p w14:paraId="1CB049EB" w14:textId="77777777" w:rsidR="0033563B" w:rsidRPr="00A75775" w:rsidRDefault="0033563B" w:rsidP="0033563B">
            <w:pPr>
              <w:rPr>
                <w:rFonts w:ascii="Trebuchet MS" w:hAnsi="Trebuchet MS"/>
                <w:b/>
                <w:bCs/>
              </w:rPr>
            </w:pPr>
            <w:r w:rsidRPr="00A75775">
              <w:rPr>
                <w:rFonts w:ascii="Trebuchet MS" w:hAnsi="Trebuchet MS"/>
                <w:b/>
                <w:bCs/>
              </w:rPr>
              <w:t>Cerere de rambursare</w:t>
            </w:r>
          </w:p>
        </w:tc>
        <w:tc>
          <w:tcPr>
            <w:tcW w:w="6493" w:type="dxa"/>
          </w:tcPr>
          <w:p w14:paraId="32107611" w14:textId="77777777" w:rsidR="0033563B"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Cererea depusă de către un beneficiar/lider al unui parteneriat prin care se solicită autorităţii de management virarea sumelor aferente cheltuielilor eligibile efectuate conform contractului/deciziei de finanţare sau prin care se justifică utilizarea prefinanţării.</w:t>
            </w:r>
          </w:p>
        </w:tc>
      </w:tr>
      <w:tr w:rsidR="00D53B5C" w:rsidRPr="00A75775" w14:paraId="0285C17D" w14:textId="77777777" w:rsidTr="00302993">
        <w:tc>
          <w:tcPr>
            <w:tcW w:w="2972" w:type="dxa"/>
          </w:tcPr>
          <w:p w14:paraId="380AE82E" w14:textId="77777777" w:rsidR="0033563B" w:rsidRPr="00A75775" w:rsidRDefault="0033563B" w:rsidP="0033563B">
            <w:pPr>
              <w:rPr>
                <w:rFonts w:ascii="Trebuchet MS" w:hAnsi="Trebuchet MS"/>
                <w:b/>
                <w:bCs/>
              </w:rPr>
            </w:pPr>
            <w:r w:rsidRPr="00A75775">
              <w:rPr>
                <w:rFonts w:ascii="Trebuchet MS" w:hAnsi="Trebuchet MS"/>
                <w:b/>
                <w:bCs/>
              </w:rPr>
              <w:t>Cerere de prefinanţare</w:t>
            </w:r>
          </w:p>
        </w:tc>
        <w:tc>
          <w:tcPr>
            <w:tcW w:w="6493" w:type="dxa"/>
          </w:tcPr>
          <w:p w14:paraId="1579F3AC" w14:textId="77777777" w:rsidR="0033563B"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Cererea depusă de către un beneficiar/lider de parteneriat prin care se solicită autorităţii de management virarea sumelor necesare pentru plata cheltuielilor necesare implementării proiectelor finanţate din fonduri europene, fără depăşirea valorii totale eligibile a contractului de finanţare, aşa cum sunt prevăzute în bugetele contractelor/ deciziilor de finanţare.</w:t>
            </w:r>
          </w:p>
        </w:tc>
      </w:tr>
      <w:tr w:rsidR="00D53B5C" w:rsidRPr="00A75775" w14:paraId="0B6278D5" w14:textId="77777777" w:rsidTr="00302993">
        <w:tc>
          <w:tcPr>
            <w:tcW w:w="2972" w:type="dxa"/>
          </w:tcPr>
          <w:p w14:paraId="605C8E22" w14:textId="77777777" w:rsidR="005028F7" w:rsidRPr="00A75775" w:rsidRDefault="005028F7" w:rsidP="002E2D95">
            <w:pPr>
              <w:rPr>
                <w:rFonts w:ascii="Trebuchet MS" w:hAnsi="Trebuchet MS"/>
                <w:b/>
                <w:bCs/>
              </w:rPr>
            </w:pPr>
            <w:r w:rsidRPr="00A75775">
              <w:rPr>
                <w:rFonts w:ascii="Trebuchet MS" w:hAnsi="Trebuchet MS"/>
                <w:b/>
                <w:bCs/>
              </w:rPr>
              <w:t>Cheltuieli eligibile</w:t>
            </w:r>
          </w:p>
        </w:tc>
        <w:tc>
          <w:tcPr>
            <w:tcW w:w="6493" w:type="dxa"/>
          </w:tcPr>
          <w:p w14:paraId="59C59142" w14:textId="77777777" w:rsidR="005028F7"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 xml:space="preserve">Cheltuielile efectuate de beneficiar pentru implementarea proiectelor finanţate în cadrul programelor operaţionale, conform </w:t>
            </w:r>
            <w:r w:rsidR="00AD116B" w:rsidRPr="00A75775">
              <w:rPr>
                <w:rFonts w:ascii="Trebuchet MS" w:hAnsi="Trebuchet MS"/>
              </w:rPr>
              <w:t>prevederilor prevederilor art. 63 alin. (1) din Regulamentul (UE) 2021/1.060</w:t>
            </w:r>
            <w:r w:rsidRPr="00A75775">
              <w:rPr>
                <w:rFonts w:ascii="Trebuchet MS" w:hAnsi="Trebuchet MS"/>
              </w:rPr>
              <w:t>.</w:t>
            </w:r>
          </w:p>
        </w:tc>
      </w:tr>
      <w:tr w:rsidR="00D53B5C" w:rsidRPr="00A75775" w14:paraId="318E2F9A" w14:textId="77777777" w:rsidTr="00302993">
        <w:tc>
          <w:tcPr>
            <w:tcW w:w="2972" w:type="dxa"/>
          </w:tcPr>
          <w:p w14:paraId="5BC22D6A" w14:textId="77777777" w:rsidR="005028F7" w:rsidRPr="00A75775" w:rsidRDefault="005028F7" w:rsidP="002E2D95">
            <w:pPr>
              <w:rPr>
                <w:rFonts w:ascii="Trebuchet MS" w:hAnsi="Trebuchet MS"/>
                <w:b/>
                <w:bCs/>
              </w:rPr>
            </w:pPr>
            <w:r w:rsidRPr="00A75775">
              <w:rPr>
                <w:rFonts w:ascii="Trebuchet MS" w:hAnsi="Trebuchet MS"/>
                <w:b/>
                <w:bCs/>
              </w:rPr>
              <w:t>Cheltuieli neeligibile</w:t>
            </w:r>
          </w:p>
        </w:tc>
        <w:tc>
          <w:tcPr>
            <w:tcW w:w="6493" w:type="dxa"/>
          </w:tcPr>
          <w:p w14:paraId="43551187" w14:textId="7EE75441" w:rsidR="005028F7" w:rsidRPr="00A75775" w:rsidRDefault="00D93849" w:rsidP="005028F7">
            <w:pPr>
              <w:tabs>
                <w:tab w:val="left" w:pos="1356"/>
              </w:tabs>
              <w:spacing w:after="120" w:line="100" w:lineRule="atLeast"/>
              <w:jc w:val="both"/>
              <w:rPr>
                <w:rFonts w:ascii="Trebuchet MS" w:hAnsi="Trebuchet MS"/>
              </w:rPr>
            </w:pPr>
            <w:r>
              <w:rPr>
                <w:rFonts w:ascii="Trebuchet MS" w:hAnsi="Trebuchet MS"/>
              </w:rPr>
              <w:t>A</w:t>
            </w:r>
            <w:r w:rsidRPr="00D93849">
              <w:rPr>
                <w:rFonts w:ascii="Trebuchet MS" w:hAnsi="Trebuchet MS"/>
              </w:rPr>
              <w:t xml:space="preserve">lte </w:t>
            </w:r>
            <w:r w:rsidR="004447C2">
              <w:rPr>
                <w:rFonts w:ascii="Trebuchet MS" w:hAnsi="Trebuchet MS"/>
              </w:rPr>
              <w:t>cheltuieli decât cele eligibile</w:t>
            </w:r>
            <w:r w:rsidR="001A52A4">
              <w:rPr>
                <w:rFonts w:ascii="Trebuchet MS" w:hAnsi="Trebuchet MS"/>
              </w:rPr>
              <w:t>.</w:t>
            </w:r>
            <w:r>
              <w:rPr>
                <w:lang w:val="en-US"/>
              </w:rPr>
              <w:t xml:space="preserve">  </w:t>
            </w:r>
          </w:p>
        </w:tc>
      </w:tr>
      <w:tr w:rsidR="00D53B5C" w:rsidRPr="00A75775" w14:paraId="31F6A38A" w14:textId="77777777" w:rsidTr="00302993">
        <w:tc>
          <w:tcPr>
            <w:tcW w:w="2972" w:type="dxa"/>
          </w:tcPr>
          <w:p w14:paraId="36C4EC54" w14:textId="77777777" w:rsidR="005028F7" w:rsidRPr="00A75775" w:rsidRDefault="005028F7" w:rsidP="002E2D95">
            <w:pPr>
              <w:rPr>
                <w:rFonts w:ascii="Trebuchet MS" w:hAnsi="Trebuchet MS"/>
                <w:b/>
                <w:bCs/>
              </w:rPr>
            </w:pPr>
            <w:r w:rsidRPr="00A75775">
              <w:rPr>
                <w:rFonts w:ascii="Trebuchet MS" w:hAnsi="Trebuchet MS"/>
                <w:b/>
                <w:bCs/>
              </w:rPr>
              <w:t>Contestație</w:t>
            </w:r>
          </w:p>
        </w:tc>
        <w:tc>
          <w:tcPr>
            <w:tcW w:w="6493" w:type="dxa"/>
          </w:tcPr>
          <w:p w14:paraId="3BAB33FF" w14:textId="77777777" w:rsidR="005028F7" w:rsidRPr="00A75775" w:rsidRDefault="005028F7" w:rsidP="005028F7">
            <w:pPr>
              <w:tabs>
                <w:tab w:val="left" w:pos="1356"/>
              </w:tabs>
              <w:spacing w:after="120" w:line="100" w:lineRule="atLeast"/>
              <w:jc w:val="both"/>
              <w:rPr>
                <w:rFonts w:ascii="Trebuchet MS" w:hAnsi="Trebuchet MS"/>
              </w:rPr>
            </w:pPr>
            <w:r w:rsidRPr="00A75775">
              <w:rPr>
                <w:rFonts w:ascii="Trebuchet MS" w:hAnsi="Trebuchet MS"/>
              </w:rPr>
              <w:t>Plângere îndreptată împotriva actelor administrative emise de autoritatea cu competenţe în gestionarea fondurilor europene, prin care se solicită anularea (i.e. în tot sau în parte) actului administrativ/titlului de creanţă atacat şi, după caz, emiterea unui nou act administrativ/titlu de creanţă.</w:t>
            </w:r>
          </w:p>
        </w:tc>
      </w:tr>
      <w:tr w:rsidR="00D53B5C" w:rsidRPr="00A75775" w14:paraId="1AE1F1A2" w14:textId="77777777" w:rsidTr="00302993">
        <w:tc>
          <w:tcPr>
            <w:tcW w:w="2972" w:type="dxa"/>
          </w:tcPr>
          <w:p w14:paraId="5DECC02B" w14:textId="77777777" w:rsidR="005028F7" w:rsidRPr="00A75775" w:rsidRDefault="005028F7" w:rsidP="002E2D95">
            <w:pPr>
              <w:rPr>
                <w:rFonts w:ascii="Trebuchet MS" w:hAnsi="Trebuchet MS"/>
                <w:b/>
                <w:bCs/>
              </w:rPr>
            </w:pPr>
            <w:r w:rsidRPr="00A75775">
              <w:rPr>
                <w:rFonts w:ascii="Trebuchet MS" w:hAnsi="Trebuchet MS"/>
                <w:b/>
                <w:bCs/>
              </w:rPr>
              <w:t>Debitor</w:t>
            </w:r>
          </w:p>
        </w:tc>
        <w:tc>
          <w:tcPr>
            <w:tcW w:w="6493" w:type="dxa"/>
          </w:tcPr>
          <w:p w14:paraId="5E95260F" w14:textId="77777777" w:rsidR="005028F7" w:rsidRPr="00A75775" w:rsidRDefault="005028F7" w:rsidP="00C8511B">
            <w:pPr>
              <w:tabs>
                <w:tab w:val="left" w:pos="1206"/>
              </w:tabs>
              <w:spacing w:after="120" w:line="100" w:lineRule="atLeast"/>
              <w:jc w:val="both"/>
              <w:rPr>
                <w:rFonts w:ascii="Trebuchet MS" w:hAnsi="Trebuchet MS"/>
              </w:rPr>
            </w:pPr>
            <w:r w:rsidRPr="00A75775">
              <w:rPr>
                <w:rFonts w:ascii="Trebuchet MS" w:hAnsi="Trebuchet MS"/>
              </w:rPr>
              <w:t>Persoana juridică (Beneficiarul/Partenerul) în sarcina căreia se stabileşte o creanţă bugetară printr-un titlu de creanţă.</w:t>
            </w:r>
          </w:p>
        </w:tc>
      </w:tr>
      <w:tr w:rsidR="00D53B5C" w:rsidRPr="00A75775" w14:paraId="3A69CC07" w14:textId="77777777" w:rsidTr="00302993">
        <w:tc>
          <w:tcPr>
            <w:tcW w:w="2972" w:type="dxa"/>
          </w:tcPr>
          <w:p w14:paraId="68FF81B5" w14:textId="77777777" w:rsidR="00DF32FF" w:rsidRPr="00A75775" w:rsidRDefault="00DF32FF" w:rsidP="002E2D95">
            <w:pPr>
              <w:rPr>
                <w:rFonts w:ascii="Trebuchet MS" w:hAnsi="Trebuchet MS"/>
                <w:b/>
                <w:bCs/>
              </w:rPr>
            </w:pPr>
            <w:r w:rsidRPr="00A75775">
              <w:rPr>
                <w:rFonts w:ascii="Trebuchet MS" w:hAnsi="Trebuchet MS"/>
                <w:b/>
                <w:bCs/>
              </w:rPr>
              <w:t>Fondul European de Dezvoltare Regională (FEDR)</w:t>
            </w:r>
          </w:p>
        </w:tc>
        <w:tc>
          <w:tcPr>
            <w:tcW w:w="6493" w:type="dxa"/>
          </w:tcPr>
          <w:p w14:paraId="2D1FDCE3" w14:textId="77777777" w:rsidR="00DF32FF" w:rsidRPr="00A75775" w:rsidRDefault="00DF32FF" w:rsidP="00DF32FF">
            <w:pPr>
              <w:tabs>
                <w:tab w:val="left" w:pos="1206"/>
              </w:tabs>
              <w:spacing w:after="120" w:line="100" w:lineRule="atLeast"/>
              <w:jc w:val="both"/>
              <w:rPr>
                <w:rFonts w:ascii="Trebuchet MS" w:hAnsi="Trebuchet MS"/>
              </w:rPr>
            </w:pPr>
            <w:r w:rsidRPr="00A75775">
              <w:rPr>
                <w:rFonts w:ascii="Trebuchet MS" w:hAnsi="Trebuchet MS"/>
              </w:rPr>
              <w:t>Fondul Structural care își concentrează investițiile pe consolidarea coeziunii economice şi sociale în cadrul Uniunii Europene prin corectarea dezechilibrelor existente între regiunile acesteia.</w:t>
            </w:r>
          </w:p>
        </w:tc>
      </w:tr>
      <w:tr w:rsidR="00D53B5C" w:rsidRPr="00A75775" w14:paraId="527053C9" w14:textId="77777777" w:rsidTr="00302993">
        <w:tc>
          <w:tcPr>
            <w:tcW w:w="2972" w:type="dxa"/>
          </w:tcPr>
          <w:p w14:paraId="07C50109" w14:textId="77777777" w:rsidR="00DF32FF" w:rsidRPr="00A75775" w:rsidRDefault="00DF32FF" w:rsidP="002E2D95">
            <w:pPr>
              <w:rPr>
                <w:rFonts w:ascii="Trebuchet MS" w:hAnsi="Trebuchet MS"/>
                <w:b/>
                <w:bCs/>
              </w:rPr>
            </w:pPr>
            <w:r w:rsidRPr="00A75775">
              <w:rPr>
                <w:rFonts w:ascii="Trebuchet MS" w:hAnsi="Trebuchet MS"/>
                <w:b/>
                <w:bCs/>
              </w:rPr>
              <w:t>Fraudă</w:t>
            </w:r>
          </w:p>
        </w:tc>
        <w:tc>
          <w:tcPr>
            <w:tcW w:w="6493" w:type="dxa"/>
          </w:tcPr>
          <w:p w14:paraId="2BC57D9A" w14:textId="77777777" w:rsidR="00DF32FF" w:rsidRPr="00A75775" w:rsidRDefault="00DF32FF" w:rsidP="00C8511B">
            <w:pPr>
              <w:tabs>
                <w:tab w:val="left" w:pos="1072"/>
              </w:tabs>
              <w:spacing w:after="120" w:line="100" w:lineRule="atLeast"/>
              <w:jc w:val="both"/>
              <w:rPr>
                <w:rFonts w:ascii="Trebuchet MS" w:hAnsi="Trebuchet MS"/>
              </w:rPr>
            </w:pPr>
            <w:r w:rsidRPr="00A75775">
              <w:rPr>
                <w:rFonts w:ascii="Trebuchet MS" w:hAnsi="Trebuchet MS"/>
              </w:rPr>
              <w:t>Infracțiune săvârșită în legătură cu obținerea ori utilizarea fondurilor europene și/sau a fondurilor publice naționale aferente acestora, incriminată de Codul penal sau de alte legi speciale.</w:t>
            </w:r>
          </w:p>
        </w:tc>
      </w:tr>
      <w:tr w:rsidR="00D53B5C" w:rsidRPr="00A75775" w14:paraId="25EA6D6B" w14:textId="77777777" w:rsidTr="00302993">
        <w:tc>
          <w:tcPr>
            <w:tcW w:w="2972" w:type="dxa"/>
          </w:tcPr>
          <w:p w14:paraId="3A4B33DD" w14:textId="77777777" w:rsidR="00DF32FF" w:rsidRPr="00A75775" w:rsidRDefault="00DF32FF" w:rsidP="002E2D95">
            <w:pPr>
              <w:rPr>
                <w:rFonts w:ascii="Trebuchet MS" w:hAnsi="Trebuchet MS"/>
                <w:b/>
                <w:bCs/>
              </w:rPr>
            </w:pPr>
            <w:r w:rsidRPr="00A75775">
              <w:rPr>
                <w:rFonts w:ascii="Trebuchet MS" w:hAnsi="Trebuchet MS"/>
                <w:b/>
                <w:bCs/>
              </w:rPr>
              <w:t>Lider de parteneriat</w:t>
            </w:r>
          </w:p>
        </w:tc>
        <w:tc>
          <w:tcPr>
            <w:tcW w:w="6493" w:type="dxa"/>
          </w:tcPr>
          <w:p w14:paraId="72118A10" w14:textId="77777777" w:rsidR="00DF32FF" w:rsidRPr="00A75775" w:rsidRDefault="00BB567F" w:rsidP="00C8511B">
            <w:pPr>
              <w:tabs>
                <w:tab w:val="left" w:pos="1072"/>
              </w:tabs>
              <w:spacing w:after="120" w:line="100" w:lineRule="atLeast"/>
              <w:jc w:val="both"/>
              <w:rPr>
                <w:rFonts w:ascii="Trebuchet MS" w:hAnsi="Trebuchet MS"/>
              </w:rPr>
            </w:pPr>
            <w:r w:rsidRPr="00A75775">
              <w:rPr>
                <w:rFonts w:ascii="Trebuchet MS" w:hAnsi="Trebuchet MS"/>
              </w:rPr>
              <w:t>Organism public sau privat care inițiază un proiect, solicită finanțare pentru acesta în scopul implementării în asociere cu alte entități și semnează contractul de finanțare</w:t>
            </w:r>
            <w:r w:rsidR="00240068" w:rsidRPr="00A75775">
              <w:rPr>
                <w:rFonts w:ascii="Trebuchet MS" w:hAnsi="Trebuchet MS"/>
              </w:rPr>
              <w:t>.</w:t>
            </w:r>
          </w:p>
        </w:tc>
      </w:tr>
      <w:tr w:rsidR="00D53B5C" w:rsidRPr="00A75775" w14:paraId="067DCBB3" w14:textId="77777777" w:rsidTr="00302993">
        <w:tc>
          <w:tcPr>
            <w:tcW w:w="2972" w:type="dxa"/>
          </w:tcPr>
          <w:p w14:paraId="2D746109" w14:textId="77777777" w:rsidR="003C1C92" w:rsidRPr="00A75775" w:rsidRDefault="003C1C92" w:rsidP="002E2D95">
            <w:pPr>
              <w:rPr>
                <w:rFonts w:ascii="Trebuchet MS" w:hAnsi="Trebuchet MS"/>
                <w:b/>
                <w:bCs/>
              </w:rPr>
            </w:pPr>
            <w:r w:rsidRPr="00A75775">
              <w:rPr>
                <w:rFonts w:ascii="Trebuchet MS" w:hAnsi="Trebuchet MS"/>
                <w:b/>
                <w:bCs/>
              </w:rPr>
              <w:t>MySMIS</w:t>
            </w:r>
          </w:p>
        </w:tc>
        <w:tc>
          <w:tcPr>
            <w:tcW w:w="6493" w:type="dxa"/>
          </w:tcPr>
          <w:p w14:paraId="64BB74D4" w14:textId="77777777" w:rsidR="003C1C92" w:rsidRPr="00A75775" w:rsidRDefault="003C1C92" w:rsidP="00C8511B">
            <w:pPr>
              <w:tabs>
                <w:tab w:val="left" w:pos="1072"/>
              </w:tabs>
              <w:spacing w:after="120" w:line="100" w:lineRule="atLeast"/>
              <w:jc w:val="both"/>
              <w:rPr>
                <w:rFonts w:ascii="Trebuchet MS" w:hAnsi="Trebuchet MS"/>
              </w:rPr>
            </w:pPr>
            <w:r w:rsidRPr="00A75775">
              <w:rPr>
                <w:rFonts w:ascii="Trebuchet MS" w:hAnsi="Trebuchet MS"/>
              </w:rPr>
              <w:t xml:space="preserve">Sistemul informatic care permite schimbul de date între Beneficiari sau potențiali Beneficiari şi Autoritatea de Management/Organismul Intermediar. </w:t>
            </w:r>
          </w:p>
        </w:tc>
      </w:tr>
      <w:tr w:rsidR="00D53B5C" w:rsidRPr="00A75775" w14:paraId="1A8B19CE" w14:textId="77777777" w:rsidTr="00302993">
        <w:tc>
          <w:tcPr>
            <w:tcW w:w="2972" w:type="dxa"/>
          </w:tcPr>
          <w:p w14:paraId="22FC4DF9" w14:textId="77777777" w:rsidR="003C1C92" w:rsidRPr="00A75775" w:rsidRDefault="003C1C92" w:rsidP="002E2D95">
            <w:pPr>
              <w:rPr>
                <w:rFonts w:ascii="Trebuchet MS" w:hAnsi="Trebuchet MS"/>
                <w:b/>
                <w:bCs/>
              </w:rPr>
            </w:pPr>
            <w:r w:rsidRPr="00A75775">
              <w:rPr>
                <w:rFonts w:ascii="Trebuchet MS" w:hAnsi="Trebuchet MS"/>
                <w:b/>
                <w:bCs/>
              </w:rPr>
              <w:t>Neregulă</w:t>
            </w:r>
          </w:p>
        </w:tc>
        <w:tc>
          <w:tcPr>
            <w:tcW w:w="6493" w:type="dxa"/>
          </w:tcPr>
          <w:p w14:paraId="444808EC" w14:textId="77777777" w:rsidR="003C1C92" w:rsidRPr="00A75775" w:rsidRDefault="003C1C92" w:rsidP="003C1C92">
            <w:pPr>
              <w:tabs>
                <w:tab w:val="left" w:pos="1072"/>
              </w:tabs>
              <w:spacing w:after="120" w:line="100" w:lineRule="atLeast"/>
              <w:jc w:val="both"/>
              <w:rPr>
                <w:rFonts w:ascii="Trebuchet MS" w:hAnsi="Trebuchet MS"/>
              </w:rPr>
            </w:pPr>
            <w:r w:rsidRPr="00A75775">
              <w:rPr>
                <w:rFonts w:ascii="Trebuchet MS" w:hAnsi="Trebuchet MS"/>
              </w:rPr>
              <w:t>Orice abatere de la legalitate, regularitate și conformitate în raport cu prevederile contractelor ori a altor angajamente legal încheiate în baza acestor discuții, ce rezultă dintr-o acțiune sau inacțiune a Beneficiarului ori a autorității cu competențe în gestionarea fondurilor europene, care a prejudiciat sau care poate prejudicia bugetul UE/bugetele donatorilor publici internaționali și/sau fondurile publice naționale aferente acestora printr-o sumă plătită necuvenit.</w:t>
            </w:r>
          </w:p>
        </w:tc>
      </w:tr>
      <w:tr w:rsidR="00D53B5C" w:rsidRPr="00A75775" w14:paraId="77C491DB" w14:textId="77777777" w:rsidTr="00302993">
        <w:tc>
          <w:tcPr>
            <w:tcW w:w="2972" w:type="dxa"/>
          </w:tcPr>
          <w:p w14:paraId="6569C608" w14:textId="77777777" w:rsidR="003C1C92" w:rsidRPr="00A75775" w:rsidRDefault="003C1C92" w:rsidP="002E2D95">
            <w:pPr>
              <w:rPr>
                <w:rFonts w:ascii="Trebuchet MS" w:hAnsi="Trebuchet MS"/>
                <w:b/>
                <w:bCs/>
              </w:rPr>
            </w:pPr>
            <w:r w:rsidRPr="00A75775">
              <w:rPr>
                <w:rFonts w:ascii="Trebuchet MS" w:hAnsi="Trebuchet MS"/>
                <w:b/>
                <w:bCs/>
              </w:rPr>
              <w:lastRenderedPageBreak/>
              <w:t>Organism Intermediar</w:t>
            </w:r>
          </w:p>
        </w:tc>
        <w:tc>
          <w:tcPr>
            <w:tcW w:w="6493" w:type="dxa"/>
          </w:tcPr>
          <w:p w14:paraId="25DF04B6" w14:textId="77777777" w:rsidR="003C1C92" w:rsidRPr="00A75775" w:rsidRDefault="003C1C92" w:rsidP="003C1C92">
            <w:pPr>
              <w:tabs>
                <w:tab w:val="left" w:pos="1072"/>
              </w:tabs>
              <w:spacing w:after="120" w:line="100" w:lineRule="atLeast"/>
              <w:jc w:val="both"/>
              <w:rPr>
                <w:rFonts w:ascii="Trebuchet MS" w:hAnsi="Trebuchet MS"/>
              </w:rPr>
            </w:pPr>
            <w:r w:rsidRPr="00A75775">
              <w:rPr>
                <w:rFonts w:ascii="Trebuchet MS" w:hAnsi="Trebuchet MS"/>
              </w:rPr>
              <w:t>Organism public sau privat care acționează sub responsabilitatea unei autorități de management sau de certificare sau care îndeplinește sarcini în numele unei astfel de autorități în raport cu operațiunile implementate de Beneficiari.</w:t>
            </w:r>
          </w:p>
        </w:tc>
      </w:tr>
      <w:tr w:rsidR="00D53B5C" w:rsidRPr="00A75775" w14:paraId="53378173" w14:textId="77777777" w:rsidTr="00302993">
        <w:tc>
          <w:tcPr>
            <w:tcW w:w="2972" w:type="dxa"/>
          </w:tcPr>
          <w:p w14:paraId="4B1C734C" w14:textId="77777777" w:rsidR="003C1C92" w:rsidRPr="00A75775" w:rsidRDefault="003C1C92" w:rsidP="002E2D95">
            <w:pPr>
              <w:rPr>
                <w:rFonts w:ascii="Trebuchet MS" w:hAnsi="Trebuchet MS"/>
                <w:b/>
                <w:bCs/>
              </w:rPr>
            </w:pPr>
            <w:r w:rsidRPr="00A75775">
              <w:rPr>
                <w:rFonts w:ascii="Trebuchet MS" w:hAnsi="Trebuchet MS"/>
                <w:b/>
                <w:bCs/>
              </w:rPr>
              <w:t>Partener</w:t>
            </w:r>
          </w:p>
        </w:tc>
        <w:tc>
          <w:tcPr>
            <w:tcW w:w="6493" w:type="dxa"/>
          </w:tcPr>
          <w:p w14:paraId="1D800473" w14:textId="77777777" w:rsidR="003C1C92" w:rsidRPr="00A75775" w:rsidRDefault="003C1C92" w:rsidP="003C1C92">
            <w:pPr>
              <w:tabs>
                <w:tab w:val="left" w:pos="1072"/>
              </w:tabs>
              <w:spacing w:after="120" w:line="100" w:lineRule="atLeast"/>
              <w:jc w:val="both"/>
              <w:rPr>
                <w:rFonts w:ascii="Trebuchet MS" w:hAnsi="Trebuchet MS"/>
              </w:rPr>
            </w:pPr>
            <w:r w:rsidRPr="00A75775">
              <w:rPr>
                <w:rFonts w:ascii="Trebuchet MS" w:hAnsi="Trebuchet MS"/>
              </w:rPr>
              <w:t>Organismul public sau privat care implementează un proiect cu finanțare PoCIDIF, în baza unui acord de parteneriat semnat cu un Beneficiar de finanțare nerambursabilă PoCIDIF și în conformitate cu cererea de finanțare și contractul de finanțare semnat între Beneficiar și AM PoCIDIF.</w:t>
            </w:r>
          </w:p>
        </w:tc>
      </w:tr>
      <w:tr w:rsidR="00D53B5C" w:rsidRPr="00A75775" w14:paraId="47823596" w14:textId="77777777" w:rsidTr="00302993">
        <w:tc>
          <w:tcPr>
            <w:tcW w:w="2972" w:type="dxa"/>
          </w:tcPr>
          <w:p w14:paraId="136DF22B" w14:textId="77777777" w:rsidR="00CB1FD4" w:rsidRPr="00A75775" w:rsidRDefault="00CB1FD4" w:rsidP="002E2D95">
            <w:pPr>
              <w:rPr>
                <w:rFonts w:ascii="Trebuchet MS" w:hAnsi="Trebuchet MS"/>
                <w:b/>
                <w:bCs/>
              </w:rPr>
            </w:pPr>
            <w:r w:rsidRPr="00A75775">
              <w:rPr>
                <w:rFonts w:ascii="Trebuchet MS" w:hAnsi="Trebuchet MS"/>
                <w:b/>
                <w:bCs/>
              </w:rPr>
              <w:t>Participant</w:t>
            </w:r>
          </w:p>
        </w:tc>
        <w:tc>
          <w:tcPr>
            <w:tcW w:w="6493" w:type="dxa"/>
          </w:tcPr>
          <w:p w14:paraId="7BF029D8" w14:textId="77777777" w:rsidR="00CB1FD4" w:rsidRPr="00A75775" w:rsidRDefault="00CB1FD4" w:rsidP="00CB1FD4">
            <w:pPr>
              <w:tabs>
                <w:tab w:val="left" w:pos="1072"/>
              </w:tabs>
              <w:spacing w:after="120" w:line="100" w:lineRule="atLeast"/>
              <w:jc w:val="both"/>
              <w:rPr>
                <w:rFonts w:ascii="Trebuchet MS" w:hAnsi="Trebuchet MS"/>
              </w:rPr>
            </w:pPr>
            <w:r w:rsidRPr="00A75775">
              <w:rPr>
                <w:rFonts w:ascii="Trebuchet MS" w:hAnsi="Trebuchet MS"/>
              </w:rPr>
              <w:t>Persoana care face parte din grupul țintă al proiectului și care participă activ la o activitate din cadrul proiectului.</w:t>
            </w:r>
          </w:p>
        </w:tc>
      </w:tr>
      <w:tr w:rsidR="00D53B5C" w:rsidRPr="00A75775" w14:paraId="599671BB" w14:textId="77777777" w:rsidTr="00302993">
        <w:tc>
          <w:tcPr>
            <w:tcW w:w="2972" w:type="dxa"/>
          </w:tcPr>
          <w:p w14:paraId="694E878B" w14:textId="77777777" w:rsidR="005B28E9" w:rsidRPr="00A75775" w:rsidRDefault="005B28E9" w:rsidP="002E2D95">
            <w:pPr>
              <w:rPr>
                <w:rFonts w:ascii="Trebuchet MS" w:hAnsi="Trebuchet MS"/>
                <w:b/>
                <w:bCs/>
              </w:rPr>
            </w:pPr>
            <w:r w:rsidRPr="00A75775">
              <w:rPr>
                <w:rFonts w:ascii="Trebuchet MS" w:hAnsi="Trebuchet MS"/>
                <w:b/>
                <w:bCs/>
              </w:rPr>
              <w:t>Pistă de audit</w:t>
            </w:r>
          </w:p>
        </w:tc>
        <w:tc>
          <w:tcPr>
            <w:tcW w:w="6493" w:type="dxa"/>
          </w:tcPr>
          <w:p w14:paraId="04B2C75A" w14:textId="77777777" w:rsidR="005B28E9" w:rsidRPr="00A75775" w:rsidRDefault="005B28E9" w:rsidP="005B28E9">
            <w:pPr>
              <w:tabs>
                <w:tab w:val="left" w:pos="1072"/>
              </w:tabs>
              <w:spacing w:after="120" w:line="100" w:lineRule="atLeast"/>
              <w:jc w:val="both"/>
              <w:rPr>
                <w:rFonts w:ascii="Trebuchet MS" w:hAnsi="Trebuchet MS"/>
              </w:rPr>
            </w:pPr>
            <w:r w:rsidRPr="00A75775">
              <w:rPr>
                <w:rFonts w:ascii="Trebuchet MS" w:hAnsi="Trebuchet MS"/>
              </w:rPr>
              <w:t>Stabilirea fluxurilor informaţiilor, atribuţiile şi responsabilităţile referitoare la acestea, precum şi arhivarea documentaţiei justificative complete, pentru toate stadiile desfăşurării unei acţiuni, care să permită totodată reconstituirea operaţiunilor de la suma totală până la detalii individuale şi invers.</w:t>
            </w:r>
          </w:p>
        </w:tc>
      </w:tr>
      <w:tr w:rsidR="00D53B5C" w:rsidRPr="00A75775" w14:paraId="1C0C89FD" w14:textId="77777777" w:rsidTr="00302993">
        <w:tc>
          <w:tcPr>
            <w:tcW w:w="2972" w:type="dxa"/>
          </w:tcPr>
          <w:p w14:paraId="7B95E8F3" w14:textId="77777777" w:rsidR="0033563B" w:rsidRPr="00A75775" w:rsidRDefault="0033563B" w:rsidP="002E2D95">
            <w:pPr>
              <w:rPr>
                <w:rFonts w:ascii="Trebuchet MS" w:hAnsi="Trebuchet MS"/>
                <w:b/>
                <w:bCs/>
              </w:rPr>
            </w:pPr>
            <w:r w:rsidRPr="00A75775">
              <w:rPr>
                <w:rFonts w:ascii="Trebuchet MS" w:hAnsi="Trebuchet MS"/>
                <w:b/>
                <w:bCs/>
              </w:rPr>
              <w:t>Prefinanțare</w:t>
            </w:r>
          </w:p>
        </w:tc>
        <w:tc>
          <w:tcPr>
            <w:tcW w:w="6493" w:type="dxa"/>
          </w:tcPr>
          <w:p w14:paraId="4116A033" w14:textId="77777777" w:rsidR="0033563B" w:rsidRPr="00A75775" w:rsidRDefault="0033563B" w:rsidP="0033563B">
            <w:pPr>
              <w:tabs>
                <w:tab w:val="left" w:pos="1072"/>
              </w:tabs>
              <w:spacing w:after="120" w:line="100" w:lineRule="atLeast"/>
              <w:jc w:val="both"/>
              <w:rPr>
                <w:rFonts w:ascii="Trebuchet MS" w:hAnsi="Trebuchet MS"/>
              </w:rPr>
            </w:pPr>
            <w:r w:rsidRPr="00A75775">
              <w:rPr>
                <w:rFonts w:ascii="Trebuchet MS" w:hAnsi="Trebuchet MS"/>
              </w:rPr>
              <w:t>Sumele transferate din fonduri europene în tranșe, de către unitățile de plată către Beneficiari/lider de parteneriat/parteneri pentru cheltuielile necesare implementării proiectelor finanțate din fonduri europene, fără depășirea valorii totale eligibile a contractului de finanțare, conform OUG nr. 133/2021 privind gestionarea financiară a fondurilor europene pentru perioada de programare 2021-2027, cu modificările si completările ulterioare.</w:t>
            </w:r>
          </w:p>
        </w:tc>
      </w:tr>
      <w:tr w:rsidR="00D53B5C" w:rsidRPr="00A75775" w14:paraId="2C8A8C49" w14:textId="77777777" w:rsidTr="00302993">
        <w:tc>
          <w:tcPr>
            <w:tcW w:w="2972" w:type="dxa"/>
          </w:tcPr>
          <w:p w14:paraId="28167100" w14:textId="77777777" w:rsidR="0033563B" w:rsidRPr="00A75775" w:rsidRDefault="0033563B" w:rsidP="002E2D95">
            <w:pPr>
              <w:rPr>
                <w:rFonts w:ascii="Trebuchet MS" w:hAnsi="Trebuchet MS"/>
                <w:b/>
                <w:bCs/>
              </w:rPr>
            </w:pPr>
            <w:r w:rsidRPr="00A75775">
              <w:rPr>
                <w:rFonts w:ascii="Trebuchet MS" w:hAnsi="Trebuchet MS"/>
                <w:b/>
                <w:bCs/>
              </w:rPr>
              <w:t>Solicitant</w:t>
            </w:r>
          </w:p>
        </w:tc>
        <w:tc>
          <w:tcPr>
            <w:tcW w:w="6493" w:type="dxa"/>
          </w:tcPr>
          <w:p w14:paraId="7FF9C86A" w14:textId="77777777" w:rsidR="0033563B" w:rsidRPr="00A75775" w:rsidRDefault="00981DE4" w:rsidP="0033563B">
            <w:pPr>
              <w:tabs>
                <w:tab w:val="left" w:pos="1072"/>
              </w:tabs>
              <w:spacing w:after="120" w:line="100" w:lineRule="atLeast"/>
              <w:jc w:val="both"/>
              <w:rPr>
                <w:rFonts w:ascii="Trebuchet MS" w:hAnsi="Trebuchet MS"/>
              </w:rPr>
            </w:pPr>
            <w:r w:rsidRPr="00A75775">
              <w:rPr>
                <w:rFonts w:ascii="Trebuchet MS" w:hAnsi="Trebuchet MS"/>
              </w:rPr>
              <w:t>Persoana juridică de drept public ori privat responsabilă cu inițierea unui proiect, respectiv care a depus o cerere de finanțare în sistemul informatic MySMIS2021/ SMIS2021+ în cadrul oricăruia dintre programele cofinanțate din Fondul european de dezvoltare regională, Fondul de coeziune, Fondul social european Plus și Fondul pentru o tranziție justă în perioada de programare 2021-2027</w:t>
            </w:r>
          </w:p>
        </w:tc>
      </w:tr>
      <w:tr w:rsidR="00D53B5C" w:rsidRPr="00A75775" w14:paraId="1284B56B" w14:textId="77777777" w:rsidTr="00302993">
        <w:tc>
          <w:tcPr>
            <w:tcW w:w="2972" w:type="dxa"/>
          </w:tcPr>
          <w:p w14:paraId="5A349712" w14:textId="77777777" w:rsidR="003131A3" w:rsidRPr="00A75775" w:rsidRDefault="003131A3" w:rsidP="002E2D95">
            <w:pPr>
              <w:rPr>
                <w:rFonts w:ascii="Trebuchet MS" w:hAnsi="Trebuchet MS"/>
                <w:b/>
                <w:bCs/>
              </w:rPr>
            </w:pPr>
            <w:r w:rsidRPr="00A75775">
              <w:rPr>
                <w:rFonts w:ascii="Trebuchet MS" w:hAnsi="Trebuchet MS"/>
                <w:b/>
                <w:bCs/>
              </w:rPr>
              <w:t>Valoare totală eligibilă a proiectului</w:t>
            </w:r>
          </w:p>
        </w:tc>
        <w:tc>
          <w:tcPr>
            <w:tcW w:w="6493" w:type="dxa"/>
          </w:tcPr>
          <w:p w14:paraId="2E94837A" w14:textId="77777777" w:rsidR="003131A3" w:rsidRPr="00A75775" w:rsidRDefault="003131A3" w:rsidP="003131A3">
            <w:pPr>
              <w:tabs>
                <w:tab w:val="left" w:pos="1072"/>
              </w:tabs>
              <w:spacing w:after="120" w:line="100" w:lineRule="atLeast"/>
              <w:jc w:val="both"/>
              <w:rPr>
                <w:rFonts w:ascii="Trebuchet MS" w:hAnsi="Trebuchet MS"/>
              </w:rPr>
            </w:pPr>
            <w:r w:rsidRPr="00A75775">
              <w:rPr>
                <w:rFonts w:ascii="Trebuchet MS" w:hAnsi="Trebuchet MS"/>
              </w:rPr>
              <w:t>Totalul fondurilor reprezentând contravaloarea contribuției din fonduri europene,</w:t>
            </w:r>
            <w:r w:rsidR="00302993" w:rsidRPr="00A75775">
              <w:rPr>
                <w:rFonts w:ascii="Trebuchet MS" w:hAnsi="Trebuchet MS"/>
              </w:rPr>
              <w:t xml:space="preserve"> </w:t>
            </w:r>
            <w:r w:rsidRPr="00A75775">
              <w:rPr>
                <w:rFonts w:ascii="Trebuchet MS" w:hAnsi="Trebuchet MS"/>
              </w:rPr>
              <w:t>valoarea cofinanțării publice și/sau private, precum și contravaloarea cheltuielilor</w:t>
            </w:r>
            <w:r w:rsidR="00302993" w:rsidRPr="00A75775">
              <w:rPr>
                <w:rFonts w:ascii="Trebuchet MS" w:hAnsi="Trebuchet MS"/>
              </w:rPr>
              <w:t xml:space="preserve"> </w:t>
            </w:r>
            <w:r w:rsidRPr="00A75775">
              <w:rPr>
                <w:rFonts w:ascii="Trebuchet MS" w:hAnsi="Trebuchet MS"/>
              </w:rPr>
              <w:t>publice și/sau private, altele decât cele eligibile (dacă este cazul).</w:t>
            </w:r>
          </w:p>
        </w:tc>
      </w:tr>
    </w:tbl>
    <w:p w14:paraId="08307209" w14:textId="77777777" w:rsidR="00302993" w:rsidRPr="00A75775" w:rsidRDefault="00302993" w:rsidP="00302993">
      <w:pPr>
        <w:rPr>
          <w:rFonts w:ascii="Trebuchet MS" w:hAnsi="Trebuchet MS"/>
        </w:rPr>
      </w:pPr>
    </w:p>
    <w:p w14:paraId="45938488" w14:textId="77777777" w:rsidR="00022F74" w:rsidRPr="00A75775" w:rsidRDefault="00022F74" w:rsidP="00302993">
      <w:pPr>
        <w:rPr>
          <w:rFonts w:ascii="Trebuchet MS" w:hAnsi="Trebuchet MS"/>
        </w:rPr>
      </w:pPr>
    </w:p>
    <w:p w14:paraId="47503743" w14:textId="77777777" w:rsidR="00022F74" w:rsidRPr="00A75775" w:rsidRDefault="00022F74" w:rsidP="00302993">
      <w:pPr>
        <w:rPr>
          <w:rFonts w:ascii="Trebuchet MS" w:hAnsi="Trebuchet MS"/>
        </w:rPr>
      </w:pPr>
    </w:p>
    <w:p w14:paraId="6B64E7B8" w14:textId="77777777" w:rsidR="00022F74" w:rsidRPr="00A75775" w:rsidRDefault="00022F74" w:rsidP="00302993">
      <w:pPr>
        <w:rPr>
          <w:rFonts w:ascii="Trebuchet MS" w:hAnsi="Trebuchet MS"/>
        </w:rPr>
      </w:pPr>
    </w:p>
    <w:p w14:paraId="191A6AA4" w14:textId="45B3A331" w:rsidR="00022F74" w:rsidRDefault="00022F74" w:rsidP="00302993">
      <w:pPr>
        <w:rPr>
          <w:rFonts w:ascii="Trebuchet MS" w:hAnsi="Trebuchet MS"/>
        </w:rPr>
      </w:pPr>
    </w:p>
    <w:p w14:paraId="17887229" w14:textId="6F9F308D" w:rsidR="00C369DF" w:rsidRDefault="00C369DF" w:rsidP="00302993">
      <w:pPr>
        <w:rPr>
          <w:rFonts w:ascii="Trebuchet MS" w:hAnsi="Trebuchet MS"/>
        </w:rPr>
      </w:pPr>
    </w:p>
    <w:p w14:paraId="49169074" w14:textId="01B0817E" w:rsidR="00C369DF" w:rsidRDefault="00C369DF" w:rsidP="00302993">
      <w:pPr>
        <w:rPr>
          <w:rFonts w:ascii="Trebuchet MS" w:hAnsi="Trebuchet MS"/>
        </w:rPr>
      </w:pPr>
    </w:p>
    <w:p w14:paraId="6B647FF5" w14:textId="098DDB43" w:rsidR="00C369DF" w:rsidRDefault="00C369DF" w:rsidP="00302993">
      <w:pPr>
        <w:rPr>
          <w:rFonts w:ascii="Trebuchet MS" w:hAnsi="Trebuchet MS"/>
        </w:rPr>
      </w:pPr>
    </w:p>
    <w:p w14:paraId="22214A1F" w14:textId="72254440" w:rsidR="00C369DF" w:rsidRDefault="00C369DF" w:rsidP="00302993">
      <w:pPr>
        <w:rPr>
          <w:rFonts w:ascii="Trebuchet MS" w:hAnsi="Trebuchet MS"/>
        </w:rPr>
      </w:pPr>
    </w:p>
    <w:p w14:paraId="1AB845E9" w14:textId="77777777" w:rsidR="00C369DF" w:rsidRPr="00A75775" w:rsidRDefault="00C369DF" w:rsidP="00302993">
      <w:pPr>
        <w:rPr>
          <w:rFonts w:ascii="Trebuchet MS" w:hAnsi="Trebuchet MS"/>
        </w:rPr>
      </w:pPr>
    </w:p>
    <w:p w14:paraId="2579E587" w14:textId="77777777" w:rsidR="00022F74" w:rsidRPr="00A75775" w:rsidRDefault="00022F74" w:rsidP="00302993">
      <w:pPr>
        <w:rPr>
          <w:rFonts w:ascii="Trebuchet MS" w:hAnsi="Trebuchet MS"/>
        </w:rPr>
      </w:pPr>
    </w:p>
    <w:p w14:paraId="50673E9D" w14:textId="77777777" w:rsidR="00302993" w:rsidRPr="00A75775" w:rsidRDefault="00302993" w:rsidP="00302993">
      <w:pPr>
        <w:pStyle w:val="Heading1"/>
        <w:spacing w:line="360" w:lineRule="auto"/>
        <w:ind w:left="1440" w:hanging="1298"/>
        <w:jc w:val="both"/>
        <w:rPr>
          <w:rFonts w:ascii="Trebuchet MS" w:hAnsi="Trebuchet MS"/>
          <w:b/>
          <w:bCs/>
          <w:sz w:val="22"/>
          <w:szCs w:val="22"/>
          <w:lang w:val="en-US"/>
        </w:rPr>
      </w:pPr>
      <w:r w:rsidRPr="00A75775">
        <w:rPr>
          <w:rFonts w:ascii="Trebuchet MS" w:hAnsi="Trebuchet MS"/>
          <w:b/>
          <w:bCs/>
          <w:sz w:val="22"/>
          <w:szCs w:val="22"/>
          <w:lang w:val="en-US"/>
        </w:rPr>
        <w:lastRenderedPageBreak/>
        <w:t>ABREVIERI</w:t>
      </w:r>
    </w:p>
    <w:p w14:paraId="23D9ED52" w14:textId="77777777" w:rsidR="00302993" w:rsidRPr="00A75775" w:rsidRDefault="00302993" w:rsidP="00302993">
      <w:pPr>
        <w:rPr>
          <w:rFonts w:ascii="Trebuchet MS" w:hAnsi="Trebuchet MS"/>
          <w:lang w:val="en-US"/>
        </w:rPr>
      </w:pPr>
    </w:p>
    <w:tbl>
      <w:tblPr>
        <w:tblStyle w:val="TableGrid"/>
        <w:tblW w:w="9776" w:type="dxa"/>
        <w:tblLook w:val="04A0" w:firstRow="1" w:lastRow="0" w:firstColumn="1" w:lastColumn="0" w:noHBand="0" w:noVBand="1"/>
      </w:tblPr>
      <w:tblGrid>
        <w:gridCol w:w="1696"/>
        <w:gridCol w:w="8080"/>
      </w:tblGrid>
      <w:tr w:rsidR="00302993" w:rsidRPr="00A75775" w14:paraId="2C10AF7D" w14:textId="77777777" w:rsidTr="007870BD">
        <w:tc>
          <w:tcPr>
            <w:tcW w:w="1696" w:type="dxa"/>
            <w:vAlign w:val="center"/>
          </w:tcPr>
          <w:p w14:paraId="7A7225EC" w14:textId="77777777" w:rsidR="00302993" w:rsidRPr="007870BD" w:rsidRDefault="00302993" w:rsidP="007870BD">
            <w:pPr>
              <w:spacing w:line="360" w:lineRule="auto"/>
              <w:rPr>
                <w:rFonts w:ascii="Trebuchet MS" w:hAnsi="Trebuchet MS"/>
                <w:lang w:val="en-US"/>
              </w:rPr>
            </w:pPr>
            <w:r w:rsidRPr="007870BD">
              <w:rPr>
                <w:rFonts w:ascii="Trebuchet MS" w:hAnsi="Trebuchet MS"/>
                <w:b/>
                <w:bCs/>
              </w:rPr>
              <w:t>AA</w:t>
            </w:r>
          </w:p>
        </w:tc>
        <w:tc>
          <w:tcPr>
            <w:tcW w:w="8080" w:type="dxa"/>
            <w:vAlign w:val="center"/>
          </w:tcPr>
          <w:p w14:paraId="0825C559" w14:textId="77777777" w:rsidR="00302993" w:rsidRPr="007870BD" w:rsidRDefault="00623B17" w:rsidP="007870BD">
            <w:pPr>
              <w:spacing w:line="360" w:lineRule="auto"/>
              <w:rPr>
                <w:rFonts w:ascii="Trebuchet MS" w:hAnsi="Trebuchet MS"/>
                <w:lang w:val="en-US"/>
              </w:rPr>
            </w:pPr>
            <w:r w:rsidRPr="007870BD">
              <w:rPr>
                <w:rFonts w:ascii="Trebuchet MS" w:hAnsi="Trebuchet MS"/>
              </w:rPr>
              <w:t>Autoritatea de Audit</w:t>
            </w:r>
          </w:p>
        </w:tc>
      </w:tr>
      <w:tr w:rsidR="00623B17" w:rsidRPr="00A75775" w14:paraId="0655719C" w14:textId="77777777" w:rsidTr="007870BD">
        <w:tc>
          <w:tcPr>
            <w:tcW w:w="1696" w:type="dxa"/>
            <w:vAlign w:val="center"/>
          </w:tcPr>
          <w:p w14:paraId="1729252E"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AM</w:t>
            </w:r>
          </w:p>
        </w:tc>
        <w:tc>
          <w:tcPr>
            <w:tcW w:w="8080" w:type="dxa"/>
            <w:vAlign w:val="center"/>
          </w:tcPr>
          <w:p w14:paraId="2084163A" w14:textId="77777777" w:rsidR="00623B17" w:rsidRPr="007870BD" w:rsidRDefault="00623B17" w:rsidP="007870BD">
            <w:pPr>
              <w:spacing w:line="360" w:lineRule="auto"/>
              <w:rPr>
                <w:rFonts w:ascii="Trebuchet MS" w:hAnsi="Trebuchet MS"/>
              </w:rPr>
            </w:pPr>
            <w:r w:rsidRPr="007870BD">
              <w:rPr>
                <w:rFonts w:ascii="Trebuchet MS" w:hAnsi="Trebuchet MS"/>
              </w:rPr>
              <w:t>Autoritatea de Management</w:t>
            </w:r>
          </w:p>
        </w:tc>
      </w:tr>
      <w:tr w:rsidR="00623B17" w:rsidRPr="00A75775" w14:paraId="0B248118" w14:textId="77777777" w:rsidTr="007870BD">
        <w:tc>
          <w:tcPr>
            <w:tcW w:w="1696" w:type="dxa"/>
            <w:vAlign w:val="center"/>
          </w:tcPr>
          <w:p w14:paraId="16F42C8A"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ANAP</w:t>
            </w:r>
          </w:p>
        </w:tc>
        <w:tc>
          <w:tcPr>
            <w:tcW w:w="8080" w:type="dxa"/>
            <w:vAlign w:val="center"/>
          </w:tcPr>
          <w:p w14:paraId="305D6CD2" w14:textId="77777777" w:rsidR="00623B17" w:rsidRPr="007870BD" w:rsidRDefault="00623B17" w:rsidP="007870BD">
            <w:pPr>
              <w:spacing w:line="360" w:lineRule="auto"/>
              <w:rPr>
                <w:rFonts w:ascii="Trebuchet MS" w:hAnsi="Trebuchet MS"/>
              </w:rPr>
            </w:pPr>
            <w:r w:rsidRPr="007870BD">
              <w:rPr>
                <w:rFonts w:ascii="Trebuchet MS" w:hAnsi="Trebuchet MS"/>
              </w:rPr>
              <w:t>Autoritatea Națională pentru Achiziții Publice</w:t>
            </w:r>
          </w:p>
        </w:tc>
      </w:tr>
      <w:tr w:rsidR="00623B17" w:rsidRPr="00A75775" w14:paraId="104246F7" w14:textId="77777777" w:rsidTr="007870BD">
        <w:tc>
          <w:tcPr>
            <w:tcW w:w="1696" w:type="dxa"/>
            <w:vAlign w:val="center"/>
          </w:tcPr>
          <w:p w14:paraId="1279302A"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CE</w:t>
            </w:r>
          </w:p>
        </w:tc>
        <w:tc>
          <w:tcPr>
            <w:tcW w:w="8080" w:type="dxa"/>
            <w:vAlign w:val="center"/>
          </w:tcPr>
          <w:p w14:paraId="4E3988CF" w14:textId="77777777" w:rsidR="00623B17" w:rsidRPr="007870BD" w:rsidRDefault="00623B17" w:rsidP="007870BD">
            <w:pPr>
              <w:spacing w:line="360" w:lineRule="auto"/>
              <w:rPr>
                <w:rFonts w:ascii="Trebuchet MS" w:hAnsi="Trebuchet MS"/>
              </w:rPr>
            </w:pPr>
            <w:r w:rsidRPr="007870BD">
              <w:rPr>
                <w:rFonts w:ascii="Trebuchet MS" w:hAnsi="Trebuchet MS"/>
              </w:rPr>
              <w:t>Comisia Europeană</w:t>
            </w:r>
          </w:p>
        </w:tc>
      </w:tr>
      <w:tr w:rsidR="00623B17" w:rsidRPr="00A75775" w14:paraId="70EA1E97" w14:textId="77777777" w:rsidTr="007870BD">
        <w:tc>
          <w:tcPr>
            <w:tcW w:w="1696" w:type="dxa"/>
            <w:vAlign w:val="center"/>
          </w:tcPr>
          <w:p w14:paraId="59A93C6F"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CF</w:t>
            </w:r>
          </w:p>
        </w:tc>
        <w:tc>
          <w:tcPr>
            <w:tcW w:w="8080" w:type="dxa"/>
            <w:vAlign w:val="center"/>
          </w:tcPr>
          <w:p w14:paraId="4C804BD6" w14:textId="77777777" w:rsidR="00623B17" w:rsidRPr="007870BD" w:rsidRDefault="00623B17" w:rsidP="007870BD">
            <w:pPr>
              <w:spacing w:line="360" w:lineRule="auto"/>
              <w:rPr>
                <w:rFonts w:ascii="Trebuchet MS" w:hAnsi="Trebuchet MS"/>
              </w:rPr>
            </w:pPr>
            <w:r w:rsidRPr="007870BD">
              <w:rPr>
                <w:rFonts w:ascii="Trebuchet MS" w:hAnsi="Trebuchet MS"/>
              </w:rPr>
              <w:t>Cerere de finanțare</w:t>
            </w:r>
          </w:p>
        </w:tc>
      </w:tr>
      <w:tr w:rsidR="003C6CC9" w:rsidRPr="00A75775" w14:paraId="012717D0" w14:textId="77777777" w:rsidTr="007870BD">
        <w:tc>
          <w:tcPr>
            <w:tcW w:w="1696" w:type="dxa"/>
            <w:vAlign w:val="center"/>
          </w:tcPr>
          <w:p w14:paraId="60A47C7E" w14:textId="77777777" w:rsidR="003C6CC9" w:rsidRPr="007870BD" w:rsidRDefault="003C6CC9" w:rsidP="007870BD">
            <w:pPr>
              <w:spacing w:line="360" w:lineRule="auto"/>
              <w:rPr>
                <w:rFonts w:ascii="Trebuchet MS" w:hAnsi="Trebuchet MS"/>
                <w:b/>
                <w:bCs/>
              </w:rPr>
            </w:pPr>
            <w:r w:rsidRPr="007870BD">
              <w:rPr>
                <w:rFonts w:ascii="Trebuchet MS" w:hAnsi="Trebuchet MS"/>
                <w:b/>
                <w:bCs/>
              </w:rPr>
              <w:t>CPV</w:t>
            </w:r>
          </w:p>
        </w:tc>
        <w:tc>
          <w:tcPr>
            <w:tcW w:w="8080" w:type="dxa"/>
            <w:vAlign w:val="center"/>
          </w:tcPr>
          <w:p w14:paraId="2148CE82" w14:textId="77777777" w:rsidR="003C6CC9" w:rsidRPr="007870BD" w:rsidRDefault="003C6CC9" w:rsidP="007870BD">
            <w:pPr>
              <w:spacing w:line="360" w:lineRule="auto"/>
              <w:rPr>
                <w:rFonts w:ascii="Trebuchet MS" w:hAnsi="Trebuchet MS"/>
              </w:rPr>
            </w:pPr>
            <w:r w:rsidRPr="007870BD">
              <w:rPr>
                <w:rFonts w:ascii="Trebuchet MS" w:hAnsi="Trebuchet MS"/>
              </w:rPr>
              <w:t>Common Procurement Vocabulary</w:t>
            </w:r>
          </w:p>
        </w:tc>
      </w:tr>
      <w:tr w:rsidR="00F44429" w:rsidRPr="00A75775" w14:paraId="70FCE248" w14:textId="77777777" w:rsidTr="007870BD">
        <w:tc>
          <w:tcPr>
            <w:tcW w:w="1696" w:type="dxa"/>
            <w:vAlign w:val="center"/>
          </w:tcPr>
          <w:p w14:paraId="53C93E15" w14:textId="77777777" w:rsidR="00F44429" w:rsidRPr="007870BD" w:rsidRDefault="00F44429" w:rsidP="007870BD">
            <w:pPr>
              <w:spacing w:line="360" w:lineRule="auto"/>
              <w:rPr>
                <w:rFonts w:ascii="Trebuchet MS" w:hAnsi="Trebuchet MS"/>
                <w:b/>
                <w:bCs/>
              </w:rPr>
            </w:pPr>
            <w:r w:rsidRPr="007870BD">
              <w:rPr>
                <w:rFonts w:ascii="Trebuchet MS" w:hAnsi="Trebuchet MS"/>
                <w:b/>
                <w:bCs/>
              </w:rPr>
              <w:t>CUI</w:t>
            </w:r>
          </w:p>
        </w:tc>
        <w:tc>
          <w:tcPr>
            <w:tcW w:w="8080" w:type="dxa"/>
            <w:vAlign w:val="center"/>
          </w:tcPr>
          <w:p w14:paraId="6A5F9C52" w14:textId="77777777" w:rsidR="00F44429" w:rsidRPr="007870BD" w:rsidRDefault="00F44429" w:rsidP="007870BD">
            <w:pPr>
              <w:spacing w:line="360" w:lineRule="auto"/>
              <w:rPr>
                <w:rFonts w:ascii="Trebuchet MS" w:hAnsi="Trebuchet MS"/>
              </w:rPr>
            </w:pPr>
            <w:r w:rsidRPr="007870BD">
              <w:rPr>
                <w:rFonts w:ascii="Trebuchet MS" w:hAnsi="Trebuchet MS"/>
              </w:rPr>
              <w:t>Cod unic de identificare</w:t>
            </w:r>
          </w:p>
        </w:tc>
      </w:tr>
      <w:tr w:rsidR="00623B17" w:rsidRPr="00A75775" w14:paraId="7042F41A" w14:textId="77777777" w:rsidTr="007870BD">
        <w:tc>
          <w:tcPr>
            <w:tcW w:w="1696" w:type="dxa"/>
            <w:vAlign w:val="center"/>
          </w:tcPr>
          <w:p w14:paraId="3081E4F6"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DG DISD</w:t>
            </w:r>
          </w:p>
        </w:tc>
        <w:tc>
          <w:tcPr>
            <w:tcW w:w="8080" w:type="dxa"/>
            <w:vAlign w:val="center"/>
          </w:tcPr>
          <w:p w14:paraId="02396E23" w14:textId="77777777" w:rsidR="00623B17" w:rsidRPr="007870BD" w:rsidRDefault="00623B17" w:rsidP="007870BD">
            <w:pPr>
              <w:spacing w:line="360" w:lineRule="auto"/>
              <w:rPr>
                <w:rFonts w:ascii="Trebuchet MS" w:hAnsi="Trebuchet MS"/>
              </w:rPr>
            </w:pPr>
            <w:r w:rsidRPr="007870BD">
              <w:rPr>
                <w:rFonts w:ascii="Trebuchet MS" w:hAnsi="Trebuchet MS"/>
              </w:rPr>
              <w:t>Direcţia Generală pentru Dezvoltarea Inovării şi a Societăţii Digitalizate</w:t>
            </w:r>
          </w:p>
        </w:tc>
      </w:tr>
      <w:tr w:rsidR="00623B17" w:rsidRPr="00A75775" w14:paraId="091D5519" w14:textId="77777777" w:rsidTr="007870BD">
        <w:tc>
          <w:tcPr>
            <w:tcW w:w="1696" w:type="dxa"/>
            <w:vAlign w:val="center"/>
          </w:tcPr>
          <w:p w14:paraId="539B7CE9"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DLAF</w:t>
            </w:r>
          </w:p>
        </w:tc>
        <w:tc>
          <w:tcPr>
            <w:tcW w:w="8080" w:type="dxa"/>
            <w:vAlign w:val="center"/>
          </w:tcPr>
          <w:p w14:paraId="0F13E3F8" w14:textId="77777777" w:rsidR="00623B17" w:rsidRPr="007870BD" w:rsidRDefault="00623B17" w:rsidP="007870BD">
            <w:pPr>
              <w:spacing w:line="360" w:lineRule="auto"/>
              <w:rPr>
                <w:rFonts w:ascii="Trebuchet MS" w:hAnsi="Trebuchet MS"/>
              </w:rPr>
            </w:pPr>
            <w:r w:rsidRPr="007870BD">
              <w:rPr>
                <w:rFonts w:ascii="Trebuchet MS" w:hAnsi="Trebuchet MS"/>
              </w:rPr>
              <w:t>Departamentul pentru Luptă Antifraudă</w:t>
            </w:r>
          </w:p>
        </w:tc>
      </w:tr>
      <w:tr w:rsidR="00623B17" w:rsidRPr="00A75775" w14:paraId="113E23E0" w14:textId="77777777" w:rsidTr="007870BD">
        <w:tc>
          <w:tcPr>
            <w:tcW w:w="1696" w:type="dxa"/>
            <w:vAlign w:val="center"/>
          </w:tcPr>
          <w:p w14:paraId="455655CE"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FC</w:t>
            </w:r>
          </w:p>
        </w:tc>
        <w:tc>
          <w:tcPr>
            <w:tcW w:w="8080" w:type="dxa"/>
            <w:vAlign w:val="center"/>
          </w:tcPr>
          <w:p w14:paraId="1C26A2BE" w14:textId="77777777" w:rsidR="00623B17" w:rsidRPr="007870BD" w:rsidRDefault="00623B17" w:rsidP="007870BD">
            <w:pPr>
              <w:spacing w:line="360" w:lineRule="auto"/>
              <w:rPr>
                <w:rFonts w:ascii="Trebuchet MS" w:hAnsi="Trebuchet MS"/>
              </w:rPr>
            </w:pPr>
            <w:r w:rsidRPr="007870BD">
              <w:rPr>
                <w:rFonts w:ascii="Trebuchet MS" w:hAnsi="Trebuchet MS"/>
              </w:rPr>
              <w:t>Fondul de Coeziune</w:t>
            </w:r>
          </w:p>
        </w:tc>
      </w:tr>
      <w:tr w:rsidR="00623B17" w:rsidRPr="00A75775" w14:paraId="09D22B97" w14:textId="77777777" w:rsidTr="007870BD">
        <w:tc>
          <w:tcPr>
            <w:tcW w:w="1696" w:type="dxa"/>
            <w:vAlign w:val="center"/>
          </w:tcPr>
          <w:p w14:paraId="17F2FB7B"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FEDR</w:t>
            </w:r>
          </w:p>
        </w:tc>
        <w:tc>
          <w:tcPr>
            <w:tcW w:w="8080" w:type="dxa"/>
            <w:vAlign w:val="center"/>
          </w:tcPr>
          <w:p w14:paraId="5FA64C83" w14:textId="77777777" w:rsidR="00623B17" w:rsidRPr="007870BD" w:rsidRDefault="00623B17" w:rsidP="007870BD">
            <w:pPr>
              <w:spacing w:line="360" w:lineRule="auto"/>
              <w:rPr>
                <w:rFonts w:ascii="Trebuchet MS" w:hAnsi="Trebuchet MS"/>
              </w:rPr>
            </w:pPr>
            <w:r w:rsidRPr="007870BD">
              <w:rPr>
                <w:rFonts w:ascii="Trebuchet MS" w:hAnsi="Trebuchet MS"/>
              </w:rPr>
              <w:t>Fondul European pentru Dezvoltare Regională</w:t>
            </w:r>
          </w:p>
        </w:tc>
      </w:tr>
      <w:tr w:rsidR="00623B17" w:rsidRPr="00A75775" w14:paraId="186FE74C" w14:textId="77777777" w:rsidTr="007870BD">
        <w:tc>
          <w:tcPr>
            <w:tcW w:w="1696" w:type="dxa"/>
            <w:vAlign w:val="center"/>
          </w:tcPr>
          <w:p w14:paraId="5EDEE5D8"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HG</w:t>
            </w:r>
          </w:p>
        </w:tc>
        <w:tc>
          <w:tcPr>
            <w:tcW w:w="8080" w:type="dxa"/>
            <w:vAlign w:val="center"/>
          </w:tcPr>
          <w:p w14:paraId="28246CD5"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Hotărâre de Guvern</w:t>
            </w:r>
            <w:r w:rsidRPr="007870BD">
              <w:rPr>
                <w:rFonts w:ascii="Trebuchet MS" w:hAnsi="Trebuchet MS"/>
              </w:rPr>
              <w:tab/>
            </w:r>
          </w:p>
        </w:tc>
      </w:tr>
      <w:tr w:rsidR="00E02E07" w:rsidRPr="00A75775" w14:paraId="7D549B89" w14:textId="77777777" w:rsidTr="007870BD">
        <w:tc>
          <w:tcPr>
            <w:tcW w:w="1696" w:type="dxa"/>
            <w:vAlign w:val="center"/>
          </w:tcPr>
          <w:p w14:paraId="1808FFC4" w14:textId="77777777" w:rsidR="00E02E07" w:rsidRPr="007870BD" w:rsidRDefault="00E02E07" w:rsidP="007870BD">
            <w:pPr>
              <w:spacing w:line="360" w:lineRule="auto"/>
              <w:rPr>
                <w:rFonts w:ascii="Trebuchet MS" w:hAnsi="Trebuchet MS"/>
                <w:b/>
                <w:bCs/>
              </w:rPr>
            </w:pPr>
            <w:r w:rsidRPr="007870BD">
              <w:rPr>
                <w:rFonts w:ascii="Trebuchet MS" w:hAnsi="Trebuchet MS"/>
                <w:b/>
                <w:bCs/>
              </w:rPr>
              <w:t>LV</w:t>
            </w:r>
          </w:p>
        </w:tc>
        <w:tc>
          <w:tcPr>
            <w:tcW w:w="8080" w:type="dxa"/>
            <w:vAlign w:val="center"/>
          </w:tcPr>
          <w:p w14:paraId="2C48BBAD" w14:textId="77777777" w:rsidR="00E02E07" w:rsidRPr="007870BD" w:rsidRDefault="00E02E07" w:rsidP="007870BD">
            <w:pPr>
              <w:tabs>
                <w:tab w:val="left" w:pos="4621"/>
              </w:tabs>
              <w:spacing w:line="360" w:lineRule="auto"/>
              <w:rPr>
                <w:rFonts w:ascii="Trebuchet MS" w:hAnsi="Trebuchet MS"/>
              </w:rPr>
            </w:pPr>
            <w:r w:rsidRPr="007870BD">
              <w:rPr>
                <w:rFonts w:ascii="Trebuchet MS" w:hAnsi="Trebuchet MS"/>
              </w:rPr>
              <w:t>Listă de verificare</w:t>
            </w:r>
          </w:p>
        </w:tc>
      </w:tr>
      <w:tr w:rsidR="00032CA1" w:rsidRPr="00A75775" w14:paraId="77CFD124" w14:textId="77777777" w:rsidTr="007870BD">
        <w:tc>
          <w:tcPr>
            <w:tcW w:w="1696" w:type="dxa"/>
            <w:vAlign w:val="center"/>
          </w:tcPr>
          <w:p w14:paraId="31DFBFBF" w14:textId="5BC81B45" w:rsidR="00032CA1" w:rsidRPr="007870BD" w:rsidRDefault="00032CA1" w:rsidP="007870BD">
            <w:pPr>
              <w:spacing w:line="360" w:lineRule="auto"/>
              <w:rPr>
                <w:rFonts w:ascii="Trebuchet MS" w:hAnsi="Trebuchet MS"/>
                <w:b/>
                <w:bCs/>
              </w:rPr>
            </w:pPr>
            <w:r w:rsidRPr="007870BD">
              <w:rPr>
                <w:rFonts w:ascii="Trebuchet MS" w:hAnsi="Trebuchet MS"/>
                <w:b/>
                <w:bCs/>
              </w:rPr>
              <w:t>MF</w:t>
            </w:r>
            <w:r w:rsidR="00981DE4" w:rsidRPr="007870BD">
              <w:rPr>
                <w:rFonts w:ascii="Trebuchet MS" w:hAnsi="Trebuchet MS"/>
                <w:b/>
                <w:bCs/>
              </w:rPr>
              <w:t>P</w:t>
            </w:r>
            <w:r w:rsidR="007870BD" w:rsidRPr="007870BD">
              <w:rPr>
                <w:rStyle w:val="FootnoteReference"/>
                <w:rFonts w:ascii="Trebuchet MS" w:hAnsi="Trebuchet MS"/>
                <w:b/>
                <w:bCs/>
              </w:rPr>
              <w:footnoteReference w:id="2"/>
            </w:r>
          </w:p>
        </w:tc>
        <w:tc>
          <w:tcPr>
            <w:tcW w:w="8080" w:type="dxa"/>
            <w:vAlign w:val="center"/>
          </w:tcPr>
          <w:p w14:paraId="6FCBC84B" w14:textId="77777777" w:rsidR="00032CA1" w:rsidRPr="007870BD" w:rsidRDefault="00032CA1" w:rsidP="007870BD">
            <w:pPr>
              <w:tabs>
                <w:tab w:val="left" w:pos="4621"/>
              </w:tabs>
              <w:spacing w:line="360" w:lineRule="auto"/>
              <w:rPr>
                <w:rFonts w:ascii="Trebuchet MS" w:hAnsi="Trebuchet MS"/>
              </w:rPr>
            </w:pPr>
            <w:r w:rsidRPr="007870BD">
              <w:rPr>
                <w:rFonts w:ascii="Trebuchet MS" w:hAnsi="Trebuchet MS"/>
              </w:rPr>
              <w:t xml:space="preserve">Ministerul Finanțelor </w:t>
            </w:r>
            <w:r w:rsidR="00981DE4" w:rsidRPr="007870BD">
              <w:rPr>
                <w:rFonts w:ascii="Trebuchet MS" w:hAnsi="Trebuchet MS"/>
              </w:rPr>
              <w:t>Publice</w:t>
            </w:r>
          </w:p>
        </w:tc>
      </w:tr>
      <w:tr w:rsidR="00F4709C" w:rsidRPr="00A75775" w14:paraId="1C8187D8" w14:textId="77777777" w:rsidTr="007870BD">
        <w:tc>
          <w:tcPr>
            <w:tcW w:w="1696" w:type="dxa"/>
            <w:vAlign w:val="center"/>
          </w:tcPr>
          <w:p w14:paraId="7A97417E" w14:textId="77777777" w:rsidR="00F4709C" w:rsidRPr="007870BD" w:rsidRDefault="00F4709C" w:rsidP="007870BD">
            <w:pPr>
              <w:spacing w:line="360" w:lineRule="auto"/>
              <w:rPr>
                <w:rFonts w:ascii="Trebuchet MS" w:hAnsi="Trebuchet MS"/>
                <w:b/>
                <w:bCs/>
              </w:rPr>
            </w:pPr>
            <w:r w:rsidRPr="007870BD">
              <w:rPr>
                <w:rFonts w:ascii="Trebuchet MS" w:hAnsi="Trebuchet MS"/>
                <w:b/>
                <w:bCs/>
              </w:rPr>
              <w:t>MFE</w:t>
            </w:r>
          </w:p>
        </w:tc>
        <w:tc>
          <w:tcPr>
            <w:tcW w:w="8080" w:type="dxa"/>
            <w:vAlign w:val="center"/>
          </w:tcPr>
          <w:p w14:paraId="17B882E0" w14:textId="77777777" w:rsidR="00F4709C" w:rsidRPr="007870BD" w:rsidRDefault="00F4709C" w:rsidP="007870BD">
            <w:pPr>
              <w:tabs>
                <w:tab w:val="left" w:pos="4621"/>
              </w:tabs>
              <w:spacing w:line="360" w:lineRule="auto"/>
              <w:rPr>
                <w:rFonts w:ascii="Trebuchet MS" w:hAnsi="Trebuchet MS"/>
              </w:rPr>
            </w:pPr>
            <w:r w:rsidRPr="007870BD">
              <w:rPr>
                <w:rFonts w:ascii="Trebuchet MS" w:hAnsi="Trebuchet MS"/>
              </w:rPr>
              <w:t>Ministerul Fondurilor Europene</w:t>
            </w:r>
          </w:p>
        </w:tc>
      </w:tr>
      <w:tr w:rsidR="00623B17" w:rsidRPr="00A75775" w14:paraId="61429E30" w14:textId="77777777" w:rsidTr="007870BD">
        <w:tc>
          <w:tcPr>
            <w:tcW w:w="1696" w:type="dxa"/>
            <w:vAlign w:val="center"/>
          </w:tcPr>
          <w:p w14:paraId="30453359"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MIPE</w:t>
            </w:r>
          </w:p>
        </w:tc>
        <w:tc>
          <w:tcPr>
            <w:tcW w:w="8080" w:type="dxa"/>
            <w:vAlign w:val="center"/>
          </w:tcPr>
          <w:p w14:paraId="69CFBAEA"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Ministerul Investițiilor si Proiectelor Europene</w:t>
            </w:r>
          </w:p>
        </w:tc>
      </w:tr>
      <w:tr w:rsidR="00CC60DB" w:rsidRPr="00A75775" w14:paraId="7C859E11" w14:textId="77777777" w:rsidTr="007870BD">
        <w:tc>
          <w:tcPr>
            <w:tcW w:w="1696" w:type="dxa"/>
            <w:vAlign w:val="center"/>
          </w:tcPr>
          <w:p w14:paraId="53BB88F4" w14:textId="77777777" w:rsidR="00CC60DB" w:rsidRPr="007870BD" w:rsidRDefault="00CC60DB" w:rsidP="007870BD">
            <w:pPr>
              <w:spacing w:line="360" w:lineRule="auto"/>
              <w:rPr>
                <w:rFonts w:ascii="Trebuchet MS" w:hAnsi="Trebuchet MS"/>
                <w:b/>
                <w:bCs/>
              </w:rPr>
            </w:pPr>
            <w:r w:rsidRPr="007870BD">
              <w:rPr>
                <w:rFonts w:ascii="Trebuchet MS" w:hAnsi="Trebuchet MS"/>
                <w:b/>
                <w:bCs/>
              </w:rPr>
              <w:t>OCDE</w:t>
            </w:r>
          </w:p>
        </w:tc>
        <w:tc>
          <w:tcPr>
            <w:tcW w:w="8080" w:type="dxa"/>
            <w:vAlign w:val="center"/>
          </w:tcPr>
          <w:p w14:paraId="5C81D999" w14:textId="77777777" w:rsidR="00CC60DB" w:rsidRPr="007870BD" w:rsidRDefault="00CC60DB" w:rsidP="007870BD">
            <w:pPr>
              <w:tabs>
                <w:tab w:val="left" w:pos="4621"/>
              </w:tabs>
              <w:spacing w:line="360" w:lineRule="auto"/>
              <w:rPr>
                <w:rFonts w:ascii="Trebuchet MS" w:hAnsi="Trebuchet MS"/>
              </w:rPr>
            </w:pPr>
            <w:r w:rsidRPr="007870BD">
              <w:rPr>
                <w:rFonts w:ascii="Trebuchet MS" w:hAnsi="Trebuchet MS"/>
              </w:rPr>
              <w:t>Organizația pentru Cooperare și Dezvoltare Economică</w:t>
            </w:r>
          </w:p>
        </w:tc>
      </w:tr>
      <w:tr w:rsidR="00623B17" w:rsidRPr="00A75775" w14:paraId="6C908E2B" w14:textId="77777777" w:rsidTr="007870BD">
        <w:tc>
          <w:tcPr>
            <w:tcW w:w="1696" w:type="dxa"/>
            <w:vAlign w:val="center"/>
          </w:tcPr>
          <w:p w14:paraId="2D0DEA10"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OI</w:t>
            </w:r>
          </w:p>
        </w:tc>
        <w:tc>
          <w:tcPr>
            <w:tcW w:w="8080" w:type="dxa"/>
            <w:vAlign w:val="center"/>
          </w:tcPr>
          <w:p w14:paraId="09D93345"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Organism Intermediar</w:t>
            </w:r>
          </w:p>
        </w:tc>
      </w:tr>
      <w:tr w:rsidR="00623B17" w:rsidRPr="00A75775" w14:paraId="4BDE7210" w14:textId="77777777" w:rsidTr="007870BD">
        <w:tc>
          <w:tcPr>
            <w:tcW w:w="1696" w:type="dxa"/>
            <w:vAlign w:val="center"/>
          </w:tcPr>
          <w:p w14:paraId="00AAF8FE"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OIPSI</w:t>
            </w:r>
          </w:p>
        </w:tc>
        <w:tc>
          <w:tcPr>
            <w:tcW w:w="8080" w:type="dxa"/>
            <w:vAlign w:val="center"/>
          </w:tcPr>
          <w:p w14:paraId="3A1ED502"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Organismul Intermediar pentru Promovarea Societății Informaționale</w:t>
            </w:r>
          </w:p>
        </w:tc>
      </w:tr>
      <w:tr w:rsidR="00623B17" w:rsidRPr="00A75775" w14:paraId="69798882" w14:textId="77777777" w:rsidTr="007870BD">
        <w:tc>
          <w:tcPr>
            <w:tcW w:w="1696" w:type="dxa"/>
            <w:vAlign w:val="center"/>
          </w:tcPr>
          <w:p w14:paraId="2FCAA7EE"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OIC</w:t>
            </w:r>
          </w:p>
        </w:tc>
        <w:tc>
          <w:tcPr>
            <w:tcW w:w="8080" w:type="dxa"/>
            <w:vAlign w:val="center"/>
          </w:tcPr>
          <w:p w14:paraId="0C992051"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Organismul Intermediar pentru Cercetare</w:t>
            </w:r>
          </w:p>
        </w:tc>
      </w:tr>
      <w:tr w:rsidR="00623B17" w:rsidRPr="00A75775" w14:paraId="25E3A5C4" w14:textId="77777777" w:rsidTr="007870BD">
        <w:tc>
          <w:tcPr>
            <w:tcW w:w="1696" w:type="dxa"/>
            <w:vAlign w:val="center"/>
          </w:tcPr>
          <w:p w14:paraId="7676CF32"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OLAF</w:t>
            </w:r>
          </w:p>
        </w:tc>
        <w:tc>
          <w:tcPr>
            <w:tcW w:w="8080" w:type="dxa"/>
            <w:vAlign w:val="center"/>
          </w:tcPr>
          <w:p w14:paraId="46F7A78D"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Oficiul European de Luptă Antifraudă</w:t>
            </w:r>
          </w:p>
        </w:tc>
      </w:tr>
      <w:tr w:rsidR="00623B17" w:rsidRPr="00A75775" w14:paraId="7F5AB919" w14:textId="77777777" w:rsidTr="007870BD">
        <w:tc>
          <w:tcPr>
            <w:tcW w:w="1696" w:type="dxa"/>
            <w:vAlign w:val="center"/>
          </w:tcPr>
          <w:p w14:paraId="295B0601" w14:textId="77777777" w:rsidR="00623B17" w:rsidRPr="007870BD" w:rsidRDefault="00360E5C" w:rsidP="007870BD">
            <w:pPr>
              <w:spacing w:line="360" w:lineRule="auto"/>
              <w:rPr>
                <w:rFonts w:ascii="Trebuchet MS" w:hAnsi="Trebuchet MS"/>
                <w:b/>
                <w:bCs/>
              </w:rPr>
            </w:pPr>
            <w:r w:rsidRPr="007870BD">
              <w:rPr>
                <w:rFonts w:ascii="Trebuchet MS" w:hAnsi="Trebuchet MS"/>
                <w:b/>
                <w:bCs/>
              </w:rPr>
              <w:t>OUG</w:t>
            </w:r>
          </w:p>
        </w:tc>
        <w:tc>
          <w:tcPr>
            <w:tcW w:w="8080" w:type="dxa"/>
            <w:vAlign w:val="center"/>
          </w:tcPr>
          <w:p w14:paraId="240217E0" w14:textId="77777777" w:rsidR="00623B17" w:rsidRPr="007870BD" w:rsidRDefault="00360E5C" w:rsidP="007870BD">
            <w:pPr>
              <w:tabs>
                <w:tab w:val="left" w:pos="4621"/>
              </w:tabs>
              <w:spacing w:line="360" w:lineRule="auto"/>
              <w:rPr>
                <w:rFonts w:ascii="Trebuchet MS" w:hAnsi="Trebuchet MS"/>
              </w:rPr>
            </w:pPr>
            <w:r w:rsidRPr="007870BD">
              <w:rPr>
                <w:rFonts w:ascii="Trebuchet MS" w:hAnsi="Trebuchet MS"/>
              </w:rPr>
              <w:t>Ordonanță de Urgență a Guvernului</w:t>
            </w:r>
          </w:p>
        </w:tc>
      </w:tr>
      <w:tr w:rsidR="003C6CC9" w:rsidRPr="00A75775" w14:paraId="6FFB1F0F" w14:textId="77777777" w:rsidTr="007870BD">
        <w:tc>
          <w:tcPr>
            <w:tcW w:w="1696" w:type="dxa"/>
            <w:vAlign w:val="center"/>
          </w:tcPr>
          <w:p w14:paraId="567BF449" w14:textId="77777777" w:rsidR="003C6CC9" w:rsidRPr="007870BD" w:rsidRDefault="003C6CC9" w:rsidP="007870BD">
            <w:pPr>
              <w:spacing w:line="360" w:lineRule="auto"/>
              <w:rPr>
                <w:rFonts w:ascii="Trebuchet MS" w:hAnsi="Trebuchet MS"/>
                <w:b/>
                <w:bCs/>
              </w:rPr>
            </w:pPr>
            <w:r w:rsidRPr="007870BD">
              <w:rPr>
                <w:rFonts w:ascii="Trebuchet MS" w:hAnsi="Trebuchet MS"/>
                <w:b/>
                <w:bCs/>
              </w:rPr>
              <w:t>PAP</w:t>
            </w:r>
          </w:p>
        </w:tc>
        <w:tc>
          <w:tcPr>
            <w:tcW w:w="8080" w:type="dxa"/>
            <w:vAlign w:val="center"/>
          </w:tcPr>
          <w:p w14:paraId="6C576644" w14:textId="77777777" w:rsidR="003C6CC9" w:rsidRPr="007870BD" w:rsidRDefault="003C6CC9" w:rsidP="007870BD">
            <w:pPr>
              <w:tabs>
                <w:tab w:val="left" w:pos="4621"/>
              </w:tabs>
              <w:spacing w:line="360" w:lineRule="auto"/>
              <w:rPr>
                <w:rFonts w:ascii="Trebuchet MS" w:hAnsi="Trebuchet MS"/>
              </w:rPr>
            </w:pPr>
            <w:r w:rsidRPr="007870BD">
              <w:rPr>
                <w:rFonts w:ascii="Trebuchet MS" w:hAnsi="Trebuchet MS"/>
              </w:rPr>
              <w:t>Plan al Achiziţiilor Publice</w:t>
            </w:r>
          </w:p>
        </w:tc>
      </w:tr>
      <w:tr w:rsidR="00951659" w:rsidRPr="00A75775" w14:paraId="6B51439B" w14:textId="77777777" w:rsidTr="007870BD">
        <w:tc>
          <w:tcPr>
            <w:tcW w:w="1696" w:type="dxa"/>
            <w:vAlign w:val="center"/>
          </w:tcPr>
          <w:p w14:paraId="0FE37312" w14:textId="77777777" w:rsidR="00951659" w:rsidRPr="007870BD" w:rsidRDefault="00951659" w:rsidP="007870BD">
            <w:pPr>
              <w:spacing w:line="360" w:lineRule="auto"/>
              <w:rPr>
                <w:rFonts w:ascii="Trebuchet MS" w:hAnsi="Trebuchet MS"/>
                <w:b/>
                <w:bCs/>
              </w:rPr>
            </w:pPr>
            <w:r w:rsidRPr="007870BD">
              <w:rPr>
                <w:rFonts w:ascii="Trebuchet MS" w:hAnsi="Trebuchet MS"/>
                <w:b/>
                <w:bCs/>
              </w:rPr>
              <w:t>PAAP</w:t>
            </w:r>
          </w:p>
        </w:tc>
        <w:tc>
          <w:tcPr>
            <w:tcW w:w="8080" w:type="dxa"/>
            <w:vAlign w:val="center"/>
          </w:tcPr>
          <w:p w14:paraId="23C22D51" w14:textId="77777777" w:rsidR="00951659" w:rsidRPr="007870BD" w:rsidRDefault="00951659" w:rsidP="007870BD">
            <w:pPr>
              <w:tabs>
                <w:tab w:val="left" w:pos="4621"/>
              </w:tabs>
              <w:spacing w:line="360" w:lineRule="auto"/>
              <w:rPr>
                <w:rFonts w:ascii="Trebuchet MS" w:hAnsi="Trebuchet MS"/>
              </w:rPr>
            </w:pPr>
            <w:r w:rsidRPr="007870BD">
              <w:rPr>
                <w:rFonts w:ascii="Trebuchet MS" w:hAnsi="Trebuchet MS"/>
              </w:rPr>
              <w:t>Programul Anual al Achiziţiilor Publice</w:t>
            </w:r>
          </w:p>
        </w:tc>
      </w:tr>
      <w:tr w:rsidR="00360E5C" w:rsidRPr="00A75775" w14:paraId="0EFDE850" w14:textId="77777777" w:rsidTr="007870BD">
        <w:tc>
          <w:tcPr>
            <w:tcW w:w="1696" w:type="dxa"/>
            <w:vAlign w:val="center"/>
          </w:tcPr>
          <w:p w14:paraId="279B8094" w14:textId="77777777" w:rsidR="00360E5C" w:rsidRPr="007870BD" w:rsidRDefault="00360E5C" w:rsidP="007870BD">
            <w:pPr>
              <w:spacing w:line="360" w:lineRule="auto"/>
              <w:rPr>
                <w:rFonts w:ascii="Trebuchet MS" w:hAnsi="Trebuchet MS"/>
                <w:b/>
                <w:bCs/>
              </w:rPr>
            </w:pPr>
            <w:r w:rsidRPr="007870BD">
              <w:rPr>
                <w:rFonts w:ascii="Trebuchet MS" w:hAnsi="Trebuchet MS"/>
                <w:b/>
                <w:bCs/>
              </w:rPr>
              <w:t>PoCIDIF</w:t>
            </w:r>
          </w:p>
        </w:tc>
        <w:tc>
          <w:tcPr>
            <w:tcW w:w="8080" w:type="dxa"/>
            <w:vAlign w:val="center"/>
          </w:tcPr>
          <w:p w14:paraId="13A07D91" w14:textId="77777777" w:rsidR="00360E5C" w:rsidRPr="007870BD" w:rsidRDefault="00360E5C" w:rsidP="007870BD">
            <w:pPr>
              <w:tabs>
                <w:tab w:val="left" w:pos="4621"/>
              </w:tabs>
              <w:spacing w:line="360" w:lineRule="auto"/>
              <w:rPr>
                <w:rFonts w:ascii="Trebuchet MS" w:hAnsi="Trebuchet MS"/>
              </w:rPr>
            </w:pPr>
            <w:r w:rsidRPr="007870BD">
              <w:rPr>
                <w:rFonts w:ascii="Trebuchet MS" w:hAnsi="Trebuchet MS"/>
              </w:rPr>
              <w:t>Programul Creștere Inteligentă, Digitalizare și Instrumente Financiare</w:t>
            </w:r>
          </w:p>
        </w:tc>
      </w:tr>
      <w:tr w:rsidR="007F3F7A" w:rsidRPr="00A75775" w14:paraId="0DA1A5CC" w14:textId="77777777" w:rsidTr="007870BD">
        <w:tc>
          <w:tcPr>
            <w:tcW w:w="1696" w:type="dxa"/>
            <w:vAlign w:val="center"/>
          </w:tcPr>
          <w:p w14:paraId="3DC6073A" w14:textId="77777777" w:rsidR="007F3F7A" w:rsidRPr="007870BD" w:rsidRDefault="007F3F7A" w:rsidP="007870BD">
            <w:pPr>
              <w:spacing w:line="360" w:lineRule="auto"/>
              <w:rPr>
                <w:rFonts w:ascii="Trebuchet MS" w:hAnsi="Trebuchet MS"/>
                <w:b/>
                <w:bCs/>
              </w:rPr>
            </w:pPr>
            <w:r w:rsidRPr="007870BD">
              <w:rPr>
                <w:rFonts w:ascii="Trebuchet MS" w:hAnsi="Trebuchet MS"/>
                <w:b/>
                <w:bCs/>
              </w:rPr>
              <w:t>TVA</w:t>
            </w:r>
          </w:p>
        </w:tc>
        <w:tc>
          <w:tcPr>
            <w:tcW w:w="8080" w:type="dxa"/>
            <w:vAlign w:val="center"/>
          </w:tcPr>
          <w:p w14:paraId="710FFE74" w14:textId="77777777" w:rsidR="007F3F7A" w:rsidRPr="007870BD" w:rsidRDefault="007F3F7A" w:rsidP="007870BD">
            <w:pPr>
              <w:tabs>
                <w:tab w:val="left" w:pos="4621"/>
              </w:tabs>
              <w:spacing w:line="360" w:lineRule="auto"/>
              <w:rPr>
                <w:rFonts w:ascii="Trebuchet MS" w:hAnsi="Trebuchet MS"/>
                <w:lang w:val="en-US"/>
              </w:rPr>
            </w:pPr>
            <w:r w:rsidRPr="007870BD">
              <w:rPr>
                <w:rFonts w:ascii="Trebuchet MS" w:hAnsi="Trebuchet MS"/>
              </w:rPr>
              <w:t>Taxă pe valoare adăugată</w:t>
            </w:r>
          </w:p>
        </w:tc>
      </w:tr>
      <w:tr w:rsidR="00360E5C" w:rsidRPr="00A75775" w14:paraId="44860851" w14:textId="77777777" w:rsidTr="007870BD">
        <w:tc>
          <w:tcPr>
            <w:tcW w:w="1696" w:type="dxa"/>
            <w:vAlign w:val="center"/>
          </w:tcPr>
          <w:p w14:paraId="0D624E1E" w14:textId="77777777" w:rsidR="00360E5C" w:rsidRPr="007870BD" w:rsidRDefault="00360E5C" w:rsidP="007870BD">
            <w:pPr>
              <w:spacing w:line="360" w:lineRule="auto"/>
              <w:rPr>
                <w:rFonts w:ascii="Trebuchet MS" w:hAnsi="Trebuchet MS"/>
                <w:b/>
                <w:bCs/>
              </w:rPr>
            </w:pPr>
            <w:r w:rsidRPr="007870BD">
              <w:rPr>
                <w:rFonts w:ascii="Trebuchet MS" w:hAnsi="Trebuchet MS"/>
                <w:b/>
                <w:bCs/>
              </w:rPr>
              <w:t>UE</w:t>
            </w:r>
          </w:p>
        </w:tc>
        <w:tc>
          <w:tcPr>
            <w:tcW w:w="8080" w:type="dxa"/>
            <w:vAlign w:val="center"/>
          </w:tcPr>
          <w:p w14:paraId="0F5B818F" w14:textId="77777777" w:rsidR="00360E5C" w:rsidRPr="007870BD" w:rsidRDefault="00360E5C" w:rsidP="007870BD">
            <w:pPr>
              <w:tabs>
                <w:tab w:val="left" w:pos="4621"/>
              </w:tabs>
              <w:spacing w:line="360" w:lineRule="auto"/>
              <w:rPr>
                <w:rFonts w:ascii="Trebuchet MS" w:hAnsi="Trebuchet MS"/>
              </w:rPr>
            </w:pPr>
            <w:r w:rsidRPr="007870BD">
              <w:rPr>
                <w:rFonts w:ascii="Trebuchet MS" w:hAnsi="Trebuchet MS"/>
              </w:rPr>
              <w:t>Uniunea Europeană</w:t>
            </w:r>
          </w:p>
        </w:tc>
      </w:tr>
    </w:tbl>
    <w:p w14:paraId="64F9DC32" w14:textId="77777777" w:rsidR="00022F74" w:rsidRPr="00A75775" w:rsidRDefault="00022F74" w:rsidP="00C8511B">
      <w:pPr>
        <w:rPr>
          <w:rFonts w:ascii="Trebuchet MS" w:hAnsi="Trebuchet MS"/>
          <w:lang w:val="en-US"/>
        </w:rPr>
      </w:pPr>
    </w:p>
    <w:p w14:paraId="299AE04D" w14:textId="77777777" w:rsidR="00730CE3" w:rsidRDefault="00730CE3" w:rsidP="00CE4955">
      <w:pPr>
        <w:rPr>
          <w:rFonts w:ascii="Trebuchet MS" w:eastAsia="Times New Roman" w:hAnsi="Trebuchet MS"/>
          <w:b/>
          <w:bCs/>
          <w:color w:val="2F5496"/>
          <w:lang w:val="en-US"/>
        </w:rPr>
      </w:pPr>
    </w:p>
    <w:p w14:paraId="5DA604C3" w14:textId="0B789D5D" w:rsidR="00730CE3" w:rsidRDefault="00730CE3" w:rsidP="00CE4955">
      <w:pPr>
        <w:rPr>
          <w:rFonts w:ascii="Trebuchet MS" w:eastAsia="Times New Roman" w:hAnsi="Trebuchet MS"/>
          <w:b/>
          <w:bCs/>
          <w:color w:val="2F5496"/>
          <w:lang w:val="en-US"/>
        </w:rPr>
      </w:pPr>
    </w:p>
    <w:p w14:paraId="2D39C1FE" w14:textId="6962901F" w:rsidR="001F4428" w:rsidRDefault="001F4428">
      <w:pPr>
        <w:suppressAutoHyphens w:val="0"/>
        <w:rPr>
          <w:rFonts w:ascii="Trebuchet MS" w:eastAsia="Times New Roman" w:hAnsi="Trebuchet MS"/>
          <w:b/>
          <w:bCs/>
          <w:color w:val="2F5496"/>
          <w:lang w:val="en-US"/>
        </w:rPr>
      </w:pPr>
      <w:r>
        <w:rPr>
          <w:rFonts w:ascii="Trebuchet MS" w:eastAsia="Times New Roman" w:hAnsi="Trebuchet MS"/>
          <w:b/>
          <w:bCs/>
          <w:color w:val="2F5496"/>
          <w:lang w:val="en-US"/>
        </w:rPr>
        <w:br w:type="page"/>
      </w:r>
    </w:p>
    <w:p w14:paraId="053FDBFE" w14:textId="77777777" w:rsidR="007870BD" w:rsidRDefault="007870BD" w:rsidP="00CE4955">
      <w:pPr>
        <w:rPr>
          <w:rFonts w:ascii="Trebuchet MS" w:eastAsia="Times New Roman" w:hAnsi="Trebuchet MS"/>
          <w:b/>
          <w:bCs/>
          <w:color w:val="2F5496"/>
          <w:lang w:val="en-US"/>
        </w:rPr>
      </w:pPr>
    </w:p>
    <w:p w14:paraId="2D0B38C6" w14:textId="77777777" w:rsidR="007870BD" w:rsidRDefault="007870BD" w:rsidP="00CE4955">
      <w:pPr>
        <w:rPr>
          <w:rFonts w:ascii="Trebuchet MS" w:eastAsia="Times New Roman" w:hAnsi="Trebuchet MS"/>
          <w:b/>
          <w:bCs/>
          <w:color w:val="2F5496"/>
          <w:lang w:val="en-US"/>
        </w:rPr>
      </w:pPr>
    </w:p>
    <w:p w14:paraId="60816306" w14:textId="616A200A" w:rsidR="00CE4955" w:rsidRPr="007870BD" w:rsidRDefault="007870BD" w:rsidP="007870BD">
      <w:pPr>
        <w:pStyle w:val="Heading1"/>
        <w:spacing w:line="360" w:lineRule="auto"/>
        <w:jc w:val="both"/>
        <w:rPr>
          <w:rFonts w:ascii="Trebuchet MS" w:hAnsi="Trebuchet MS"/>
          <w:b/>
          <w:bCs/>
          <w:sz w:val="22"/>
          <w:szCs w:val="22"/>
          <w:lang w:val="en-US"/>
        </w:rPr>
      </w:pPr>
      <w:r w:rsidRPr="007870BD">
        <w:rPr>
          <w:rFonts w:ascii="Trebuchet MS" w:hAnsi="Trebuchet MS"/>
          <w:b/>
          <w:bCs/>
          <w:sz w:val="22"/>
          <w:szCs w:val="22"/>
          <w:lang w:val="en-US"/>
        </w:rPr>
        <w:t xml:space="preserve">DOCUMENTE DE REFERINŢĂ ŞI CONEXE </w:t>
      </w:r>
    </w:p>
    <w:p w14:paraId="5EC0B67E" w14:textId="77777777" w:rsidR="00CE4955" w:rsidRPr="00A75775" w:rsidRDefault="00CE4955" w:rsidP="00CE4955">
      <w:pPr>
        <w:rPr>
          <w:rFonts w:ascii="Trebuchet MS" w:hAnsi="Trebuchet MS"/>
        </w:rPr>
      </w:pPr>
      <w:r w:rsidRPr="00A75775">
        <w:rPr>
          <w:rFonts w:ascii="Trebuchet MS" w:hAnsi="Trebuchet MS"/>
        </w:rPr>
        <w:t>a. Reglementări europene</w:t>
      </w:r>
    </w:p>
    <w:p w14:paraId="2225ED65" w14:textId="77777777" w:rsidR="00CE4955" w:rsidRPr="00A75775" w:rsidRDefault="00CE4955" w:rsidP="00CE4955">
      <w:pPr>
        <w:jc w:val="both"/>
        <w:rPr>
          <w:rFonts w:ascii="Trebuchet MS" w:hAnsi="Trebuchet MS"/>
        </w:rPr>
      </w:pPr>
      <w:r w:rsidRPr="00A75775">
        <w:rPr>
          <w:rFonts w:ascii="Trebuchet MS" w:hAnsi="Trebuchet MS"/>
        </w:rPr>
        <w:t>● R</w:t>
      </w:r>
      <w:r w:rsidR="00C8224F" w:rsidRPr="00A75775">
        <w:rPr>
          <w:rFonts w:ascii="Trebuchet MS" w:hAnsi="Trebuchet MS"/>
        </w:rPr>
        <w:t>egulamentul</w:t>
      </w:r>
      <w:r w:rsidRPr="00A75775">
        <w:rPr>
          <w:rFonts w:ascii="Trebuchet MS" w:hAnsi="Trebuchet MS"/>
        </w:rPr>
        <w:t xml:space="preserve"> Nr. 1060/2021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24110B91" w14:textId="77777777" w:rsidR="00CE4955" w:rsidRPr="00A75775" w:rsidRDefault="00CE4955" w:rsidP="00CE4955">
      <w:pPr>
        <w:jc w:val="both"/>
        <w:rPr>
          <w:rFonts w:ascii="Trebuchet MS" w:hAnsi="Trebuchet MS"/>
        </w:rPr>
      </w:pPr>
      <w:r w:rsidRPr="00A75775">
        <w:rPr>
          <w:rFonts w:ascii="Trebuchet MS" w:hAnsi="Trebuchet MS"/>
        </w:rPr>
        <w:t>● Regulamentul (UE, Euroatom)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3CF58547" w14:textId="77777777" w:rsidR="00CE4955" w:rsidRPr="00A75775" w:rsidRDefault="00CE4955" w:rsidP="00CE4955">
      <w:pPr>
        <w:jc w:val="both"/>
        <w:rPr>
          <w:rFonts w:ascii="Trebuchet MS" w:hAnsi="Trebuchet MS"/>
        </w:rPr>
      </w:pPr>
      <w:r w:rsidRPr="00A75775">
        <w:rPr>
          <w:rFonts w:ascii="Trebuchet MS" w:hAnsi="Trebuchet MS"/>
        </w:rPr>
        <w:t>b.</w:t>
      </w:r>
      <w:r w:rsidR="00CE45ED" w:rsidRPr="00A75775">
        <w:rPr>
          <w:rFonts w:ascii="Trebuchet MS" w:hAnsi="Trebuchet MS"/>
        </w:rPr>
        <w:t xml:space="preserve"> </w:t>
      </w:r>
      <w:r w:rsidRPr="00A75775">
        <w:rPr>
          <w:rFonts w:ascii="Trebuchet MS" w:hAnsi="Trebuchet MS"/>
        </w:rPr>
        <w:t>Reglementări naţionale</w:t>
      </w:r>
    </w:p>
    <w:p w14:paraId="3206D933" w14:textId="77777777" w:rsidR="00CE4955" w:rsidRPr="00A75775" w:rsidRDefault="00CE4955" w:rsidP="00CE4955">
      <w:pPr>
        <w:jc w:val="both"/>
        <w:rPr>
          <w:rFonts w:ascii="Trebuchet MS" w:hAnsi="Trebuchet MS"/>
        </w:rPr>
      </w:pPr>
      <w:r w:rsidRPr="00A75775">
        <w:rPr>
          <w:rFonts w:ascii="Trebuchet MS" w:hAnsi="Trebuchet MS"/>
        </w:rPr>
        <w:t>● Ordonanţa de urgenţă a Guvernului nr. 66/2011 privind prevenirea, constatarea şi sancţionarea neregulilor apărute în obţinerea şi utilizarea fondurilor europene şi/sau a fondurilor publice naţionale aferente acestora, cu modificările şi completările ulterioare;</w:t>
      </w:r>
    </w:p>
    <w:p w14:paraId="4BC73C4A" w14:textId="77777777" w:rsidR="00CE4955" w:rsidRPr="00A75775" w:rsidRDefault="00CE4955" w:rsidP="00CE4955">
      <w:pPr>
        <w:jc w:val="both"/>
        <w:rPr>
          <w:rFonts w:ascii="Trebuchet MS" w:hAnsi="Trebuchet MS"/>
        </w:rPr>
      </w:pPr>
      <w:r w:rsidRPr="00A75775">
        <w:rPr>
          <w:rFonts w:ascii="Trebuchet MS" w:hAnsi="Trebuchet MS"/>
        </w:rPr>
        <w:t>● Hotărârea Guvernului nr. 875/2011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şi completările ulterioare;</w:t>
      </w:r>
    </w:p>
    <w:p w14:paraId="3560B6A7" w14:textId="77777777" w:rsidR="00CE4955" w:rsidRPr="00A75775" w:rsidRDefault="00CE4955" w:rsidP="00CE4955">
      <w:pPr>
        <w:jc w:val="both"/>
        <w:rPr>
          <w:rFonts w:ascii="Trebuchet MS" w:hAnsi="Trebuchet MS"/>
        </w:rPr>
      </w:pPr>
      <w:r w:rsidRPr="00A75775">
        <w:rPr>
          <w:rFonts w:ascii="Trebuchet MS" w:hAnsi="Trebuchet MS"/>
        </w:rPr>
        <w:t>● Hotărârea Guvernului nr. 519/2014 privind stabilirea ratelor aferente redu-cerilor procentuale/corecţiilor financiare aplicabile pentru abaterile prevă-zute în anexa la Ordonanţa de urgenţă a Guvernului nr.66/2011, cu modifi-cările şi completările ulterioare;</w:t>
      </w:r>
    </w:p>
    <w:p w14:paraId="5A4C015A" w14:textId="77777777" w:rsidR="00CE4955" w:rsidRPr="00A75775" w:rsidRDefault="00CE4955" w:rsidP="00CE4955">
      <w:pPr>
        <w:jc w:val="both"/>
        <w:rPr>
          <w:rFonts w:ascii="Trebuchet MS" w:hAnsi="Trebuchet MS"/>
        </w:rPr>
      </w:pPr>
      <w:r w:rsidRPr="00A75775">
        <w:rPr>
          <w:rFonts w:ascii="Trebuchet MS" w:hAnsi="Trebuchet MS"/>
        </w:rPr>
        <w:t>● Legea nr. 207/2015 privind Codul de procedură fiscală, republicată, cu modificările şi completările ulterioare;</w:t>
      </w:r>
    </w:p>
    <w:p w14:paraId="30DCCDFC" w14:textId="77777777" w:rsidR="00CE4955" w:rsidRPr="00A75775" w:rsidRDefault="00CE4955" w:rsidP="00CE4955">
      <w:pPr>
        <w:jc w:val="both"/>
        <w:rPr>
          <w:rFonts w:ascii="Trebuchet MS" w:hAnsi="Trebuchet MS"/>
        </w:rPr>
      </w:pPr>
      <w:r w:rsidRPr="00A75775">
        <w:rPr>
          <w:rFonts w:ascii="Trebuchet MS" w:hAnsi="Trebuchet MS"/>
        </w:rPr>
        <w:t xml:space="preserve">● Hotărârea Guvernului nr. 936/2020 pentru aprobarea cadrului general nece-sar în vederea implicării autorităților şi instituțiilor din România în procesul de programare şi negociere a fondurilor externe nerambursabile aferente perioadei de programare 2021 - 2027 şi a cadrului instituțional de coordonare, gestionare şi control al acestor fonduri, cu modificările și completările ulterioare; </w:t>
      </w:r>
    </w:p>
    <w:p w14:paraId="21D712CB" w14:textId="77777777" w:rsidR="00CE4955" w:rsidRPr="00A75775" w:rsidRDefault="00CE4955" w:rsidP="00CE4955">
      <w:pPr>
        <w:jc w:val="both"/>
        <w:rPr>
          <w:rFonts w:ascii="Trebuchet MS" w:hAnsi="Trebuchet MS"/>
        </w:rPr>
      </w:pPr>
      <w:r w:rsidRPr="00A75775">
        <w:rPr>
          <w:rFonts w:ascii="Trebuchet MS" w:hAnsi="Trebuchet MS"/>
        </w:rPr>
        <w:t xml:space="preserve">● Ordonanța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 </w:t>
      </w:r>
    </w:p>
    <w:p w14:paraId="52F8ABD8" w14:textId="77777777" w:rsidR="00CE4955" w:rsidRPr="00A75775" w:rsidRDefault="00CE4955" w:rsidP="00CE4955">
      <w:pPr>
        <w:jc w:val="both"/>
        <w:rPr>
          <w:rFonts w:ascii="Trebuchet MS" w:hAnsi="Trebuchet MS"/>
        </w:rPr>
      </w:pPr>
      <w:r w:rsidRPr="00A75775">
        <w:rPr>
          <w:rFonts w:ascii="Trebuchet MS" w:hAnsi="Trebuchet MS"/>
        </w:rPr>
        <w:t xml:space="preserve">● Hotărârea Guvernului nr. 829/2022 pentru aprobarea Normelor metodologi-ce de aplicare a Ordonanţei de urgenţă a Guvernului nr. 133/2021; </w:t>
      </w:r>
    </w:p>
    <w:p w14:paraId="28E55CDB" w14:textId="77777777" w:rsidR="00CE45ED" w:rsidRPr="00A75775" w:rsidRDefault="00CE4955" w:rsidP="00CE4955">
      <w:pPr>
        <w:jc w:val="both"/>
        <w:rPr>
          <w:rFonts w:ascii="Trebuchet MS" w:hAnsi="Trebuchet MS"/>
        </w:rPr>
      </w:pPr>
      <w:r w:rsidRPr="00A75775">
        <w:rPr>
          <w:rFonts w:ascii="Trebuchet MS" w:hAnsi="Trebuchet MS"/>
        </w:rPr>
        <w:t>● Hotărârea Guvernului nr. 873/2022 privind stabilirea cadrului legal privind regulilor de eligibilitate a cheltuielilor efectuate de beneficiari în cadrul operațiunilor finanțate în perioada de programare 2021-2027 prin Fondul european de dezvoltare regională, Fondul social european plus, Fondul de coeziune și Fondul pentru o tranziție justă.</w:t>
      </w:r>
    </w:p>
    <w:p w14:paraId="0227F9CE" w14:textId="77777777" w:rsidR="00AE4778" w:rsidRPr="00A75775" w:rsidRDefault="00CE45ED" w:rsidP="00CE45ED">
      <w:pPr>
        <w:jc w:val="both"/>
        <w:rPr>
          <w:rFonts w:ascii="Trebuchet MS" w:hAnsi="Trebuchet MS"/>
        </w:rPr>
      </w:pPr>
      <w:bookmarkStart w:id="1" w:name="_Hlk149205242"/>
      <w:r w:rsidRPr="00A75775">
        <w:rPr>
          <w:rFonts w:ascii="Trebuchet MS" w:hAnsi="Trebuchet MS"/>
        </w:rPr>
        <w:t xml:space="preserve">● </w:t>
      </w:r>
      <w:r w:rsidR="00AE4778" w:rsidRPr="00A75775">
        <w:rPr>
          <w:rFonts w:ascii="Trebuchet MS" w:hAnsi="Trebuchet MS"/>
        </w:rPr>
        <w:t xml:space="preserve">Ordinul MFE nr. 1284/2016, privind aprobarea Procedurii competitive aplicabile solicitanţilor/Beneficiarilor privaţi pentru atribuirea contractelor de furnizare, servicii sau lucrări finanţate din fonduri europene, cu modificările și completările ulterioare; și (după caz); </w:t>
      </w:r>
    </w:p>
    <w:p w14:paraId="52A708CF" w14:textId="77777777" w:rsidR="00AE4778" w:rsidRPr="00A75775" w:rsidRDefault="00CE45ED" w:rsidP="00CE45ED">
      <w:pPr>
        <w:jc w:val="both"/>
        <w:rPr>
          <w:rFonts w:ascii="Trebuchet MS" w:hAnsi="Trebuchet MS"/>
        </w:rPr>
      </w:pPr>
      <w:r w:rsidRPr="00A75775">
        <w:rPr>
          <w:rFonts w:ascii="Trebuchet MS" w:hAnsi="Trebuchet MS"/>
        </w:rPr>
        <w:t xml:space="preserve">● </w:t>
      </w:r>
      <w:r w:rsidR="00AE4778" w:rsidRPr="00A75775">
        <w:rPr>
          <w:rFonts w:ascii="Trebuchet MS" w:hAnsi="Trebuchet MS"/>
        </w:rPr>
        <w:t xml:space="preserve">Legea nr. 98/2016 privind achizițiile publice, denumită în continuare „Lege”, în situația în care sunt îndeplinite cumulativ condițiile stabilite la art. 6 alin. (1) sau la alin. (3) din Lege; </w:t>
      </w:r>
    </w:p>
    <w:p w14:paraId="6D09D726" w14:textId="77777777" w:rsidR="00AE4778" w:rsidRPr="00A75775" w:rsidRDefault="00CE45ED" w:rsidP="00CE45ED">
      <w:pPr>
        <w:jc w:val="both"/>
        <w:rPr>
          <w:rFonts w:ascii="Trebuchet MS" w:hAnsi="Trebuchet MS"/>
        </w:rPr>
      </w:pPr>
      <w:r w:rsidRPr="00A75775">
        <w:rPr>
          <w:rFonts w:ascii="Trebuchet MS" w:hAnsi="Trebuchet MS"/>
        </w:rPr>
        <w:lastRenderedPageBreak/>
        <w:t xml:space="preserve">● </w:t>
      </w:r>
      <w:r w:rsidR="00AE4778" w:rsidRPr="00A75775">
        <w:rPr>
          <w:rFonts w:ascii="Trebuchet MS" w:hAnsi="Trebuchet MS"/>
        </w:rPr>
        <w:t>Ordinul nr. 6712/890/2017 din 7 noiembrie 2017 privind aprobarea modului de efectuare a achiziţiilor în cadrul proiectelor cu finanţare europeană implementate în parteneriat, cu modificările și completările ulterioare.</w:t>
      </w:r>
    </w:p>
    <w:p w14:paraId="2D8FB781" w14:textId="77777777" w:rsidR="00C8224F" w:rsidRPr="00A75775" w:rsidRDefault="00CE45ED" w:rsidP="00CE45ED">
      <w:pPr>
        <w:jc w:val="both"/>
        <w:rPr>
          <w:rFonts w:ascii="Trebuchet MS" w:hAnsi="Trebuchet MS"/>
        </w:rPr>
      </w:pPr>
      <w:r w:rsidRPr="00A75775">
        <w:rPr>
          <w:rFonts w:ascii="Trebuchet MS" w:hAnsi="Trebuchet MS"/>
        </w:rPr>
        <w:t xml:space="preserve">● </w:t>
      </w:r>
      <w:r w:rsidR="00C8224F" w:rsidRPr="00A75775">
        <w:rPr>
          <w:rFonts w:ascii="Trebuchet MS" w:hAnsi="Trebuchet MS"/>
        </w:rPr>
        <w:t>Legea 101/2016 privind remediile și căile de atac în materie de atribuire a contractelor de achiziție publică și a contractelor de concesiune și pentru organizarea și funcționarea Consiliului Național de Soluționare a Contestațiilor, cu modificările și completările ulterioare;</w:t>
      </w:r>
    </w:p>
    <w:p w14:paraId="7D7F9C83" w14:textId="77777777" w:rsidR="00C8224F" w:rsidRPr="00A75775" w:rsidRDefault="00CE45ED" w:rsidP="00CE45ED">
      <w:pPr>
        <w:jc w:val="both"/>
        <w:rPr>
          <w:rFonts w:ascii="Trebuchet MS" w:hAnsi="Trebuchet MS"/>
        </w:rPr>
      </w:pPr>
      <w:r w:rsidRPr="00A75775">
        <w:rPr>
          <w:rFonts w:ascii="Trebuchet MS" w:hAnsi="Trebuchet MS"/>
        </w:rPr>
        <w:t xml:space="preserve">● </w:t>
      </w:r>
      <w:r w:rsidR="00C8224F" w:rsidRPr="00A75775">
        <w:rPr>
          <w:rFonts w:ascii="Trebuchet MS" w:hAnsi="Trebuchet MS"/>
        </w:rPr>
        <w:t>Hotărârea nr. 395/2016 pentru aprobarea Normelor metodologice de aplicare a prevederilor referitoare la atribuirea contractului de achiziție publică/acorduluicadru din Legea nr. 98/2016 privind achizițiile publice, cu modificările și completările ulterioare;</w:t>
      </w:r>
    </w:p>
    <w:p w14:paraId="23A446D3" w14:textId="7492E364" w:rsidR="004F2074" w:rsidRDefault="00CE45ED" w:rsidP="00CE4955">
      <w:pPr>
        <w:jc w:val="both"/>
        <w:rPr>
          <w:rFonts w:ascii="Trebuchet MS" w:hAnsi="Trebuchet MS"/>
        </w:rPr>
      </w:pPr>
      <w:r w:rsidRPr="00A75775">
        <w:rPr>
          <w:rFonts w:ascii="Trebuchet MS" w:hAnsi="Trebuchet MS"/>
        </w:rPr>
        <w:t xml:space="preserve">● </w:t>
      </w:r>
      <w:r w:rsidR="00C8224F" w:rsidRPr="00A75775">
        <w:rPr>
          <w:rFonts w:ascii="Trebuchet MS" w:hAnsi="Trebuchet MS"/>
        </w:rPr>
        <w:t>Alte reglementări emise de ANAP, COM sau AM, relevante în speță.</w:t>
      </w:r>
      <w:bookmarkEnd w:id="1"/>
    </w:p>
    <w:p w14:paraId="422A6B5D" w14:textId="7065A852" w:rsidR="00F45354" w:rsidRDefault="00F45354" w:rsidP="00CE4955">
      <w:pPr>
        <w:jc w:val="both"/>
        <w:rPr>
          <w:rFonts w:ascii="Trebuchet MS" w:hAnsi="Trebuchet MS"/>
        </w:rPr>
      </w:pPr>
    </w:p>
    <w:p w14:paraId="06F75451" w14:textId="596A6B16" w:rsidR="00F45354" w:rsidRDefault="00F45354" w:rsidP="00CE4955">
      <w:pPr>
        <w:jc w:val="both"/>
        <w:rPr>
          <w:rFonts w:ascii="Trebuchet MS" w:hAnsi="Trebuchet MS"/>
        </w:rPr>
      </w:pPr>
    </w:p>
    <w:p w14:paraId="629B05A7" w14:textId="7034CFA0" w:rsidR="00F45354" w:rsidRDefault="00F45354" w:rsidP="00CE4955">
      <w:pPr>
        <w:jc w:val="both"/>
        <w:rPr>
          <w:rFonts w:ascii="Trebuchet MS" w:hAnsi="Trebuchet MS"/>
        </w:rPr>
      </w:pPr>
    </w:p>
    <w:p w14:paraId="350E25E9" w14:textId="7AD12DFD" w:rsidR="00F45354" w:rsidRDefault="00F45354" w:rsidP="00CE4955">
      <w:pPr>
        <w:jc w:val="both"/>
        <w:rPr>
          <w:rFonts w:ascii="Trebuchet MS" w:hAnsi="Trebuchet MS"/>
        </w:rPr>
      </w:pPr>
    </w:p>
    <w:p w14:paraId="45DE34A7" w14:textId="7896BA50" w:rsidR="00F45354" w:rsidRDefault="00F45354" w:rsidP="00CE4955">
      <w:pPr>
        <w:jc w:val="both"/>
        <w:rPr>
          <w:rFonts w:ascii="Trebuchet MS" w:hAnsi="Trebuchet MS"/>
        </w:rPr>
      </w:pPr>
    </w:p>
    <w:p w14:paraId="4976927D" w14:textId="64DE8FF6" w:rsidR="00F45354" w:rsidRDefault="00F45354" w:rsidP="00CE4955">
      <w:pPr>
        <w:jc w:val="both"/>
        <w:rPr>
          <w:rFonts w:ascii="Trebuchet MS" w:hAnsi="Trebuchet MS"/>
        </w:rPr>
      </w:pPr>
    </w:p>
    <w:p w14:paraId="4945C64E" w14:textId="14D5746E" w:rsidR="00F45354" w:rsidRDefault="00F45354" w:rsidP="00CE4955">
      <w:pPr>
        <w:jc w:val="both"/>
        <w:rPr>
          <w:rFonts w:ascii="Trebuchet MS" w:hAnsi="Trebuchet MS"/>
        </w:rPr>
      </w:pPr>
    </w:p>
    <w:p w14:paraId="5BE06E7C" w14:textId="4BFB72AC" w:rsidR="00F45354" w:rsidRDefault="00F45354" w:rsidP="00CE4955">
      <w:pPr>
        <w:jc w:val="both"/>
        <w:rPr>
          <w:rFonts w:ascii="Trebuchet MS" w:hAnsi="Trebuchet MS"/>
        </w:rPr>
      </w:pPr>
    </w:p>
    <w:p w14:paraId="086B1258" w14:textId="0EAB75FD" w:rsidR="00F45354" w:rsidRDefault="00F45354" w:rsidP="00CE4955">
      <w:pPr>
        <w:jc w:val="both"/>
        <w:rPr>
          <w:rFonts w:ascii="Trebuchet MS" w:hAnsi="Trebuchet MS"/>
        </w:rPr>
      </w:pPr>
    </w:p>
    <w:p w14:paraId="62DA3157" w14:textId="67A3CCEA" w:rsidR="00F45354" w:rsidRDefault="00F45354" w:rsidP="00CE4955">
      <w:pPr>
        <w:jc w:val="both"/>
        <w:rPr>
          <w:rFonts w:ascii="Trebuchet MS" w:hAnsi="Trebuchet MS"/>
        </w:rPr>
      </w:pPr>
    </w:p>
    <w:p w14:paraId="11F925F2" w14:textId="1E316ED6" w:rsidR="00F45354" w:rsidRDefault="00F45354" w:rsidP="00CE4955">
      <w:pPr>
        <w:jc w:val="both"/>
        <w:rPr>
          <w:rFonts w:ascii="Trebuchet MS" w:hAnsi="Trebuchet MS"/>
        </w:rPr>
      </w:pPr>
    </w:p>
    <w:p w14:paraId="6975CAE0" w14:textId="66F4E9FC" w:rsidR="00F45354" w:rsidRDefault="00F45354" w:rsidP="00CE4955">
      <w:pPr>
        <w:jc w:val="both"/>
        <w:rPr>
          <w:rFonts w:ascii="Trebuchet MS" w:hAnsi="Trebuchet MS"/>
        </w:rPr>
      </w:pPr>
    </w:p>
    <w:p w14:paraId="5CC156FD" w14:textId="00331E14" w:rsidR="00F45354" w:rsidRDefault="00F45354" w:rsidP="00CE4955">
      <w:pPr>
        <w:jc w:val="both"/>
        <w:rPr>
          <w:rFonts w:ascii="Trebuchet MS" w:hAnsi="Trebuchet MS"/>
        </w:rPr>
      </w:pPr>
    </w:p>
    <w:p w14:paraId="44158389" w14:textId="0864074D" w:rsidR="00F45354" w:rsidRDefault="00F45354" w:rsidP="00CE4955">
      <w:pPr>
        <w:jc w:val="both"/>
        <w:rPr>
          <w:rFonts w:ascii="Trebuchet MS" w:hAnsi="Trebuchet MS"/>
        </w:rPr>
      </w:pPr>
    </w:p>
    <w:p w14:paraId="0078BF63" w14:textId="3352E519" w:rsidR="00F45354" w:rsidRDefault="00F45354" w:rsidP="00CE4955">
      <w:pPr>
        <w:jc w:val="both"/>
        <w:rPr>
          <w:rFonts w:ascii="Trebuchet MS" w:hAnsi="Trebuchet MS"/>
        </w:rPr>
      </w:pPr>
    </w:p>
    <w:p w14:paraId="0E2BC967" w14:textId="40DA20D0" w:rsidR="00F45354" w:rsidRDefault="00F45354" w:rsidP="00CE4955">
      <w:pPr>
        <w:jc w:val="both"/>
        <w:rPr>
          <w:rFonts w:ascii="Trebuchet MS" w:hAnsi="Trebuchet MS"/>
        </w:rPr>
      </w:pPr>
    </w:p>
    <w:p w14:paraId="0B29AA17" w14:textId="586ED9F8" w:rsidR="00F45354" w:rsidRDefault="00F45354" w:rsidP="00CE4955">
      <w:pPr>
        <w:jc w:val="both"/>
        <w:rPr>
          <w:rFonts w:ascii="Trebuchet MS" w:hAnsi="Trebuchet MS"/>
        </w:rPr>
      </w:pPr>
    </w:p>
    <w:p w14:paraId="2FACDFFA" w14:textId="16194E58" w:rsidR="00F45354" w:rsidRDefault="00F45354" w:rsidP="00CE4955">
      <w:pPr>
        <w:jc w:val="both"/>
        <w:rPr>
          <w:rFonts w:ascii="Trebuchet MS" w:hAnsi="Trebuchet MS"/>
        </w:rPr>
      </w:pPr>
    </w:p>
    <w:p w14:paraId="63DF353F" w14:textId="050AA355" w:rsidR="00F45354" w:rsidRDefault="00F45354" w:rsidP="00CE4955">
      <w:pPr>
        <w:jc w:val="both"/>
        <w:rPr>
          <w:rFonts w:ascii="Trebuchet MS" w:hAnsi="Trebuchet MS"/>
        </w:rPr>
      </w:pPr>
    </w:p>
    <w:p w14:paraId="0428A782" w14:textId="26AEDF79" w:rsidR="00F45354" w:rsidRDefault="00F45354" w:rsidP="00CE4955">
      <w:pPr>
        <w:jc w:val="both"/>
        <w:rPr>
          <w:rFonts w:ascii="Trebuchet MS" w:hAnsi="Trebuchet MS"/>
        </w:rPr>
      </w:pPr>
    </w:p>
    <w:p w14:paraId="1DBFF61B" w14:textId="685138C8" w:rsidR="00F45354" w:rsidRDefault="00F45354" w:rsidP="00CE4955">
      <w:pPr>
        <w:jc w:val="both"/>
        <w:rPr>
          <w:rFonts w:ascii="Trebuchet MS" w:hAnsi="Trebuchet MS"/>
        </w:rPr>
      </w:pPr>
    </w:p>
    <w:p w14:paraId="0EFC3BBB" w14:textId="7D8C3E0F" w:rsidR="00F45354" w:rsidRDefault="00F45354" w:rsidP="00CE4955">
      <w:pPr>
        <w:jc w:val="both"/>
        <w:rPr>
          <w:rFonts w:ascii="Trebuchet MS" w:hAnsi="Trebuchet MS"/>
        </w:rPr>
      </w:pPr>
    </w:p>
    <w:p w14:paraId="0835D072" w14:textId="138A56CB" w:rsidR="00F45354" w:rsidRDefault="00F45354" w:rsidP="00CE4955">
      <w:pPr>
        <w:jc w:val="both"/>
        <w:rPr>
          <w:rFonts w:ascii="Trebuchet MS" w:hAnsi="Trebuchet MS"/>
        </w:rPr>
      </w:pPr>
    </w:p>
    <w:p w14:paraId="3D30781F" w14:textId="077D16F4" w:rsidR="00F45354" w:rsidRDefault="00F45354" w:rsidP="00CE4955">
      <w:pPr>
        <w:jc w:val="both"/>
        <w:rPr>
          <w:rFonts w:ascii="Trebuchet MS" w:hAnsi="Trebuchet MS"/>
        </w:rPr>
      </w:pPr>
    </w:p>
    <w:p w14:paraId="64E65260" w14:textId="72F30E81" w:rsidR="00F45354" w:rsidRDefault="00F45354" w:rsidP="00CE4955">
      <w:pPr>
        <w:jc w:val="both"/>
        <w:rPr>
          <w:rFonts w:ascii="Trebuchet MS" w:hAnsi="Trebuchet MS"/>
        </w:rPr>
      </w:pPr>
    </w:p>
    <w:p w14:paraId="71805EB3" w14:textId="64BDF256" w:rsidR="00F45354" w:rsidRDefault="00F45354" w:rsidP="00CE4955">
      <w:pPr>
        <w:jc w:val="both"/>
        <w:rPr>
          <w:rFonts w:ascii="Trebuchet MS" w:hAnsi="Trebuchet MS"/>
        </w:rPr>
      </w:pPr>
    </w:p>
    <w:p w14:paraId="6606AA14" w14:textId="28B79D21" w:rsidR="00F45354" w:rsidRDefault="00F45354" w:rsidP="00CE4955">
      <w:pPr>
        <w:jc w:val="both"/>
        <w:rPr>
          <w:rFonts w:ascii="Trebuchet MS" w:hAnsi="Trebuchet MS"/>
        </w:rPr>
      </w:pPr>
    </w:p>
    <w:p w14:paraId="073DD09B" w14:textId="617F74A2" w:rsidR="00F45354" w:rsidRDefault="00F45354" w:rsidP="00CE4955">
      <w:pPr>
        <w:jc w:val="both"/>
        <w:rPr>
          <w:rFonts w:ascii="Trebuchet MS" w:hAnsi="Trebuchet MS"/>
        </w:rPr>
      </w:pPr>
    </w:p>
    <w:p w14:paraId="71AA42BD" w14:textId="77777777" w:rsidR="004C1F53" w:rsidRDefault="004C1F53" w:rsidP="00CE4955">
      <w:pPr>
        <w:jc w:val="both"/>
        <w:rPr>
          <w:rFonts w:ascii="Trebuchet MS" w:hAnsi="Trebuchet MS"/>
        </w:rPr>
      </w:pPr>
    </w:p>
    <w:p w14:paraId="2504788C" w14:textId="379154F2" w:rsidR="00F45354" w:rsidRPr="00A75775" w:rsidRDefault="00F45354" w:rsidP="00CE4955">
      <w:pPr>
        <w:jc w:val="both"/>
        <w:rPr>
          <w:rFonts w:ascii="Trebuchet MS" w:hAnsi="Trebuchet MS"/>
        </w:rPr>
      </w:pPr>
    </w:p>
    <w:p w14:paraId="703DE298" w14:textId="77777777" w:rsidR="004F2074" w:rsidRPr="00A75775" w:rsidRDefault="004F2074" w:rsidP="00CE4955">
      <w:pPr>
        <w:jc w:val="both"/>
        <w:rPr>
          <w:rFonts w:ascii="Trebuchet MS" w:hAnsi="Trebuchet MS"/>
        </w:rPr>
      </w:pPr>
    </w:p>
    <w:p w14:paraId="112AC82C" w14:textId="77777777" w:rsidR="008238B2" w:rsidRPr="00A75775" w:rsidRDefault="008D263B" w:rsidP="00977453">
      <w:pPr>
        <w:pStyle w:val="Heading1"/>
        <w:numPr>
          <w:ilvl w:val="0"/>
          <w:numId w:val="2"/>
        </w:numPr>
        <w:spacing w:line="360" w:lineRule="auto"/>
        <w:jc w:val="both"/>
        <w:rPr>
          <w:rFonts w:ascii="Trebuchet MS" w:hAnsi="Trebuchet MS"/>
          <w:b/>
          <w:bCs/>
          <w:sz w:val="22"/>
          <w:szCs w:val="22"/>
          <w:lang w:val="en-US"/>
        </w:rPr>
      </w:pPr>
      <w:r w:rsidRPr="00A75775">
        <w:rPr>
          <w:rFonts w:ascii="Trebuchet MS" w:hAnsi="Trebuchet MS"/>
          <w:b/>
          <w:bCs/>
          <w:sz w:val="22"/>
          <w:szCs w:val="22"/>
          <w:lang w:val="en-US"/>
        </w:rPr>
        <w:t xml:space="preserve">CADRUL GENERAL – SCOPUL MANUALULUI </w:t>
      </w:r>
    </w:p>
    <w:p w14:paraId="314E09A4" w14:textId="77777777" w:rsidR="008238B2" w:rsidRPr="00A75775" w:rsidRDefault="008D263B">
      <w:pPr>
        <w:spacing w:line="360" w:lineRule="auto"/>
        <w:jc w:val="both"/>
        <w:rPr>
          <w:rFonts w:ascii="Trebuchet MS" w:hAnsi="Trebuchet MS"/>
        </w:rPr>
      </w:pPr>
      <w:r w:rsidRPr="00A75775">
        <w:rPr>
          <w:rFonts w:ascii="Trebuchet MS" w:hAnsi="Trebuchet MS"/>
        </w:rPr>
        <w:t xml:space="preserve">Scopul acestui manual este de a facilita înţelegerea unitară a procesului de implementare a proiectelor finanţate prin Programul Creștere Inteligentă, Digitalizare și Instrumente Financiare, de a familiariza Beneficiarii proiectelor finanţate cu cerinţele, regulile şi recomandările de bază pentru implementarea proiectului. De asemenea, manualul prezintă modul în care </w:t>
      </w:r>
      <w:r w:rsidRPr="00A75775">
        <w:rPr>
          <w:rFonts w:ascii="Trebuchet MS" w:hAnsi="Trebuchet MS"/>
          <w:lang w:val="it-IT"/>
        </w:rPr>
        <w:t>Beneficiarul va asigura implementarea proiectului aprobat în conformitate cu ghidurile solicitantului.</w:t>
      </w:r>
    </w:p>
    <w:p w14:paraId="19D4A143" w14:textId="77777777" w:rsidR="008238B2" w:rsidRPr="00A75775" w:rsidRDefault="008D263B">
      <w:pPr>
        <w:spacing w:line="360" w:lineRule="auto"/>
        <w:jc w:val="both"/>
        <w:rPr>
          <w:rFonts w:ascii="Trebuchet MS" w:hAnsi="Trebuchet MS"/>
        </w:rPr>
      </w:pPr>
      <w:r w:rsidRPr="00A75775">
        <w:rPr>
          <w:rFonts w:ascii="Trebuchet MS" w:hAnsi="Trebuchet MS"/>
        </w:rPr>
        <w:t>Prevederile acestui manual nu se substituie nici unei prevederi sau obligaţii pe care Beneficiarul trebuie să le îndeplinească în conformitate cu contractul de finanţare, precum şi cu legislaţia română şi comunitară aplicabilă!</w:t>
      </w:r>
    </w:p>
    <w:p w14:paraId="0D3B4229" w14:textId="77777777" w:rsidR="008238B2" w:rsidRPr="00A75775" w:rsidRDefault="008D263B">
      <w:pPr>
        <w:spacing w:line="360" w:lineRule="auto"/>
        <w:jc w:val="both"/>
        <w:rPr>
          <w:rFonts w:ascii="Trebuchet MS" w:hAnsi="Trebuchet MS"/>
          <w:lang w:val="en-US"/>
        </w:rPr>
      </w:pPr>
      <w:r w:rsidRPr="00A75775">
        <w:rPr>
          <w:rFonts w:ascii="Trebuchet MS" w:hAnsi="Trebuchet MS"/>
          <w:lang w:val="en-US"/>
        </w:rPr>
        <w:t>Beneficiarul este responsabil pentru implementarea proiectului în condițiile specificate în contractul de finanțare.</w:t>
      </w:r>
    </w:p>
    <w:p w14:paraId="3565E8ED" w14:textId="77777777" w:rsidR="008238B2" w:rsidRPr="00A75775" w:rsidRDefault="008D263B" w:rsidP="00977453">
      <w:pPr>
        <w:pStyle w:val="Heading1"/>
        <w:numPr>
          <w:ilvl w:val="0"/>
          <w:numId w:val="2"/>
        </w:numPr>
        <w:spacing w:line="360" w:lineRule="auto"/>
        <w:jc w:val="both"/>
        <w:rPr>
          <w:rFonts w:ascii="Trebuchet MS" w:hAnsi="Trebuchet MS"/>
          <w:b/>
          <w:bCs/>
          <w:sz w:val="22"/>
          <w:szCs w:val="22"/>
        </w:rPr>
      </w:pPr>
      <w:r w:rsidRPr="00A75775">
        <w:rPr>
          <w:rFonts w:ascii="Trebuchet MS" w:hAnsi="Trebuchet MS"/>
          <w:b/>
          <w:bCs/>
          <w:sz w:val="22"/>
          <w:szCs w:val="22"/>
        </w:rPr>
        <w:t>IMPLEMENTAREA PROIECTULUI</w:t>
      </w:r>
    </w:p>
    <w:p w14:paraId="21A59142" w14:textId="77777777" w:rsidR="008238B2" w:rsidRPr="00A75775" w:rsidRDefault="008D263B">
      <w:pPr>
        <w:pStyle w:val="Heading1"/>
        <w:spacing w:line="360" w:lineRule="auto"/>
        <w:ind w:left="567" w:hanging="720"/>
        <w:jc w:val="both"/>
        <w:rPr>
          <w:rFonts w:ascii="Trebuchet MS" w:hAnsi="Trebuchet MS"/>
          <w:sz w:val="22"/>
          <w:szCs w:val="22"/>
        </w:rPr>
      </w:pPr>
      <w:r w:rsidRPr="00A75775">
        <w:rPr>
          <w:rFonts w:ascii="Trebuchet MS" w:hAnsi="Trebuchet MS"/>
          <w:b/>
          <w:bCs/>
          <w:sz w:val="22"/>
          <w:szCs w:val="22"/>
        </w:rPr>
        <w:t>1. DERULAREA PROCESULUI DE ACHIZIȚII ÎN CADRUL PROIECTELOR FINANȚATE PRIN POCIDIF</w:t>
      </w:r>
    </w:p>
    <w:p w14:paraId="67C25D8D" w14:textId="77777777" w:rsidR="008238B2" w:rsidRPr="00A75775" w:rsidRDefault="008D263B" w:rsidP="004F2074">
      <w:pPr>
        <w:spacing w:after="0" w:line="360" w:lineRule="auto"/>
        <w:jc w:val="both"/>
        <w:rPr>
          <w:rFonts w:ascii="Trebuchet MS" w:hAnsi="Trebuchet MS"/>
        </w:rPr>
      </w:pPr>
      <w:r w:rsidRPr="00A75775">
        <w:rPr>
          <w:rFonts w:ascii="Trebuchet MS" w:hAnsi="Trebuchet MS"/>
        </w:rPr>
        <w:t xml:space="preserve"> În derularea procedurilor de atribuire a contractelor de achiziție, Beneficiarii/partenerii pot avea sau nu calitatea de Autoritate Contractantă, așa cum aceasta este definită la art. 4 a Legii nr. 98/2016 privind achizițiile publice, cu toate modificările și completările ulterioare. </w:t>
      </w:r>
    </w:p>
    <w:p w14:paraId="268BDC7D" w14:textId="77777777" w:rsidR="008238B2" w:rsidRPr="00A75775" w:rsidRDefault="008D263B" w:rsidP="004F2074">
      <w:pPr>
        <w:spacing w:after="0" w:line="360" w:lineRule="auto"/>
        <w:jc w:val="both"/>
        <w:rPr>
          <w:rFonts w:ascii="Trebuchet MS" w:hAnsi="Trebuchet MS"/>
        </w:rPr>
      </w:pPr>
      <w:r w:rsidRPr="00A75775">
        <w:rPr>
          <w:rFonts w:ascii="Trebuchet MS" w:hAnsi="Trebuchet MS"/>
        </w:rPr>
        <w:t>Tipuri de situații posibile:</w:t>
      </w:r>
    </w:p>
    <w:p w14:paraId="5E968153" w14:textId="77777777" w:rsidR="008238B2" w:rsidRPr="00A75775" w:rsidRDefault="008D263B" w:rsidP="004F2074">
      <w:pPr>
        <w:spacing w:after="0" w:line="360" w:lineRule="auto"/>
        <w:jc w:val="both"/>
        <w:rPr>
          <w:rFonts w:ascii="Trebuchet MS" w:hAnsi="Trebuchet MS"/>
        </w:rPr>
      </w:pPr>
      <w:r w:rsidRPr="00A75775">
        <w:rPr>
          <w:rFonts w:ascii="Trebuchet MS" w:hAnsi="Trebuchet MS"/>
        </w:rPr>
        <w:t>• Achiziții publice efectuate de către Beneficiari/parteneri care au calitatea de Autoritate Contractantă</w:t>
      </w:r>
      <w:r w:rsidRPr="00A75775">
        <w:rPr>
          <w:rStyle w:val="FootnoteReference"/>
          <w:rFonts w:ascii="Trebuchet MS" w:hAnsi="Trebuchet MS"/>
        </w:rPr>
        <w:footnoteReference w:id="3"/>
      </w:r>
      <w:r w:rsidRPr="00A75775">
        <w:rPr>
          <w:rFonts w:ascii="Trebuchet MS" w:hAnsi="Trebuchet MS"/>
        </w:rPr>
        <w:t xml:space="preserve">; </w:t>
      </w:r>
    </w:p>
    <w:p w14:paraId="4EEC25CB" w14:textId="77777777" w:rsidR="008238B2" w:rsidRPr="00A75775" w:rsidRDefault="008D263B" w:rsidP="004F2074">
      <w:pPr>
        <w:spacing w:after="0" w:line="360" w:lineRule="auto"/>
        <w:jc w:val="both"/>
        <w:rPr>
          <w:rFonts w:ascii="Trebuchet MS" w:hAnsi="Trebuchet MS"/>
        </w:rPr>
      </w:pPr>
      <w:r w:rsidRPr="00A75775">
        <w:rPr>
          <w:rFonts w:ascii="Trebuchet MS" w:hAnsi="Trebuchet MS"/>
        </w:rPr>
        <w:t>• Achiziții publice efectuate de către Beneficiari/parteneri care NU au calitatea de Autoritate Contractantă.</w:t>
      </w:r>
    </w:p>
    <w:p w14:paraId="5472B203" w14:textId="77777777" w:rsidR="008238B2" w:rsidRPr="00A75775" w:rsidRDefault="008D263B" w:rsidP="00977453">
      <w:pPr>
        <w:pStyle w:val="ListParagraph"/>
        <w:numPr>
          <w:ilvl w:val="1"/>
          <w:numId w:val="3"/>
        </w:numPr>
        <w:spacing w:line="360" w:lineRule="auto"/>
        <w:jc w:val="both"/>
        <w:rPr>
          <w:rFonts w:ascii="Trebuchet MS" w:hAnsi="Trebuchet MS"/>
          <w:b/>
          <w:bCs/>
          <w:u w:val="single"/>
        </w:rPr>
      </w:pPr>
      <w:r w:rsidRPr="00A75775">
        <w:rPr>
          <w:rFonts w:ascii="Trebuchet MS" w:hAnsi="Trebuchet MS"/>
          <w:b/>
          <w:bCs/>
          <w:u w:val="single"/>
        </w:rPr>
        <w:t>Achiziții publice efectuate de către Beneficiari/parteneri care au calitatea de Autoritate Contractantă</w:t>
      </w:r>
    </w:p>
    <w:p w14:paraId="4F24120D" w14:textId="77777777" w:rsidR="008238B2" w:rsidRPr="00A75775" w:rsidRDefault="008D263B">
      <w:pPr>
        <w:spacing w:line="360" w:lineRule="auto"/>
        <w:jc w:val="both"/>
        <w:rPr>
          <w:rFonts w:ascii="Trebuchet MS" w:hAnsi="Trebuchet MS"/>
        </w:rPr>
      </w:pPr>
      <w:r w:rsidRPr="00A75775">
        <w:rPr>
          <w:rFonts w:ascii="Trebuchet MS" w:hAnsi="Trebuchet MS"/>
        </w:rPr>
        <w:t xml:space="preserve">Beneficiarii/partenerii care au calitatea de Autoritate Contractantă în procedura de atribuire a contractelor de achiziție publică aplică legislația în vigoare privind achizițiile publice, respectiv Legea nr. 98/2016, cu toate modificările și completările ulterioare și prevederile HG nr. 395/2016 pentru aprobarea Normelor metodologice de aplicare a prevederilor referitoare la atribuirea contractului de achiziţie publică/acordului-cadru, denumite în continuare Legea nr. 98/2016 și Hotărârea </w:t>
      </w:r>
      <w:r w:rsidR="001F03D1" w:rsidRPr="00A75775">
        <w:rPr>
          <w:rFonts w:ascii="Trebuchet MS" w:hAnsi="Trebuchet MS"/>
        </w:rPr>
        <w:t xml:space="preserve">Guvernului </w:t>
      </w:r>
      <w:r w:rsidRPr="00A75775">
        <w:rPr>
          <w:rFonts w:ascii="Trebuchet MS" w:hAnsi="Trebuchet MS"/>
        </w:rPr>
        <w:t xml:space="preserve">nr. 395/2016. </w:t>
      </w:r>
    </w:p>
    <w:p w14:paraId="35D56B51" w14:textId="77777777" w:rsidR="008238B2" w:rsidRPr="00A75775" w:rsidRDefault="008D263B">
      <w:pPr>
        <w:spacing w:after="0" w:line="360" w:lineRule="auto"/>
        <w:jc w:val="both"/>
        <w:rPr>
          <w:rFonts w:ascii="Trebuchet MS" w:hAnsi="Trebuchet MS"/>
        </w:rPr>
      </w:pPr>
      <w:r w:rsidRPr="00A75775">
        <w:rPr>
          <w:rFonts w:ascii="Trebuchet MS" w:hAnsi="Trebuchet MS"/>
        </w:rPr>
        <w:lastRenderedPageBreak/>
        <w:t>În conformitate cu Secțiunea a 12-a Dosarul achiziției a HG</w:t>
      </w:r>
      <w:r w:rsidR="001F03D1" w:rsidRPr="00A75775">
        <w:rPr>
          <w:rFonts w:ascii="Trebuchet MS" w:hAnsi="Trebuchet MS"/>
        </w:rPr>
        <w:t xml:space="preserve"> nr.</w:t>
      </w:r>
      <w:r w:rsidRPr="00A75775">
        <w:rPr>
          <w:rFonts w:ascii="Trebuchet MS" w:hAnsi="Trebuchet MS"/>
        </w:rPr>
        <w:t xml:space="preserve"> 395/2016, dosarul achiziţiei publice trebuie să cuprindă documentele întocmite/primite de Autoritatea Contractantă în cadrul procedurii de atribuire, cum ar fi, dar fără a se limita la următoarele:</w:t>
      </w:r>
    </w:p>
    <w:p w14:paraId="5782E029"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strategia de contractare, respectiv referatul de necesitate a achiziției, notă privind valoarea estimată și încadrarea în tipul de procedură conform Legii nr. 98/2016 etc.; </w:t>
      </w:r>
    </w:p>
    <w:p w14:paraId="52DE67A6" w14:textId="77777777" w:rsidR="00977453" w:rsidRPr="00A75775" w:rsidRDefault="008D263B">
      <w:pPr>
        <w:spacing w:after="0" w:line="360" w:lineRule="auto"/>
        <w:jc w:val="both"/>
        <w:rPr>
          <w:rFonts w:ascii="Trebuchet MS" w:hAnsi="Trebuchet MS"/>
        </w:rPr>
      </w:pPr>
      <w:r w:rsidRPr="00A75775">
        <w:rPr>
          <w:rFonts w:ascii="Trebuchet MS" w:hAnsi="Trebuchet MS"/>
        </w:rPr>
        <w:t>• anunţul de intenţie/anunţul de participare şi dovada transmiterii acestuia spre publicare</w:t>
      </w:r>
      <w:r w:rsidRPr="00A75775">
        <w:rPr>
          <w:rStyle w:val="FootnoteReference"/>
          <w:rFonts w:ascii="Trebuchet MS" w:hAnsi="Trebuchet MS"/>
        </w:rPr>
        <w:footnoteReference w:id="4"/>
      </w:r>
      <w:r w:rsidRPr="00A75775">
        <w:rPr>
          <w:rFonts w:ascii="Trebuchet MS" w:hAnsi="Trebuchet MS"/>
        </w:rPr>
        <w:t xml:space="preserve">; </w:t>
      </w:r>
    </w:p>
    <w:p w14:paraId="393B3494" w14:textId="77777777" w:rsidR="008238B2" w:rsidRPr="00A75775" w:rsidRDefault="00977453">
      <w:pPr>
        <w:spacing w:after="0" w:line="360" w:lineRule="auto"/>
        <w:jc w:val="both"/>
        <w:rPr>
          <w:rFonts w:ascii="Trebuchet MS" w:hAnsi="Trebuchet MS"/>
        </w:rPr>
      </w:pPr>
      <w:r w:rsidRPr="00A75775">
        <w:rPr>
          <w:rFonts w:ascii="Trebuchet MS" w:hAnsi="Trebuchet MS"/>
        </w:rPr>
        <w:t xml:space="preserve">• </w:t>
      </w:r>
      <w:r w:rsidR="008D263B" w:rsidRPr="00A75775">
        <w:rPr>
          <w:rFonts w:ascii="Trebuchet MS" w:hAnsi="Trebuchet MS"/>
        </w:rPr>
        <w:t>eratele, dacă este cazul;</w:t>
      </w:r>
    </w:p>
    <w:p w14:paraId="2F5CF379"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documentaţia de atribuire/documentaţia de concurs, după caz; </w:t>
      </w:r>
    </w:p>
    <w:p w14:paraId="1BF53D67"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decizia/dispoziţia/ordinul de numire a comisiei de evaluare şi, după caz, a experţilor cooptaţi; </w:t>
      </w:r>
    </w:p>
    <w:p w14:paraId="2A416718"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declaraţiile de confidenţialitate şi imparţialitate; </w:t>
      </w:r>
    </w:p>
    <w:p w14:paraId="2A1CD2EB"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procesul-verbal al şedinţei de deschidere a ofertelor, dacă este cazul; </w:t>
      </w:r>
    </w:p>
    <w:p w14:paraId="2ED45AFD"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ofertele depuse în cadrul procedurii de atribuire; </w:t>
      </w:r>
    </w:p>
    <w:p w14:paraId="23B358AE"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Documentul Unic de Achiziții European (DUAE) şi documentele de calificare, atunci când acestea au fost solicitate; </w:t>
      </w:r>
    </w:p>
    <w:p w14:paraId="325DCA9A"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solicitările de clarificări, precum şi clarificările transmise sau primate de Autoritatea Contractantă; </w:t>
      </w:r>
    </w:p>
    <w:p w14:paraId="5332430C"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procesele-verbale de evaluare, negociere, dialog, raportul intermediar privind selecţia candidaţilor, după caz; </w:t>
      </w:r>
    </w:p>
    <w:p w14:paraId="4A42F9AD"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raportul procedurii de atribuire, precum şi anexele la acesta; </w:t>
      </w:r>
    </w:p>
    <w:p w14:paraId="06714548"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dovada comunicărilor privind rezultatul procedurii; </w:t>
      </w:r>
    </w:p>
    <w:p w14:paraId="427B900E"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contractul de achiziţie publică/acordul-cadru, semnate, eventualele acte adiţionale încheiate, contractele subsecvente atribuite în temeiul unui acord-cadru etc.; </w:t>
      </w:r>
    </w:p>
    <w:p w14:paraId="19524C12"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anunţul de atribuire şi dovada transmiterii acestuia spre publicare; </w:t>
      </w:r>
    </w:p>
    <w:p w14:paraId="053CFFFF"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dacă este cazul, contestaţiile formulate în cadrul procedurii de atribuire, însoţite de deciziile motivate pronunţate de Consiliul Naţional de Soluţionare a Contestaţiilor, respectiv hotărâri ale instanţelor de judecată referitoare la procedura de atribuire; </w:t>
      </w:r>
    </w:p>
    <w:p w14:paraId="1035889F" w14:textId="77777777" w:rsidR="008238B2" w:rsidRPr="00A75775" w:rsidRDefault="008D263B">
      <w:pPr>
        <w:spacing w:after="0" w:line="360" w:lineRule="auto"/>
        <w:jc w:val="both"/>
        <w:rPr>
          <w:rFonts w:ascii="Trebuchet MS" w:hAnsi="Trebuchet MS"/>
        </w:rPr>
      </w:pPr>
      <w:r w:rsidRPr="00A75775">
        <w:rPr>
          <w:rFonts w:ascii="Trebuchet MS" w:hAnsi="Trebuchet MS"/>
        </w:rPr>
        <w:t>• documentul constatator care conţine informaţii referitoare la îndeplinirea obligaţiilor contractuale de către contractant, acesta va fi inclus în dosarul achiziției publice după emiterea sa;</w:t>
      </w:r>
    </w:p>
    <w:p w14:paraId="70C6EAF7" w14:textId="77777777" w:rsidR="00117AF3" w:rsidRPr="00A75775" w:rsidRDefault="008D263B">
      <w:pPr>
        <w:spacing w:after="0" w:line="360" w:lineRule="auto"/>
        <w:jc w:val="both"/>
        <w:rPr>
          <w:rFonts w:ascii="Trebuchet MS" w:hAnsi="Trebuchet MS"/>
        </w:rPr>
      </w:pPr>
      <w:r w:rsidRPr="00A75775">
        <w:rPr>
          <w:rFonts w:ascii="Trebuchet MS" w:hAnsi="Trebuchet MS"/>
        </w:rPr>
        <w:t>• decizia de anulare a procedurii de atribuire, dacă este cazul.</w:t>
      </w:r>
    </w:p>
    <w:p w14:paraId="1A30F035" w14:textId="77777777" w:rsidR="008238B2" w:rsidRPr="00A75775" w:rsidRDefault="008D263B">
      <w:pPr>
        <w:spacing w:after="0" w:line="360" w:lineRule="auto"/>
        <w:jc w:val="both"/>
        <w:rPr>
          <w:rFonts w:ascii="Trebuchet MS" w:hAnsi="Trebuchet MS"/>
        </w:rPr>
      </w:pPr>
      <w:r w:rsidRPr="00A75775">
        <w:rPr>
          <w:rFonts w:ascii="Trebuchet MS" w:hAnsi="Trebuchet MS"/>
        </w:rPr>
        <w:t>Dac</w:t>
      </w:r>
      <w:r w:rsidR="001F03D1" w:rsidRPr="00A75775">
        <w:rPr>
          <w:rFonts w:ascii="Trebuchet MS" w:hAnsi="Trebuchet MS"/>
        </w:rPr>
        <w:t>ă</w:t>
      </w:r>
      <w:r w:rsidRPr="00A75775">
        <w:rPr>
          <w:rFonts w:ascii="Trebuchet MS" w:hAnsi="Trebuchet MS"/>
        </w:rPr>
        <w:t xml:space="preserve"> procedura de atribuire a făcut obiectul verificărilor Agenției Naționale pentru Achiziții Publice (ANAP), beneficiarul va prezenta si documentele cu constatările rezultate din activitatea de control ex ante și măsurile dispuse de ANAP, conform OUG nr. 98/2017, cu modificările si completările ulterioare.</w:t>
      </w:r>
    </w:p>
    <w:p w14:paraId="627BD913" w14:textId="77777777" w:rsidR="008238B2" w:rsidRPr="00A75775" w:rsidRDefault="008D263B">
      <w:pPr>
        <w:spacing w:line="360" w:lineRule="auto"/>
        <w:jc w:val="both"/>
        <w:rPr>
          <w:rFonts w:ascii="Trebuchet MS" w:hAnsi="Trebuchet MS"/>
        </w:rPr>
      </w:pPr>
      <w:r w:rsidRPr="00A75775">
        <w:rPr>
          <w:rFonts w:ascii="Trebuchet MS" w:hAnsi="Trebuchet MS"/>
        </w:rPr>
        <w:t xml:space="preserve">În cazul în care aplică procedurile de atribuire prevăzute de Legea nr. 98/2016 prin utilizarea mijloacelor electronice de comunicare utilizează un sistem dinamic sau o licitaţie electronică, Autoritatea Contractantă are obligaţia de a asigura arhivarea documentelor care fac parte din </w:t>
      </w:r>
      <w:r w:rsidRPr="00A75775">
        <w:rPr>
          <w:rFonts w:ascii="Trebuchet MS" w:hAnsi="Trebuchet MS"/>
        </w:rPr>
        <w:lastRenderedPageBreak/>
        <w:t>dosarul achiziţiei publice precizat la art. 148 din HG nr. 395/2016, în conformitate cu prevederile Legii nr. 135/2007 privind arhivarea documentelor în formă electronică, republicată (art. 149, HG nr. 395/2016).</w:t>
      </w:r>
    </w:p>
    <w:p w14:paraId="4443941B" w14:textId="77777777" w:rsidR="0020299D" w:rsidRPr="00B97F72" w:rsidRDefault="00B81779" w:rsidP="0020299D">
      <w:pPr>
        <w:spacing w:line="360" w:lineRule="auto"/>
        <w:jc w:val="both"/>
        <w:rPr>
          <w:rFonts w:ascii="Trebuchet MS" w:hAnsi="Trebuchet MS"/>
          <w:b/>
          <w:bCs/>
          <w:i/>
          <w:u w:val="single"/>
        </w:rPr>
      </w:pPr>
      <w:r w:rsidRPr="00B81779">
        <w:rPr>
          <w:rFonts w:ascii="Trebuchet MS" w:hAnsi="Trebuchet MS"/>
          <w:b/>
          <w:bCs/>
          <w:i/>
          <w:noProof/>
          <w:color w:val="FF0000"/>
          <w:sz w:val="32"/>
          <w:lang w:val="en-US"/>
        </w:rPr>
        <w:t>!</w:t>
      </w:r>
      <w:r>
        <w:rPr>
          <w:rFonts w:ascii="Trebuchet MS" w:hAnsi="Trebuchet MS"/>
          <w:b/>
          <w:bCs/>
          <w:i/>
          <w:noProof/>
          <w:sz w:val="28"/>
          <w:lang w:val="en-US"/>
        </w:rPr>
        <w:t xml:space="preserve"> </w:t>
      </w:r>
      <w:r w:rsidRPr="00B97F72">
        <w:rPr>
          <w:rFonts w:ascii="Trebuchet MS" w:hAnsi="Trebuchet MS"/>
          <w:b/>
          <w:bCs/>
          <w:i/>
          <w:u w:val="single"/>
        </w:rPr>
        <w:t>De reținut</w:t>
      </w:r>
      <w:r w:rsidRPr="00A75775">
        <w:rPr>
          <w:rFonts w:ascii="Trebuchet MS" w:hAnsi="Trebuchet MS"/>
          <w:b/>
          <w:bCs/>
          <w:i/>
        </w:rPr>
        <w:t xml:space="preserve">: </w:t>
      </w:r>
      <w:r w:rsidR="0020299D" w:rsidRPr="00B81779">
        <w:rPr>
          <w:rFonts w:ascii="Trebuchet MS" w:hAnsi="Trebuchet MS"/>
          <w:i/>
          <w14:textOutline w14:w="9525" w14:cap="rnd" w14:cmpd="sng" w14:algn="ctr">
            <w14:noFill/>
            <w14:prstDash w14:val="solid"/>
            <w14:bevel/>
          </w14:textOutline>
        </w:rPr>
        <w:t xml:space="preserve">Înainte de a demara procedura de atribuire a contractului de achiziție publică, este obligatoriu să obțineți avizul Comitetului Tehnico-Economic pentru proiectele </w:t>
      </w:r>
      <w:r w:rsidR="00E01724" w:rsidRPr="00B81779">
        <w:rPr>
          <w:rFonts w:ascii="Trebuchet MS" w:hAnsi="Trebuchet MS"/>
          <w:i/>
          <w14:textOutline w14:w="9525" w14:cap="rnd" w14:cmpd="sng" w14:algn="ctr">
            <w14:noFill/>
            <w14:prstDash w14:val="solid"/>
            <w14:bevel/>
          </w14:textOutline>
        </w:rPr>
        <w:t xml:space="preserve">care au o componentă specifică tehnologiei informaţiei şi comunicaţiilor cu o valoare nominală sau cumulată a acesteia mai mare de 5.000.000 lei, fără TVA, finanţate din fonduri europene.  </w:t>
      </w:r>
      <w:r w:rsidR="0020299D" w:rsidRPr="00B81779">
        <w:rPr>
          <w:rFonts w:ascii="Trebuchet MS" w:hAnsi="Trebuchet MS"/>
          <w:i/>
          <w:lang w:val="it-IT"/>
          <w14:textOutline w14:w="9525" w14:cap="rnd" w14:cmpd="sng" w14:algn="ctr">
            <w14:noFill/>
            <w14:prstDash w14:val="solid"/>
            <w14:bevel/>
          </w14:textOutline>
        </w:rPr>
        <w:t>Această cerință este în conformitate cu prevederile Hotărârea de Guvern nr. 941/2013</w:t>
      </w:r>
      <w:r w:rsidR="00943EBC" w:rsidRPr="00B81779">
        <w:rPr>
          <w:rFonts w:ascii="Trebuchet MS" w:hAnsi="Trebuchet MS"/>
          <w:i/>
          <w:lang w:val="it-IT"/>
          <w14:textOutline w14:w="9525" w14:cap="rnd" w14:cmpd="sng" w14:algn="ctr">
            <w14:noFill/>
            <w14:prstDash w14:val="solid"/>
            <w14:bevel/>
          </w14:textOutline>
        </w:rPr>
        <w:t>,</w:t>
      </w:r>
      <w:r w:rsidR="0020299D" w:rsidRPr="00B81779">
        <w:rPr>
          <w:rFonts w:ascii="Trebuchet MS" w:hAnsi="Trebuchet MS"/>
          <w:i/>
          <w:lang w:val="it-IT"/>
          <w14:textOutline w14:w="9525" w14:cap="rnd" w14:cmpd="sng" w14:algn="ctr">
            <w14:noFill/>
            <w14:prstDash w14:val="solid"/>
            <w14:bevel/>
          </w14:textOutline>
        </w:rPr>
        <w:t xml:space="preserve"> cu modificările și completările ulterioare. Avizul este un element esențial al dosarului achiziției publice și trebuie să fie atașat la caietul de sarcini.</w:t>
      </w:r>
    </w:p>
    <w:p w14:paraId="6F95A05B" w14:textId="77777777" w:rsidR="0020299D" w:rsidRPr="00B81779" w:rsidRDefault="0020299D" w:rsidP="0020299D">
      <w:pPr>
        <w:spacing w:line="360" w:lineRule="auto"/>
        <w:jc w:val="both"/>
        <w:rPr>
          <w:rFonts w:ascii="Trebuchet MS" w:hAnsi="Trebuchet MS"/>
          <w:i/>
          <w:lang w:val="it-IT"/>
          <w14:textOutline w14:w="9525" w14:cap="rnd" w14:cmpd="sng" w14:algn="ctr">
            <w14:noFill/>
            <w14:prstDash w14:val="solid"/>
            <w14:bevel/>
          </w14:textOutline>
        </w:rPr>
      </w:pPr>
      <w:r w:rsidRPr="00B81779">
        <w:rPr>
          <w:rFonts w:ascii="Trebuchet MS" w:hAnsi="Trebuchet MS"/>
          <w:i/>
          <w:lang w:val="it-IT"/>
          <w14:textOutline w14:w="9525" w14:cap="rnd" w14:cmpd="sng" w14:algn="ctr">
            <w14:noFill/>
            <w14:prstDash w14:val="solid"/>
            <w14:bevel/>
          </w14:textOutline>
        </w:rPr>
        <w:t>În plus, vă reamintim că aveți obligația de a include în mod explicit în caietele de sarcini aferente procedurilor de achiziție publică, care au fost demarate începând cu data de 30 iunie 2016 (data intrării în vigoare a Ordonanței de Urgență nr. 41/2016), precum și în contractele care implică dezvoltarea de programe, că TOATE DREPTURILE PATRIMONIALE DE AUTOR asupra tuturor operelor create de către contractant sau membrii asocierii, în legătură cu produsul sau serviciul furnizat, SE TRANSFERĂ AUTORITĂȚII CONTRACTANTE</w:t>
      </w:r>
      <w:r w:rsidR="00791585" w:rsidRPr="00B81779">
        <w:rPr>
          <w:rFonts w:ascii="Trebuchet MS" w:hAnsi="Trebuchet MS"/>
          <w:i/>
          <w:lang w:val="it-IT"/>
          <w14:textOutline w14:w="9525" w14:cap="rnd" w14:cmpd="sng" w14:algn="ctr">
            <w14:noFill/>
            <w14:prstDash w14:val="solid"/>
            <w14:bevel/>
          </w14:textOutline>
        </w:rPr>
        <w:t xml:space="preserve"> (beneficiarului)</w:t>
      </w:r>
      <w:r w:rsidR="00170807" w:rsidRPr="00B81779">
        <w:rPr>
          <w:rFonts w:ascii="Trebuchet MS" w:hAnsi="Trebuchet MS"/>
          <w:i/>
          <w:lang w:val="it-IT"/>
          <w14:textOutline w14:w="9525" w14:cap="rnd" w14:cmpd="sng" w14:algn="ctr">
            <w14:noFill/>
            <w14:prstDash w14:val="solid"/>
            <w14:bevel/>
          </w14:textOutline>
        </w:rPr>
        <w:t>.</w:t>
      </w:r>
    </w:p>
    <w:p w14:paraId="5A35A703" w14:textId="77777777" w:rsidR="00AE7F8F" w:rsidRPr="00A75775" w:rsidRDefault="00170807" w:rsidP="0020299D">
      <w:pPr>
        <w:spacing w:line="360" w:lineRule="auto"/>
        <w:jc w:val="both"/>
        <w:rPr>
          <w:rFonts w:ascii="Trebuchet MS" w:hAnsi="Trebuchet MS"/>
          <w:lang w:val="it-IT"/>
        </w:rPr>
      </w:pPr>
      <w:r w:rsidRPr="00A75775">
        <w:rPr>
          <w:rFonts w:ascii="Trebuchet MS" w:hAnsi="Trebuchet MS"/>
          <w:b/>
          <w:bCs/>
          <w:i/>
          <w:noProof/>
          <w:u w:val="single"/>
          <w:lang w:eastAsia="ro-RO"/>
        </w:rPr>
        <mc:AlternateContent>
          <mc:Choice Requires="wps">
            <w:drawing>
              <wp:anchor distT="0" distB="0" distL="114300" distR="114300" simplePos="0" relativeHeight="251629568" behindDoc="0" locked="0" layoutInCell="1" allowOverlap="1" wp14:anchorId="22F20EBE" wp14:editId="01B9CCAD">
                <wp:simplePos x="0" y="0"/>
                <wp:positionH relativeFrom="margin">
                  <wp:align>right</wp:align>
                </wp:positionH>
                <wp:positionV relativeFrom="paragraph">
                  <wp:posOffset>7620</wp:posOffset>
                </wp:positionV>
                <wp:extent cx="5991225" cy="1724025"/>
                <wp:effectExtent l="0" t="0" r="28575" b="28575"/>
                <wp:wrapNone/>
                <wp:docPr id="1521487195" name="Flowchart: Alternate Process 2"/>
                <wp:cNvGraphicFramePr/>
                <a:graphic xmlns:a="http://schemas.openxmlformats.org/drawingml/2006/main">
                  <a:graphicData uri="http://schemas.microsoft.com/office/word/2010/wordprocessingShape">
                    <wps:wsp>
                      <wps:cNvSpPr/>
                      <wps:spPr>
                        <a:xfrm>
                          <a:off x="0" y="0"/>
                          <a:ext cx="5991225" cy="17240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78E9C7" w14:textId="77777777" w:rsidR="00785143" w:rsidRPr="00170807" w:rsidRDefault="00785143" w:rsidP="00C8511B">
                            <w:pPr>
                              <w:rPr>
                                <w:rFonts w:ascii="Trebuchet MS" w:hAnsi="Trebuchet MS"/>
                                <w:b/>
                                <w:bCs/>
                                <w:sz w:val="24"/>
                              </w:rPr>
                            </w:pPr>
                            <w:r w:rsidRPr="00170807">
                              <w:rPr>
                                <w:rFonts w:ascii="Trebuchet MS" w:hAnsi="Trebuchet MS"/>
                                <w:b/>
                                <w:bCs/>
                                <w:sz w:val="24"/>
                              </w:rPr>
                              <w:t xml:space="preserve">Atenție! </w:t>
                            </w:r>
                          </w:p>
                          <w:p w14:paraId="69AD6D4E" w14:textId="77777777" w:rsidR="00785143" w:rsidRPr="00170807" w:rsidRDefault="00785143" w:rsidP="00C8511B">
                            <w:pPr>
                              <w:jc w:val="both"/>
                              <w:rPr>
                                <w:rFonts w:ascii="Trebuchet MS" w:hAnsi="Trebuchet MS"/>
                                <w:b/>
                              </w:rPr>
                            </w:pPr>
                            <w:r w:rsidRPr="00170807">
                              <w:rPr>
                                <w:rFonts w:ascii="Trebuchet MS" w:hAnsi="Trebuchet MS"/>
                                <w:b/>
                              </w:rPr>
                              <w:t>Dosarul achiziţiei publice, inclusiv cel al achiziției directe, al achizițiilor exceptate de la aplicarea Legii nr. 98/2016 (de ex., pentru servicii incluse in Anexa 2), se încarcă de către Beneficiar în sistemul informatic MySMIS (inclusiv pentru achizițiile derulate de către parteneri dacă proiectul este implementat în parteneriat) cu cel puțin 10 zile înaintea depunerii cererii de rambursare/cererii de plată). Beneficiarul va încărca în sistemul informatic MySMIS o notificare privind finalizarea procedurii de achiziție publică (inclusiv achizițiile directe), ulterior încărcării dosarului achiziției.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20E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7" type="#_x0000_t176" style="position:absolute;left:0;text-align:left;margin-left:420.55pt;margin-top:.6pt;width:471.75pt;height:135.7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" fillcolor="#4472c4 [3204]" strokecolor="#09101d [484]" strokeweight="1pt">
                <v:textbox>
                  <w:txbxContent>
                    <w:p w14:paraId="7078E9C7" w14:textId="77777777" w:rsidR="00785143" w:rsidRPr="00170807" w:rsidRDefault="00785143" w:rsidP="00C8511B">
                      <w:pPr>
                        <w:rPr>
                          <w:rFonts w:ascii="Trebuchet MS" w:hAnsi="Trebuchet MS"/>
                          <w:b/>
                          <w:bCs/>
                          <w:sz w:val="24"/>
                        </w:rPr>
                      </w:pPr>
                      <w:r w:rsidRPr="00170807">
                        <w:rPr>
                          <w:rFonts w:ascii="Trebuchet MS" w:hAnsi="Trebuchet MS"/>
                          <w:b/>
                          <w:bCs/>
                          <w:sz w:val="24"/>
                        </w:rPr>
                        <w:t xml:space="preserve">Atenție! </w:t>
                      </w:r>
                    </w:p>
                    <w:p w14:paraId="69AD6D4E" w14:textId="77777777" w:rsidR="00785143" w:rsidRPr="00170807" w:rsidRDefault="00785143" w:rsidP="00C8511B">
                      <w:pPr>
                        <w:jc w:val="both"/>
                        <w:rPr>
                          <w:rFonts w:ascii="Trebuchet MS" w:hAnsi="Trebuchet MS"/>
                          <w:b/>
                        </w:rPr>
                      </w:pPr>
                      <w:r w:rsidRPr="00170807">
                        <w:rPr>
                          <w:rFonts w:ascii="Trebuchet MS" w:hAnsi="Trebuchet MS"/>
                          <w:b/>
                        </w:rPr>
                        <w:t>Dosarul achiziţiei publice, inclusiv cel al achiziției directe, al achizițiilor exceptate de la aplicarea Legii nr. 98/2016 (de ex., pentru servicii incluse in Anexa 2), se încarcă de către Beneficiar în sistemul informatic MySMIS (inclusiv pentru achizițiile derulate de către parteneri dacă proiectul este implementat în parteneriat) cu cel puțin 10 zile înaintea depunerii cererii de rambursare/cererii de plată). Beneficiarul va încărca în sistemul informatic MySMIS o notificare privind finalizarea procedurii de achiziție publică (inclusiv achizițiile directe), ulterior încărcării dosarului achiziției.</w:t>
                      </w:r>
                    </w:p>
                  </w:txbxContent>
                </v:textbox>
                <w10:wrap anchorx="margin"/>
              </v:shape>
            </w:pict>
          </mc:Fallback>
        </mc:AlternateContent>
      </w:r>
    </w:p>
    <w:p w14:paraId="575503EB" w14:textId="77777777" w:rsidR="00AE7F8F" w:rsidRPr="00A75775" w:rsidRDefault="00AE7F8F" w:rsidP="0020299D">
      <w:pPr>
        <w:spacing w:line="360" w:lineRule="auto"/>
        <w:jc w:val="both"/>
        <w:rPr>
          <w:rFonts w:ascii="Trebuchet MS" w:hAnsi="Trebuchet MS"/>
          <w:lang w:val="it-IT"/>
        </w:rPr>
      </w:pPr>
    </w:p>
    <w:p w14:paraId="73842270" w14:textId="77777777" w:rsidR="00AE7F8F" w:rsidRPr="00A75775" w:rsidRDefault="00AE7F8F" w:rsidP="0020299D">
      <w:pPr>
        <w:spacing w:line="360" w:lineRule="auto"/>
        <w:jc w:val="both"/>
        <w:rPr>
          <w:rFonts w:ascii="Trebuchet MS" w:hAnsi="Trebuchet MS"/>
          <w:lang w:val="it-IT"/>
        </w:rPr>
      </w:pPr>
    </w:p>
    <w:p w14:paraId="2F2A1B40" w14:textId="77777777" w:rsidR="00AE7F8F" w:rsidRPr="00A75775" w:rsidRDefault="00AE7F8F" w:rsidP="0020299D">
      <w:pPr>
        <w:spacing w:line="360" w:lineRule="auto"/>
        <w:jc w:val="both"/>
        <w:rPr>
          <w:rFonts w:ascii="Trebuchet MS" w:hAnsi="Trebuchet MS"/>
          <w:lang w:val="it-IT"/>
        </w:rPr>
      </w:pPr>
    </w:p>
    <w:p w14:paraId="7D6423C3" w14:textId="77777777" w:rsidR="00AE7F8F" w:rsidRPr="00A75775" w:rsidRDefault="00AE7F8F" w:rsidP="0020299D">
      <w:pPr>
        <w:spacing w:line="360" w:lineRule="auto"/>
        <w:jc w:val="both"/>
        <w:rPr>
          <w:rFonts w:ascii="Trebuchet MS" w:hAnsi="Trebuchet MS"/>
        </w:rPr>
      </w:pPr>
    </w:p>
    <w:p w14:paraId="3D0C7F43" w14:textId="2501C84C" w:rsidR="00170807" w:rsidRDefault="00B97F72">
      <w:pPr>
        <w:spacing w:line="360" w:lineRule="auto"/>
        <w:jc w:val="both"/>
        <w:rPr>
          <w:rFonts w:ascii="Trebuchet MS" w:hAnsi="Trebuchet MS"/>
          <w:b/>
          <w:i/>
          <w:u w:val="single"/>
        </w:rPr>
      </w:pPr>
      <w:r w:rsidRPr="00B97F72">
        <w:rPr>
          <w:rFonts w:ascii="Trebuchet MS" w:hAnsi="Trebuchet MS"/>
          <w:i/>
          <w:noProof/>
          <w:lang w:eastAsia="ro-RO"/>
        </w:rPr>
        <mc:AlternateContent>
          <mc:Choice Requires="wps">
            <w:drawing>
              <wp:anchor distT="0" distB="0" distL="114300" distR="114300" simplePos="0" relativeHeight="251654144" behindDoc="0" locked="0" layoutInCell="1" allowOverlap="1" wp14:anchorId="2F4D1427" wp14:editId="13D5B98E">
                <wp:simplePos x="0" y="0"/>
                <wp:positionH relativeFrom="column">
                  <wp:posOffset>0</wp:posOffset>
                </wp:positionH>
                <wp:positionV relativeFrom="paragraph">
                  <wp:posOffset>313690</wp:posOffset>
                </wp:positionV>
                <wp:extent cx="161925" cy="142875"/>
                <wp:effectExtent l="38100" t="38100" r="47625" b="47625"/>
                <wp:wrapNone/>
                <wp:docPr id="5" name="5-Point Star 5"/>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43A0" id="5-Point Star 5" o:spid="_x0000_s1026" style="position:absolute;margin-left:0;margin-top:24.7pt;width:12.7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p w14:paraId="237B0768" w14:textId="77777777" w:rsidR="008238B2" w:rsidRPr="00B81779" w:rsidRDefault="00B97F72" w:rsidP="00B81779">
      <w:pPr>
        <w:tabs>
          <w:tab w:val="left" w:pos="360"/>
          <w:tab w:val="left" w:pos="540"/>
          <w:tab w:val="left" w:pos="630"/>
          <w:tab w:val="left" w:pos="720"/>
        </w:tabs>
        <w:spacing w:line="360" w:lineRule="auto"/>
        <w:jc w:val="both"/>
        <w:rPr>
          <w:rFonts w:ascii="Trebuchet MS" w:hAnsi="Trebuchet MS"/>
        </w:rPr>
      </w:pPr>
      <w:r>
        <w:rPr>
          <w:rFonts w:ascii="Trebuchet MS" w:hAnsi="Trebuchet MS"/>
          <w:b/>
          <w:i/>
        </w:rPr>
        <w:t xml:space="preserve">     </w:t>
      </w:r>
      <w:r w:rsidR="00B81779">
        <w:rPr>
          <w:rFonts w:ascii="Trebuchet MS" w:hAnsi="Trebuchet MS"/>
          <w:b/>
          <w:i/>
        </w:rPr>
        <w:t xml:space="preserve"> </w:t>
      </w:r>
      <w:r w:rsidR="008D263B" w:rsidRPr="00B97F72">
        <w:rPr>
          <w:rFonts w:ascii="Trebuchet MS" w:hAnsi="Trebuchet MS"/>
          <w:b/>
          <w:i/>
          <w:u w:val="single"/>
        </w:rPr>
        <w:t>Recomandare</w:t>
      </w:r>
      <w:r w:rsidR="008D263B" w:rsidRPr="00B97F72">
        <w:rPr>
          <w:rFonts w:ascii="Trebuchet MS" w:hAnsi="Trebuchet MS"/>
          <w:b/>
        </w:rPr>
        <w:t>:</w:t>
      </w:r>
      <w:r w:rsidR="008D263B" w:rsidRPr="00A75775">
        <w:rPr>
          <w:rFonts w:ascii="Trebuchet MS" w:hAnsi="Trebuchet MS"/>
        </w:rPr>
        <w:t xml:space="preserve"> </w:t>
      </w:r>
      <w:r w:rsidR="008D263B" w:rsidRPr="00B81779">
        <w:rPr>
          <w:rFonts w:ascii="Trebuchet MS" w:hAnsi="Trebuchet MS"/>
          <w:i/>
          <w14:textOutline w14:w="9525" w14:cap="rnd" w14:cmpd="sng" w14:algn="ctr">
            <w14:noFill/>
            <w14:prstDash w14:val="solid"/>
            <w14:bevel/>
          </w14:textOutline>
        </w:rPr>
        <w:t>În vederea accelerării procesului de verificare a cererilor de rambursare, se recomandă ca dosarul achiziției publice să fie încărcat în aplicația MySMIS imediat după semnarea contractului de prestări servicii/livrare bunuri/execuție lucrări, în vederea verificării de OI/AM.</w:t>
      </w:r>
    </w:p>
    <w:p w14:paraId="41D7E0FF" w14:textId="77777777" w:rsidR="008238B2" w:rsidRPr="00B81779" w:rsidRDefault="008D263B" w:rsidP="00B81779">
      <w:pPr>
        <w:tabs>
          <w:tab w:val="left" w:pos="270"/>
          <w:tab w:val="left" w:pos="450"/>
        </w:tabs>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Autoritatea Contractantă are responsabilitatea întocmirii şi păstrării dosarului achiziţiei publice, inclusiv în cazul procedurilor de atribuire anulate. Dosarul achiziţiei publice se păstrează pe toata perioada pentru care acesta produce efecte jur</w:t>
      </w:r>
      <w:r w:rsidR="00481C6C" w:rsidRPr="00B81779">
        <w:rPr>
          <w:rFonts w:ascii="Trebuchet MS" w:hAnsi="Trebuchet MS"/>
          <w:i/>
          <w14:textOutline w14:w="9525" w14:cap="rnd" w14:cmpd="sng" w14:algn="ctr">
            <w14:noFill/>
            <w14:prstDash w14:val="solid"/>
            <w14:bevel/>
          </w14:textOutline>
        </w:rPr>
        <w:t>i</w:t>
      </w:r>
      <w:r w:rsidRPr="00B81779">
        <w:rPr>
          <w:rFonts w:ascii="Trebuchet MS" w:hAnsi="Trebuchet MS"/>
          <w:i/>
          <w14:textOutline w14:w="9525" w14:cap="rnd" w14:cmpd="sng" w14:algn="ctr">
            <w14:noFill/>
            <w14:prstDash w14:val="solid"/>
            <w14:bevel/>
          </w14:textOutline>
        </w:rPr>
        <w:t>dice, dar nu mai puţin de 5 ani de la data încetării contractului de achiziție respectiv.</w:t>
      </w:r>
    </w:p>
    <w:p w14:paraId="11DF63AB" w14:textId="77777777" w:rsidR="008238B2" w:rsidRPr="00B81779" w:rsidRDefault="00B81779" w:rsidP="00B81779">
      <w:pPr>
        <w:tabs>
          <w:tab w:val="left" w:pos="360"/>
          <w:tab w:val="left" w:pos="450"/>
        </w:tabs>
        <w:spacing w:line="360" w:lineRule="auto"/>
        <w:jc w:val="both"/>
        <w:rPr>
          <w:rFonts w:ascii="Trebuchet MS" w:hAnsi="Trebuchet MS"/>
          <w:b/>
          <w:bCs/>
          <w:i/>
        </w:rPr>
      </w:pPr>
      <w:r>
        <w:rPr>
          <w:rFonts w:ascii="Trebuchet MS" w:hAnsi="Trebuchet MS"/>
          <w:b/>
          <w:bCs/>
          <w:i/>
          <w:noProof/>
          <w:color w:val="FF0000"/>
          <w:sz w:val="32"/>
          <w:lang w:val="en-US"/>
        </w:rPr>
        <w:t xml:space="preserve"> </w:t>
      </w:r>
      <w:r w:rsidRPr="00B81779">
        <w:rPr>
          <w:rFonts w:ascii="Trebuchet MS" w:hAnsi="Trebuchet MS"/>
          <w:b/>
          <w:bCs/>
          <w:i/>
          <w:noProof/>
          <w:color w:val="FF0000"/>
          <w:sz w:val="32"/>
          <w:lang w:val="en-US"/>
        </w:rPr>
        <w:t>!</w:t>
      </w:r>
      <w:r>
        <w:rPr>
          <w:rFonts w:ascii="Trebuchet MS" w:hAnsi="Trebuchet MS"/>
          <w:b/>
          <w:bCs/>
          <w:i/>
          <w:noProof/>
          <w:sz w:val="28"/>
          <w:lang w:val="en-US"/>
        </w:rPr>
        <w:t xml:space="preserve"> </w:t>
      </w:r>
      <w:r w:rsidR="008D263B" w:rsidRPr="00B97F72">
        <w:rPr>
          <w:rFonts w:ascii="Trebuchet MS" w:hAnsi="Trebuchet MS"/>
          <w:b/>
          <w:bCs/>
          <w:i/>
          <w:u w:val="single"/>
        </w:rPr>
        <w:t>De reținut</w:t>
      </w:r>
      <w:r w:rsidR="008D263B" w:rsidRPr="00A75775">
        <w:rPr>
          <w:rFonts w:ascii="Trebuchet MS" w:hAnsi="Trebuchet MS"/>
          <w:b/>
          <w:bCs/>
          <w:i/>
        </w:rPr>
        <w:t xml:space="preserve">: </w:t>
      </w:r>
      <w:r w:rsidR="008D263B" w:rsidRPr="00B81779">
        <w:rPr>
          <w:rFonts w:ascii="Trebuchet MS" w:hAnsi="Trebuchet MS"/>
          <w:i/>
          <w14:textOutline w14:w="9525" w14:cap="rnd" w14:cmpd="sng" w14:algn="ctr">
            <w14:noFill/>
            <w14:prstDash w14:val="solid"/>
            <w14:bevel/>
          </w14:textOutline>
        </w:rPr>
        <w:t xml:space="preserve">Referitor la Planul Achizițiilor Publice al proiectului, pentru alegerea modalităţii în care se va derula procesul de atribuire a contractului de achiziţie publică, respectiv aplicarea procedurilor de atribuire reglementate la art. 68 din Legea nr. 98/2016 cu modificările și </w:t>
      </w:r>
      <w:r w:rsidR="008D263B" w:rsidRPr="00B81779">
        <w:rPr>
          <w:rFonts w:ascii="Trebuchet MS" w:hAnsi="Trebuchet MS"/>
          <w:i/>
          <w14:textOutline w14:w="9525" w14:cap="rnd" w14:cmpd="sng" w14:algn="ctr">
            <w14:noFill/>
            <w14:prstDash w14:val="solid"/>
            <w14:bevel/>
          </w14:textOutline>
        </w:rPr>
        <w:lastRenderedPageBreak/>
        <w:t>completările ulterioare, Autoritatea Contractantă se va raporta la valoarea estimată a tuturor achizițiilor cu același obiect sau destinate utilizării identice ori similare, care se adresează operatorilor economici ce desfășoară constant activități într-o piață relevantă, pe întreaga perioadă de implementare a proiectului (art. 17, HG nr.395/2016).</w:t>
      </w:r>
    </w:p>
    <w:p w14:paraId="41FF401B" w14:textId="77777777" w:rsidR="008238B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Potrivit dispoziţiilor art. 13 şi art. 17 alin. (3) din Normele metodologice de aplicare a Legii nr. 98/2016, cu modificările și completările ulterioare, Autoritatea Contractantă are obligația de a elabora, specific pentru proiectul finanţat din POCIDIF 2021-2027, un Program/Plan al Achiziţiilor Publice (PAP), care se întocmeşte pentru întreaga perioadă de derulare a proiectului, distinct faţă de Programul Anual al Achiziţiilor Publice (PAAP).</w:t>
      </w:r>
    </w:p>
    <w:p w14:paraId="784B335B" w14:textId="77777777" w:rsidR="008238B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În cazul proiectelor implementate în parteneriat constituit din una sau mai multe autorităţi contractante şi una sau mai multe entităţi juridice fără calitatea de Autoritate Contractantă, la stabilirea tipului de procedură utilizat se va avea în vedere identificarea aceluiași obiect pentru întregul parteneriat, prin cumularea valorilor estimate pentru fiecare partener în parte, în planul de achiziții, în conformitate cu prevederile art. 9 - 25 din Legea nr. 98/2016, cu modificările şi completările ulterioare. Ținând cont de art. 16 din HG nr. 395/2016 și art. 4 din Ordinul nr. 6712/890/2017, la stabilirea valorii estimate a unui contract de achiziții publice, în vederea alegerii modalității de achiziție, Autoritatea Contractantă nu va avea în vedere codurile CPV, aspectele avute în vedere fiind cele reglementate de art. 17 din HG nr. 395/2016. Astfel, pentru calculul valorii estimate se va lua în considerare scopul atribuirii contractului, respectiv necesitățile pe care urmează să le acopere efectuarea acelei achiziții la nivelul proiectului. Ulterior, urmând ca, în funcție de valoarea estimată, Autoritatea Contractantă să determine procedura de atribuire a contractului de achiziție publică, prin comparare cu pragurile valorice prevăzute la art. 7 din Legea nr. 98/2016. Codurile CPV nu au legătură directă cu estimarea valorii unei achiziții, acestea fiind utilizate pentru o descriere cât mai exactă a obiectului contractului. Avantajul principal al utilizării codurilor CPV rezidă în depășirea barierelor lingvistice, astfel încât informațiile privind obiectul contractului ce urmează a fi atribuit să fie accesibile și precise pentru toți operatorii economici din spațiul Uniunii Europene.</w:t>
      </w:r>
    </w:p>
    <w:p w14:paraId="77FE2B4F" w14:textId="77777777" w:rsidR="008238B2" w:rsidRPr="00B81779" w:rsidRDefault="00B81779">
      <w:pPr>
        <w:spacing w:line="360" w:lineRule="auto"/>
        <w:jc w:val="both"/>
        <w:rPr>
          <w:rFonts w:ascii="Trebuchet MS" w:hAnsi="Trebuchet MS"/>
          <w:b/>
          <w:bCs/>
          <w:i/>
        </w:rPr>
      </w:pPr>
      <w:r w:rsidRPr="00B81779">
        <w:rPr>
          <w:rFonts w:ascii="Trebuchet MS" w:hAnsi="Trebuchet MS"/>
          <w:b/>
          <w:bCs/>
          <w:i/>
          <w:noProof/>
          <w:color w:val="FF0000"/>
          <w:sz w:val="32"/>
          <w:lang w:val="en-US"/>
        </w:rPr>
        <w:t>!</w:t>
      </w:r>
      <w:r>
        <w:rPr>
          <w:rFonts w:ascii="Trebuchet MS" w:hAnsi="Trebuchet MS"/>
          <w:b/>
          <w:bCs/>
          <w:i/>
          <w:noProof/>
          <w:sz w:val="28"/>
          <w:lang w:val="en-US"/>
        </w:rPr>
        <w:t xml:space="preserve"> </w:t>
      </w:r>
      <w:r w:rsidRPr="00B97F72">
        <w:rPr>
          <w:rFonts w:ascii="Trebuchet MS" w:hAnsi="Trebuchet MS"/>
          <w:b/>
          <w:bCs/>
          <w:i/>
          <w:u w:val="single"/>
        </w:rPr>
        <w:t>De reținut</w:t>
      </w:r>
      <w:r>
        <w:rPr>
          <w:rFonts w:ascii="Trebuchet MS" w:hAnsi="Trebuchet MS"/>
          <w:b/>
          <w:bCs/>
          <w:i/>
          <w:u w:val="single"/>
        </w:rPr>
        <w:t>:</w:t>
      </w:r>
      <w:r w:rsidR="008D263B" w:rsidRPr="00A75775">
        <w:rPr>
          <w:rFonts w:ascii="Trebuchet MS" w:hAnsi="Trebuchet MS"/>
          <w:b/>
          <w:bCs/>
          <w:i/>
        </w:rPr>
        <w:t xml:space="preserve"> </w:t>
      </w:r>
      <w:r w:rsidR="008D263B" w:rsidRPr="00B81779">
        <w:rPr>
          <w:rFonts w:ascii="Trebuchet MS" w:hAnsi="Trebuchet MS"/>
          <w:i/>
          <w14:textOutline w14:w="9525" w14:cap="rnd" w14:cmpd="sng" w14:algn="ctr">
            <w14:noFill/>
            <w14:prstDash w14:val="solid"/>
            <w14:bevel/>
          </w14:textOutline>
        </w:rPr>
        <w:t>În vederea alegerii modalității de achiziție, estimarea valorii unei achiziții publice se realizează având în vedere obiectul acesteia, în conformitate cu Cap. I, Secțiunea 4, Paragraful 3 din Legea nr. 98/2016, cu modificările și completările ulterioare și în conformitate cu art. 16 și 17 din HG nr. 395/2016, cu modificările și completările ulterioare. De asemenea, prevederile art. 11 din Legea nr. 98/2016 interzic Autorității Contractante să divizeze contractul de achiziție publică în mai multe contracte distincte de valoare mai mică și de a utiliza metode de calcul care să conducă la o subevaluare a valorii estimate a contractului de achiziție publică, cu scopul de a evita aplicarea procedurilor de atribuire.</w:t>
      </w:r>
    </w:p>
    <w:p w14:paraId="6CD05C46" w14:textId="77777777" w:rsidR="008238B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lastRenderedPageBreak/>
        <w:t xml:space="preserve">Autoritatea Contractantă trebuie sa aibă în vedere respectarea prevederilor legale privind atribuirea contractelor de achiziţie publică. </w:t>
      </w:r>
    </w:p>
    <w:p w14:paraId="1070DCE6" w14:textId="77777777" w:rsidR="008238B2" w:rsidRPr="00B81779" w:rsidRDefault="00B81779">
      <w:pPr>
        <w:spacing w:line="360" w:lineRule="auto"/>
        <w:jc w:val="both"/>
        <w:rPr>
          <w:rFonts w:ascii="Trebuchet MS" w:hAnsi="Trebuchet MS"/>
          <w:b/>
          <w:bCs/>
          <w:i/>
        </w:rPr>
      </w:pPr>
      <w:r w:rsidRPr="00B81779">
        <w:rPr>
          <w:rFonts w:ascii="Trebuchet MS" w:hAnsi="Trebuchet MS"/>
          <w:i/>
          <w:noProof/>
          <w:lang w:eastAsia="ro-RO"/>
        </w:rPr>
        <mc:AlternateContent>
          <mc:Choice Requires="wps">
            <w:drawing>
              <wp:anchor distT="0" distB="0" distL="114300" distR="114300" simplePos="0" relativeHeight="251643904" behindDoc="0" locked="0" layoutInCell="1" allowOverlap="1" wp14:anchorId="2B22A3B7" wp14:editId="093C3A68">
                <wp:simplePos x="0" y="0"/>
                <wp:positionH relativeFrom="column">
                  <wp:posOffset>9525</wp:posOffset>
                </wp:positionH>
                <wp:positionV relativeFrom="paragraph">
                  <wp:posOffset>6985</wp:posOffset>
                </wp:positionV>
                <wp:extent cx="161925" cy="142875"/>
                <wp:effectExtent l="38100" t="38100" r="47625" b="47625"/>
                <wp:wrapNone/>
                <wp:docPr id="6" name="5-Point Star 6"/>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34FBD" id="5-Point Star 6" o:spid="_x0000_s1026" style="position:absolute;margin-left:.75pt;margin-top:.55pt;width:12.75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r>
        <w:rPr>
          <w:rFonts w:ascii="Trebuchet MS" w:hAnsi="Trebuchet MS"/>
          <w:b/>
          <w:bCs/>
          <w:i/>
        </w:rPr>
        <w:t xml:space="preserve">      </w:t>
      </w:r>
      <w:r w:rsidR="008D263B" w:rsidRPr="00B81779">
        <w:rPr>
          <w:rFonts w:ascii="Trebuchet MS" w:hAnsi="Trebuchet MS"/>
          <w:b/>
          <w:bCs/>
          <w:i/>
          <w:u w:val="single"/>
        </w:rPr>
        <w:t>Recomandare</w:t>
      </w:r>
      <w:r w:rsidR="008D263B" w:rsidRPr="00A75775">
        <w:rPr>
          <w:rFonts w:ascii="Trebuchet MS" w:hAnsi="Trebuchet MS"/>
          <w:b/>
          <w:bCs/>
          <w:i/>
        </w:rPr>
        <w:t>:</w:t>
      </w:r>
      <w:r w:rsidR="00B97F72">
        <w:rPr>
          <w:rFonts w:ascii="Trebuchet MS" w:hAnsi="Trebuchet MS"/>
          <w:b/>
          <w:bCs/>
          <w:i/>
        </w:rPr>
        <w:t xml:space="preserve"> </w:t>
      </w:r>
      <w:r w:rsidR="008D263B" w:rsidRPr="00B81779">
        <w:rPr>
          <w:rFonts w:ascii="Trebuchet MS" w:hAnsi="Trebuchet MS"/>
          <w:i/>
          <w14:textOutline w14:w="9525" w14:cap="rnd" w14:cmpd="sng" w14:algn="ctr">
            <w14:noFill/>
            <w14:prstDash w14:val="solid"/>
            <w14:bevel/>
          </w14:textOutline>
        </w:rPr>
        <w:t xml:space="preserve">Pentru a preveni neregulile în derularea achizițiilor din cadrul proiectelor și, implicit, a eventualelor reduceri procentuale/corecții ce pot rezulta în urma procesului de verificare a contractelor de achiziție se recomanda beneficiarilor sa utilizeze in timpul procesului de achiziție „Listele de autoevaluare în scopul verificării procedurilor de atribuire și a implementării contractului de achiziție publică/sectorială recomandate spre a fi utilizate de către beneficiarii de fonduri europene ca instrument de autoverificare a respectării legislației achizițiilor publice pe întreg parcursul derulării procesului de achiziție.” disponibile la adresa </w:t>
      </w:r>
      <w:r w:rsidR="00BF0986" w:rsidRPr="00B81779">
        <w:rPr>
          <w:rFonts w:ascii="Trebuchet MS" w:hAnsi="Trebuchet MS"/>
          <w:i/>
          <w14:textOutline w14:w="9525" w14:cap="rnd" w14:cmpd="sng" w14:algn="ctr">
            <w14:noFill/>
            <w14:prstDash w14:val="solid"/>
            <w14:bevel/>
          </w14:textOutline>
        </w:rPr>
        <w:t>https://mfe.gov.ro/listele-de-autoevaluare-recomandate-beneficiarilor-de-fonduri-europene/</w:t>
      </w:r>
      <w:r w:rsidR="00B97F72" w:rsidRPr="00B81779">
        <w:rPr>
          <w:rFonts w:ascii="Trebuchet MS" w:hAnsi="Trebuchet MS"/>
          <w:i/>
          <w14:textOutline w14:w="9525" w14:cap="rnd" w14:cmpd="sng" w14:algn="ctr">
            <w14:noFill/>
            <w14:prstDash w14:val="solid"/>
            <w14:bevel/>
          </w14:textOutline>
        </w:rPr>
        <w:t>.</w:t>
      </w:r>
    </w:p>
    <w:p w14:paraId="54D71395" w14:textId="77777777" w:rsidR="008238B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 xml:space="preserve">Aceste liste pot fi completate de beneficiar </w:t>
      </w:r>
      <w:r w:rsidR="001F03D1" w:rsidRPr="00B81779">
        <w:rPr>
          <w:rFonts w:ascii="Trebuchet MS" w:hAnsi="Trebuchet MS"/>
          <w:i/>
          <w14:textOutline w14:w="9525" w14:cap="rnd" w14:cmpd="sng" w14:algn="ctr">
            <w14:noFill/>
            <w14:prstDash w14:val="solid"/>
            <w14:bevel/>
          </w14:textOutline>
        </w:rPr>
        <w:t>î</w:t>
      </w:r>
      <w:r w:rsidRPr="00B81779">
        <w:rPr>
          <w:rFonts w:ascii="Trebuchet MS" w:hAnsi="Trebuchet MS"/>
          <w:i/>
          <w14:textOutline w14:w="9525" w14:cap="rnd" w14:cmpd="sng" w14:algn="ctr">
            <w14:noFill/>
            <w14:prstDash w14:val="solid"/>
            <w14:bevel/>
          </w14:textOutline>
        </w:rPr>
        <w:t xml:space="preserve">n cursul derulării achiziției </w:t>
      </w:r>
      <w:r w:rsidR="00E80593" w:rsidRPr="00B81779">
        <w:rPr>
          <w:rFonts w:ascii="Trebuchet MS" w:hAnsi="Trebuchet MS"/>
          <w:i/>
          <w14:textOutline w14:w="9525" w14:cap="rnd" w14:cmpd="sng" w14:algn="ctr">
            <w14:noFill/>
            <w14:prstDash w14:val="solid"/>
            <w14:bevel/>
          </w14:textOutline>
        </w:rPr>
        <w:t>ș</w:t>
      </w:r>
      <w:r w:rsidRPr="00B81779">
        <w:rPr>
          <w:rFonts w:ascii="Trebuchet MS" w:hAnsi="Trebuchet MS"/>
          <w:i/>
          <w14:textOutline w14:w="9525" w14:cap="rnd" w14:cmpd="sng" w14:algn="ctr">
            <w14:noFill/>
            <w14:prstDash w14:val="solid"/>
            <w14:bevel/>
          </w14:textOutline>
        </w:rPr>
        <w:t xml:space="preserve">i au rolul de a semnala din lecțiile învățate din perioadele anterioare de programare acele aspecte care au afectat achizițiile </w:t>
      </w:r>
      <w:r w:rsidR="00E80593" w:rsidRPr="00B81779">
        <w:rPr>
          <w:rFonts w:ascii="Trebuchet MS" w:hAnsi="Trebuchet MS"/>
          <w:i/>
          <w14:textOutline w14:w="9525" w14:cap="rnd" w14:cmpd="sng" w14:algn="ctr">
            <w14:noFill/>
            <w14:prstDash w14:val="solid"/>
            <w14:bevel/>
          </w14:textOutline>
        </w:rPr>
        <w:t>ș</w:t>
      </w:r>
      <w:r w:rsidRPr="00B81779">
        <w:rPr>
          <w:rFonts w:ascii="Trebuchet MS" w:hAnsi="Trebuchet MS"/>
          <w:i/>
          <w14:textOutline w14:w="9525" w14:cap="rnd" w14:cmpd="sng" w14:algn="ctr">
            <w14:noFill/>
            <w14:prstDash w14:val="solid"/>
            <w14:bevel/>
          </w14:textOutline>
        </w:rPr>
        <w:t>i care au condus la aplicarea de corecții/reduceri procentuale.</w:t>
      </w:r>
    </w:p>
    <w:p w14:paraId="5A172587" w14:textId="77777777" w:rsidR="00B97F7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 xml:space="preserve">De asemenea, un instrument util de autoevaluare a beneficiarilor sunt </w:t>
      </w:r>
      <w:r w:rsidR="00E80593" w:rsidRPr="00B81779">
        <w:rPr>
          <w:rFonts w:ascii="Trebuchet MS" w:hAnsi="Trebuchet MS"/>
          <w:i/>
          <w14:textOutline w14:w="9525" w14:cap="rnd" w14:cmpd="sng" w14:algn="ctr">
            <w14:noFill/>
            <w14:prstDash w14:val="solid"/>
            <w14:bevel/>
          </w14:textOutline>
        </w:rPr>
        <w:t>ș</w:t>
      </w:r>
      <w:r w:rsidRPr="00B81779">
        <w:rPr>
          <w:rFonts w:ascii="Trebuchet MS" w:hAnsi="Trebuchet MS"/>
          <w:i/>
          <w14:textOutline w14:w="9525" w14:cap="rnd" w14:cmpd="sng" w14:algn="ctr">
            <w14:noFill/>
            <w14:prstDash w14:val="solid"/>
            <w14:bevel/>
          </w14:textOutline>
        </w:rPr>
        <w:t xml:space="preserve">i listele de verificare ale AM pe care le </w:t>
      </w:r>
      <w:r w:rsidR="00977453" w:rsidRPr="00B81779">
        <w:rPr>
          <w:rFonts w:ascii="Trebuchet MS" w:hAnsi="Trebuchet MS"/>
          <w:i/>
          <w14:textOutline w14:w="9525" w14:cap="rnd" w14:cmpd="sng" w14:algn="ctr">
            <w14:noFill/>
            <w14:prstDash w14:val="solid"/>
            <w14:bevel/>
          </w14:textOutline>
        </w:rPr>
        <w:t>puteți</w:t>
      </w:r>
      <w:r w:rsidRPr="00B81779">
        <w:rPr>
          <w:rFonts w:ascii="Trebuchet MS" w:hAnsi="Trebuchet MS"/>
          <w:i/>
          <w14:textOutline w14:w="9525" w14:cap="rnd" w14:cmpd="sng" w14:algn="ctr">
            <w14:noFill/>
            <w14:prstDash w14:val="solid"/>
            <w14:bevel/>
          </w14:textOutline>
        </w:rPr>
        <w:t xml:space="preserve"> consulta la adresa </w:t>
      </w:r>
      <w:hyperlink r:id="rId8" w:history="1">
        <w:r w:rsidRPr="00B81779">
          <w:rPr>
            <w:rStyle w:val="Hyperlink"/>
            <w:rFonts w:ascii="Trebuchet MS" w:hAnsi="Trebuchet MS"/>
            <w:i/>
            <w14:textOutline w14:w="9525" w14:cap="rnd" w14:cmpd="sng" w14:algn="ctr">
              <w14:noFill/>
              <w14:prstDash w14:val="solid"/>
              <w14:bevel/>
            </w14:textOutline>
          </w:rPr>
          <w:t>https://mfe.gov.ro/wp-content/uploads/2023/05/7d2443c6ee127ffc4c47275f988e8d78.pdf</w:t>
        </w:r>
      </w:hyperlink>
      <w:r w:rsidRPr="00B81779">
        <w:rPr>
          <w:rFonts w:ascii="Trebuchet MS" w:hAnsi="Trebuchet MS"/>
          <w:i/>
          <w14:textOutline w14:w="9525" w14:cap="rnd" w14:cmpd="sng" w14:algn="ctr">
            <w14:noFill/>
            <w14:prstDash w14:val="solid"/>
            <w14:bevel/>
          </w14:textOutline>
        </w:rPr>
        <w:t>. Aceste liste de verificare indic</w:t>
      </w:r>
      <w:r w:rsidR="00E80593" w:rsidRPr="00B81779">
        <w:rPr>
          <w:rFonts w:ascii="Trebuchet MS" w:hAnsi="Trebuchet MS"/>
          <w:i/>
          <w14:textOutline w14:w="9525" w14:cap="rnd" w14:cmpd="sng" w14:algn="ctr">
            <w14:noFill/>
            <w14:prstDash w14:val="solid"/>
            <w14:bevel/>
          </w14:textOutline>
        </w:rPr>
        <w:t>ă</w:t>
      </w:r>
      <w:r w:rsidRPr="00B81779">
        <w:rPr>
          <w:rFonts w:ascii="Trebuchet MS" w:hAnsi="Trebuchet MS"/>
          <w:i/>
          <w14:textOutline w14:w="9525" w14:cap="rnd" w14:cmpd="sng" w14:algn="ctr">
            <w14:noFill/>
            <w14:prstDash w14:val="solid"/>
            <w14:bevel/>
          </w14:textOutline>
        </w:rPr>
        <w:t xml:space="preserve"> aspe</w:t>
      </w:r>
      <w:r w:rsidR="00E80593" w:rsidRPr="00B81779">
        <w:rPr>
          <w:rFonts w:ascii="Trebuchet MS" w:hAnsi="Trebuchet MS"/>
          <w:i/>
          <w14:textOutline w14:w="9525" w14:cap="rnd" w14:cmpd="sng" w14:algn="ctr">
            <w14:noFill/>
            <w14:prstDash w14:val="solid"/>
            <w14:bevel/>
          </w14:textOutline>
        </w:rPr>
        <w:t>c</w:t>
      </w:r>
      <w:r w:rsidRPr="00B81779">
        <w:rPr>
          <w:rFonts w:ascii="Trebuchet MS" w:hAnsi="Trebuchet MS"/>
          <w:i/>
          <w14:textOutline w14:w="9525" w14:cap="rnd" w14:cmpd="sng" w14:algn="ctr">
            <w14:noFill/>
            <w14:prstDash w14:val="solid"/>
            <w14:bevel/>
          </w14:textOutline>
        </w:rPr>
        <w:t>tele care sunt urmărite de AM atunci cân</w:t>
      </w:r>
      <w:r w:rsidR="00977453" w:rsidRPr="00B81779">
        <w:rPr>
          <w:rFonts w:ascii="Trebuchet MS" w:hAnsi="Trebuchet MS"/>
          <w:i/>
          <w14:textOutline w14:w="9525" w14:cap="rnd" w14:cmpd="sng" w14:algn="ctr">
            <w14:noFill/>
            <w14:prstDash w14:val="solid"/>
            <w14:bevel/>
          </w14:textOutline>
        </w:rPr>
        <w:t>d</w:t>
      </w:r>
      <w:r w:rsidRPr="00B81779">
        <w:rPr>
          <w:rFonts w:ascii="Trebuchet MS" w:hAnsi="Trebuchet MS"/>
          <w:i/>
          <w14:textOutline w14:w="9525" w14:cap="rnd" w14:cmpd="sng" w14:algn="ctr">
            <w14:noFill/>
            <w14:prstDash w14:val="solid"/>
            <w14:bevel/>
          </w14:textOutline>
        </w:rPr>
        <w:t xml:space="preserve"> analizează achizițiile efectuate în cadrul proiectului.</w:t>
      </w:r>
    </w:p>
    <w:p w14:paraId="4507832F" w14:textId="77777777" w:rsidR="008238B2" w:rsidRPr="00A75775" w:rsidRDefault="008D263B">
      <w:pPr>
        <w:spacing w:line="360" w:lineRule="auto"/>
        <w:jc w:val="both"/>
        <w:rPr>
          <w:rFonts w:ascii="Trebuchet MS" w:hAnsi="Trebuchet MS"/>
          <w:b/>
          <w:bCs/>
          <w:u w:val="single"/>
        </w:rPr>
      </w:pPr>
      <w:r w:rsidRPr="00A75775">
        <w:rPr>
          <w:rFonts w:ascii="Trebuchet MS" w:hAnsi="Trebuchet MS"/>
          <w:b/>
          <w:bCs/>
          <w:u w:val="single"/>
        </w:rPr>
        <w:t xml:space="preserve">Achiziția directă </w:t>
      </w:r>
    </w:p>
    <w:p w14:paraId="4C40856E" w14:textId="77777777" w:rsidR="008238B2" w:rsidRPr="00A75775" w:rsidRDefault="008D263B">
      <w:pPr>
        <w:spacing w:line="360" w:lineRule="auto"/>
        <w:jc w:val="both"/>
        <w:rPr>
          <w:rFonts w:ascii="Trebuchet MS" w:hAnsi="Trebuchet MS"/>
        </w:rPr>
      </w:pPr>
      <w:r w:rsidRPr="00A75775">
        <w:rPr>
          <w:rFonts w:ascii="Trebuchet MS" w:hAnsi="Trebuchet MS"/>
        </w:rPr>
        <w:t xml:space="preserve">Achiziţia directă se va realiza cu respectarea prevederilor art. 7 alin. (5) – (8) din Legea nr. 98/2016, pentru Beneficiarii/partenerii ce au calitatea de Autoritate Contractantă. Autoritatea Contractantă are dreptul de a achiziţiona direct produse, servicii sau lucrări, în măsura în care valoarea estimată a achiziţiei, fără TVA, este mai mică decât pragurile valorice prevăzute la art. 7 alin. (5) din Lege. La data publicării prezentei versiuni a Manualului Beneficiarului, pragurile valorice sunt 270.120 lei pentru produse sau servicii și, respectiv 900.400 lei pentru lucrări. </w:t>
      </w:r>
    </w:p>
    <w:p w14:paraId="624BA141" w14:textId="77777777" w:rsidR="008238B2" w:rsidRPr="00A75775" w:rsidRDefault="008D263B">
      <w:pPr>
        <w:spacing w:line="360" w:lineRule="auto"/>
        <w:jc w:val="both"/>
        <w:rPr>
          <w:rFonts w:ascii="Trebuchet MS" w:hAnsi="Trebuchet MS"/>
        </w:rPr>
      </w:pPr>
      <w:r w:rsidRPr="00A75775">
        <w:rPr>
          <w:rFonts w:ascii="Trebuchet MS" w:hAnsi="Trebuchet MS"/>
        </w:rPr>
        <w:t xml:space="preserve">În conformitate cu principiul asumării răspunderii prevăzut la art. 2 alin. (2) din Legea nr. 98/2016, stabilirea circumstanțelor de încadrare și aplicarea procedurilor de achiziție publică, inclusiv achiziția directă, prevăzute în legislația națională și comunitară privind achizițiile publice, intră în responsabilitatea exclusivă a achizitorului (Beneficiarul și/sau partenerul contractului de finanțare și/sau partenerul/partenerii, Autorități contractante și/sau Beneficiari/parteneri privați). </w:t>
      </w:r>
    </w:p>
    <w:p w14:paraId="0A7621B8" w14:textId="77777777" w:rsidR="008238B2" w:rsidRPr="00A75775" w:rsidRDefault="008D263B">
      <w:pPr>
        <w:spacing w:line="360" w:lineRule="auto"/>
        <w:jc w:val="both"/>
        <w:rPr>
          <w:rFonts w:ascii="Trebuchet MS" w:hAnsi="Trebuchet MS"/>
        </w:rPr>
      </w:pPr>
      <w:r w:rsidRPr="00A75775">
        <w:rPr>
          <w:rFonts w:ascii="Trebuchet MS" w:hAnsi="Trebuchet MS"/>
        </w:rPr>
        <w:t>Autoritatea Contractantă, prin compartimentul intern specializat în domeniul achiziţiilor, are obligaţia de a ţine evidenţa achiziţiilor directe de produse, servicii şi lucrări, ca parte a strategiei anuale de achiziţii publice, în confomitate cu prevederile art. 14 din HG nr. 395/2016 (anexă la PAAP).</w:t>
      </w:r>
    </w:p>
    <w:p w14:paraId="70F840EB" w14:textId="77777777" w:rsidR="008238B2" w:rsidRPr="00A75775" w:rsidRDefault="008D263B" w:rsidP="00EF057D">
      <w:pPr>
        <w:spacing w:after="0" w:line="360" w:lineRule="auto"/>
        <w:jc w:val="both"/>
        <w:rPr>
          <w:rFonts w:ascii="Trebuchet MS" w:hAnsi="Trebuchet MS"/>
        </w:rPr>
      </w:pPr>
      <w:r w:rsidRPr="00A75775">
        <w:rPr>
          <w:rFonts w:ascii="Trebuchet MS" w:hAnsi="Trebuchet MS"/>
        </w:rPr>
        <w:lastRenderedPageBreak/>
        <w:t xml:space="preserve">Indicativ, dosarul achiziției directe va cuprinde </w:t>
      </w:r>
      <w:r w:rsidR="00481C6C" w:rsidRPr="00A75775">
        <w:rPr>
          <w:rFonts w:ascii="Trebuchet MS" w:hAnsi="Trebuchet MS"/>
        </w:rPr>
        <w:t xml:space="preserve">urmărtoarele </w:t>
      </w:r>
      <w:r w:rsidRPr="00A75775">
        <w:rPr>
          <w:rFonts w:ascii="Trebuchet MS" w:hAnsi="Trebuchet MS"/>
        </w:rPr>
        <w:t xml:space="preserve">documente, fără a se limita la acestea: </w:t>
      </w:r>
    </w:p>
    <w:p w14:paraId="7EDF7699" w14:textId="77777777" w:rsidR="008238B2" w:rsidRPr="00A75775" w:rsidRDefault="008D263B" w:rsidP="00EF057D">
      <w:pPr>
        <w:spacing w:after="0" w:line="360" w:lineRule="auto"/>
        <w:jc w:val="both"/>
        <w:rPr>
          <w:rFonts w:ascii="Trebuchet MS" w:hAnsi="Trebuchet MS"/>
        </w:rPr>
      </w:pPr>
      <w:r w:rsidRPr="00A75775">
        <w:rPr>
          <w:rFonts w:ascii="Trebuchet MS" w:hAnsi="Trebuchet MS"/>
        </w:rPr>
        <w:t xml:space="preserve">• Planul Achizițiilor pe Proiect, precum și programul anual al achizițiilor directe (anexă la PAP), întocmit conform Ordinului comun MFP/ANAP nr. 281/2016 privind stabilirea formularelor standard ale Programului anual al achiziţiilor publice; </w:t>
      </w:r>
    </w:p>
    <w:p w14:paraId="5DD5B5E7" w14:textId="77777777" w:rsidR="008238B2" w:rsidRPr="00A75775" w:rsidRDefault="008D263B">
      <w:pPr>
        <w:spacing w:after="0" w:line="360" w:lineRule="auto"/>
        <w:jc w:val="both"/>
        <w:rPr>
          <w:rFonts w:ascii="Trebuchet MS" w:hAnsi="Trebuchet MS"/>
        </w:rPr>
      </w:pPr>
      <w:r w:rsidRPr="00A75775">
        <w:rPr>
          <w:rFonts w:ascii="Trebuchet MS" w:hAnsi="Trebuchet MS"/>
        </w:rPr>
        <w:t>• referatul de necesitate, în conformitate cu art. 3 alin. (1) din HG</w:t>
      </w:r>
      <w:r w:rsidR="00E26A3B" w:rsidRPr="00A75775">
        <w:rPr>
          <w:rFonts w:ascii="Trebuchet MS" w:hAnsi="Trebuchet MS"/>
        </w:rPr>
        <w:t xml:space="preserve"> nr.</w:t>
      </w:r>
      <w:r w:rsidRPr="00A75775">
        <w:rPr>
          <w:rFonts w:ascii="Trebuchet MS" w:hAnsi="Trebuchet MS"/>
        </w:rPr>
        <w:t xml:space="preserve">395/2016; </w:t>
      </w:r>
    </w:p>
    <w:p w14:paraId="6AB05587"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documentul justificativ privind valoarea estimată și încadrarea în pragul de achiziție directă, în conformitate cu art. 7 alin. (5) – (8) din Legea </w:t>
      </w:r>
      <w:r w:rsidR="00E26A3B" w:rsidRPr="00A75775">
        <w:rPr>
          <w:rFonts w:ascii="Trebuchet MS" w:hAnsi="Trebuchet MS"/>
        </w:rPr>
        <w:t xml:space="preserve">nr. </w:t>
      </w:r>
      <w:r w:rsidRPr="00A75775">
        <w:rPr>
          <w:rFonts w:ascii="Trebuchet MS" w:hAnsi="Trebuchet MS"/>
        </w:rPr>
        <w:t xml:space="preserve">98/2016; </w:t>
      </w:r>
    </w:p>
    <w:p w14:paraId="09CE0A7E"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angajamentul legal prin care se angajează cheltuielile aferente achiziției directe care poate lua forma unui contract de achiziție publică sau, după caz, a unui document fiscal ori a unei comenzi, inclusiv în cazul achizițiilor inițiate prin intermediul instrumentelor de plată ce permit posesorului să le utilizeze în relația cu comercianții în vederea efectuării de plăți, fără numerar, pentru achiziționarea de produse, servicii și/sau lucrări prin intermediul unui terminal, cum ar fi, dar fără a se limita la: cardurile de plată și/sau portofele electronice; </w:t>
      </w:r>
    </w:p>
    <w:p w14:paraId="40752D36" w14:textId="77777777" w:rsidR="008238B2" w:rsidRPr="00A75775" w:rsidRDefault="008D263B">
      <w:pPr>
        <w:spacing w:after="0" w:line="360" w:lineRule="auto"/>
        <w:jc w:val="both"/>
        <w:rPr>
          <w:rFonts w:ascii="Trebuchet MS" w:hAnsi="Trebuchet MS"/>
        </w:rPr>
      </w:pPr>
      <w:bookmarkStart w:id="2" w:name="_Hlk147230766"/>
      <w:r w:rsidRPr="00A75775">
        <w:rPr>
          <w:rFonts w:ascii="Trebuchet MS" w:hAnsi="Trebuchet MS"/>
        </w:rPr>
        <w:t>•</w:t>
      </w:r>
      <w:bookmarkEnd w:id="2"/>
      <w:r w:rsidRPr="00A75775">
        <w:rPr>
          <w:rFonts w:ascii="Trebuchet MS" w:hAnsi="Trebuchet MS"/>
        </w:rPr>
        <w:t xml:space="preserve"> documente justificative în cazul în care achiziția se realizează prin inte</w:t>
      </w:r>
      <w:r w:rsidR="00481C6C" w:rsidRPr="00A75775">
        <w:rPr>
          <w:rFonts w:ascii="Trebuchet MS" w:hAnsi="Trebuchet MS"/>
        </w:rPr>
        <w:t>r</w:t>
      </w:r>
      <w:r w:rsidRPr="00A75775">
        <w:rPr>
          <w:rFonts w:ascii="Trebuchet MS" w:hAnsi="Trebuchet MS"/>
        </w:rPr>
        <w:t>mediul mijloacelor electronice (de exemplu: printscreen-uri din catalogul electronic di</w:t>
      </w:r>
      <w:r w:rsidR="007935EE" w:rsidRPr="00A75775">
        <w:rPr>
          <w:rFonts w:ascii="Trebuchet MS" w:hAnsi="Trebuchet MS"/>
        </w:rPr>
        <w:t>s</w:t>
      </w:r>
      <w:r w:rsidRPr="00A75775">
        <w:rPr>
          <w:rFonts w:ascii="Trebuchet MS" w:hAnsi="Trebuchet MS"/>
        </w:rPr>
        <w:t xml:space="preserve">ponibil pe platforma SEAP); </w:t>
      </w:r>
    </w:p>
    <w:p w14:paraId="6A543540" w14:textId="77777777" w:rsidR="008238B2" w:rsidRPr="00A75775" w:rsidRDefault="007935EE">
      <w:pPr>
        <w:spacing w:after="0" w:line="360" w:lineRule="auto"/>
        <w:jc w:val="both"/>
        <w:rPr>
          <w:rFonts w:ascii="Trebuchet MS" w:hAnsi="Trebuchet MS"/>
        </w:rPr>
      </w:pPr>
      <w:r w:rsidRPr="00A75775">
        <w:rPr>
          <w:rFonts w:ascii="Trebuchet MS" w:hAnsi="Trebuchet MS"/>
        </w:rPr>
        <w:t>• documente constatatoare, dac</w:t>
      </w:r>
      <w:r w:rsidR="001007FD" w:rsidRPr="00A75775">
        <w:rPr>
          <w:rFonts w:ascii="Trebuchet MS" w:hAnsi="Trebuchet MS"/>
        </w:rPr>
        <w:t>ă</w:t>
      </w:r>
      <w:r w:rsidRPr="00A75775">
        <w:rPr>
          <w:rFonts w:ascii="Trebuchet MS" w:hAnsi="Trebuchet MS"/>
        </w:rPr>
        <w:t xml:space="preserve"> este cazul;</w:t>
      </w:r>
    </w:p>
    <w:p w14:paraId="3B8BC0C7" w14:textId="77777777" w:rsidR="008238B2" w:rsidRPr="00A75775" w:rsidRDefault="008D263B">
      <w:pPr>
        <w:spacing w:line="360" w:lineRule="auto"/>
        <w:jc w:val="both"/>
        <w:rPr>
          <w:rFonts w:ascii="Trebuchet MS" w:hAnsi="Trebuchet MS"/>
        </w:rPr>
      </w:pPr>
      <w:r w:rsidRPr="00A75775">
        <w:rPr>
          <w:rFonts w:ascii="Trebuchet MS" w:hAnsi="Trebuchet MS"/>
        </w:rPr>
        <w:t>• documente ce dovedesc realizarea achiziției, cum ar fi: procese-verbale de recepție, Note de Intrare Recepție, livrabile, fotografii etc.</w:t>
      </w:r>
    </w:p>
    <w:p w14:paraId="7B6F54AD" w14:textId="77777777" w:rsidR="008238B2" w:rsidRPr="00A75775" w:rsidRDefault="008D263B" w:rsidP="00977453">
      <w:pPr>
        <w:pStyle w:val="ListParagraph"/>
        <w:numPr>
          <w:ilvl w:val="1"/>
          <w:numId w:val="3"/>
        </w:numPr>
        <w:spacing w:line="360" w:lineRule="auto"/>
        <w:jc w:val="both"/>
        <w:rPr>
          <w:rFonts w:ascii="Trebuchet MS" w:hAnsi="Trebuchet MS"/>
          <w:b/>
          <w:bCs/>
          <w:u w:val="single"/>
        </w:rPr>
      </w:pPr>
      <w:r w:rsidRPr="00A75775">
        <w:rPr>
          <w:rFonts w:ascii="Trebuchet MS" w:hAnsi="Trebuchet MS"/>
          <w:b/>
          <w:bCs/>
          <w:u w:val="single"/>
        </w:rPr>
        <w:t>Achiziții publice efectuate de către Beneficiari/parteneri care NU au calitatea de Autoritate Contractantă</w:t>
      </w:r>
    </w:p>
    <w:p w14:paraId="79106E80"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În derularea procedurilor de achiziții publice efectuate în cadrul proiectelor finanțate prin</w:t>
      </w:r>
      <w:r w:rsidR="00A70C59" w:rsidRPr="00A75775">
        <w:rPr>
          <w:rFonts w:ascii="Trebuchet MS" w:hAnsi="Trebuchet MS"/>
        </w:rPr>
        <w:t xml:space="preserve"> </w:t>
      </w:r>
      <w:r w:rsidR="001007FD" w:rsidRPr="00A75775">
        <w:rPr>
          <w:rFonts w:ascii="Trebuchet MS" w:hAnsi="Trebuchet MS"/>
        </w:rPr>
        <w:t>PoCIDIF</w:t>
      </w:r>
      <w:r w:rsidRPr="00A75775">
        <w:rPr>
          <w:rFonts w:ascii="Trebuchet MS" w:hAnsi="Trebuchet MS"/>
        </w:rPr>
        <w:t>, Beneficiarii/partenerii privați care nu au calitatea de Autoritate Contractantă aplică:</w:t>
      </w:r>
    </w:p>
    <w:p w14:paraId="066C15DF"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1. Ordinul MFE nr. 1284/2016 privind aprobarea Procedurii competitive aplicabile solicitanţilor/Beneficiarilor privaţi pentru atribuirea contractelor de furnizare, servicii sau lucrări finanţate din fonduri europene, cu modificările și completările ulterioare; </w:t>
      </w:r>
    </w:p>
    <w:p w14:paraId="7B8FB8BE"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Și/sau (după caz) </w:t>
      </w:r>
    </w:p>
    <w:p w14:paraId="53AF3BB8"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2. Legea nr. 98/2016 privind achizițiile publice, denumită în continuare „Lege”, în următoarele situații: </w:t>
      </w:r>
    </w:p>
    <w:p w14:paraId="0492F4DD"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dacă sunt îndeplinite cumulativ condițiile stabilite la art. 6 alin. (1) sau la alin. (3) din Lege; </w:t>
      </w:r>
    </w:p>
    <w:p w14:paraId="14C86ECC"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dacă se asociază cu o entitate care are calitatea de Autoritate Contractantă, în înțelesul art. 4 alin. (1) lit. c) din Lege (în cazul proiectelor implementate în parteneriat).</w:t>
      </w:r>
    </w:p>
    <w:p w14:paraId="684F3789"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Dosarul achiziţiei pentru procedura competitivă de atribuire a contractelor de furnizare, servicii sau lucrări desfăşurate în conformitate cu prevederile Ordinului MFE nr. 1284/2016 trebuie să cuprindă următoarele documente întocmite/primite în cadrul procedurii de atribuire: </w:t>
      </w:r>
    </w:p>
    <w:p w14:paraId="42128226"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specificațiile tehnice; </w:t>
      </w:r>
    </w:p>
    <w:p w14:paraId="5B17BD8D"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nota privind determinarea valorii estimate care va include informaţiile rezultate din cercetarea ofertelor din piaţă (oferte de preţ solicitate, cataloage de produse etc.</w:t>
      </w:r>
      <w:r w:rsidR="007935EE" w:rsidRPr="00A75775">
        <w:rPr>
          <w:rFonts w:ascii="Trebuchet MS" w:hAnsi="Trebuchet MS"/>
        </w:rPr>
        <w:t>);</w:t>
      </w:r>
    </w:p>
    <w:p w14:paraId="38CFAA95"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lastRenderedPageBreak/>
        <w:t xml:space="preserve">• dovada anunțului/invitațiilor/clarificărilor/comunicărilor rezultatului (după caz); </w:t>
      </w:r>
    </w:p>
    <w:p w14:paraId="11CFE03C"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nota justificativă de atribuire; </w:t>
      </w:r>
    </w:p>
    <w:p w14:paraId="6EDA29EC"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nota justificativă privind decalarea datelor de semnare a contractelor (după caz) - pentru loturi; </w:t>
      </w:r>
    </w:p>
    <w:p w14:paraId="4287318E"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declarații pe propria răspundere din care rezultă că ofertantul câștigător/Solicitantul/Beneficiarul privat nu a încălcat prevederile referitoare la conflictul de interese; </w:t>
      </w:r>
    </w:p>
    <w:p w14:paraId="5784E0F0"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ofertele originale și clarificările (după caz); </w:t>
      </w:r>
    </w:p>
    <w:p w14:paraId="1FB6348D"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contractul de achiziție; </w:t>
      </w:r>
    </w:p>
    <w:p w14:paraId="2C0AC523"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actele adiționale (după caz); </w:t>
      </w:r>
    </w:p>
    <w:p w14:paraId="3439A73B"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alte documente relevante, inclusiv documentele care dovedesc realizarea achiziției (de exemplu: Procese verbale de recepție servicii și lucrări, livrabile, procese verbale de predare-primire etc.) </w:t>
      </w:r>
    </w:p>
    <w:p w14:paraId="22D16245" w14:textId="77777777" w:rsidR="008238B2" w:rsidRPr="00A75775" w:rsidRDefault="008D263B">
      <w:pPr>
        <w:spacing w:after="0" w:line="360" w:lineRule="auto"/>
        <w:jc w:val="both"/>
        <w:rPr>
          <w:rFonts w:ascii="Trebuchet MS" w:hAnsi="Trebuchet MS"/>
        </w:rPr>
      </w:pPr>
      <w:r w:rsidRPr="00A75775">
        <w:rPr>
          <w:rFonts w:ascii="Trebuchet MS" w:hAnsi="Trebuchet MS"/>
        </w:rPr>
        <w:t>• contestațiile (după caz).</w:t>
      </w:r>
    </w:p>
    <w:p w14:paraId="55B3B0C1"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Dosarul achiziției directe desfăşurate în conformitate cu prevederile Ordinului MFE nr. 1284/2016 va cuprinde, dar fără a se limita la, următoarele documente: </w:t>
      </w:r>
    </w:p>
    <w:p w14:paraId="6990C516" w14:textId="77777777" w:rsidR="008238B2" w:rsidRPr="00A75775" w:rsidRDefault="008D263B">
      <w:pPr>
        <w:spacing w:after="0" w:line="360" w:lineRule="auto"/>
        <w:jc w:val="both"/>
        <w:rPr>
          <w:rFonts w:ascii="Trebuchet MS" w:hAnsi="Trebuchet MS"/>
        </w:rPr>
      </w:pPr>
      <w:r w:rsidRPr="00A75775">
        <w:rPr>
          <w:rFonts w:ascii="Trebuchet MS" w:hAnsi="Trebuchet MS"/>
        </w:rPr>
        <w:t>• Nota privind determinarea valorii estimate, care va include informaţiile rezultate din cercetarea ofertelor din piaţă (oferte de preţ solicitate, cataloage de produse etc</w:t>
      </w:r>
      <w:r w:rsidR="007935EE" w:rsidRPr="00A75775">
        <w:rPr>
          <w:rFonts w:ascii="Trebuchet MS" w:hAnsi="Trebuchet MS"/>
        </w:rPr>
        <w:t>.);</w:t>
      </w:r>
      <w:r w:rsidRPr="00A75775">
        <w:rPr>
          <w:rFonts w:ascii="Trebuchet MS" w:hAnsi="Trebuchet MS"/>
        </w:rPr>
        <w:t xml:space="preserve"> </w:t>
      </w:r>
    </w:p>
    <w:p w14:paraId="71E5C930" w14:textId="77777777" w:rsidR="008238B2" w:rsidRPr="00A75775" w:rsidRDefault="008D263B">
      <w:pPr>
        <w:spacing w:after="0" w:line="360" w:lineRule="auto"/>
        <w:jc w:val="both"/>
        <w:rPr>
          <w:rFonts w:ascii="Trebuchet MS" w:hAnsi="Trebuchet MS"/>
        </w:rPr>
      </w:pPr>
      <w:r w:rsidRPr="00A75775">
        <w:rPr>
          <w:rFonts w:ascii="Trebuchet MS" w:hAnsi="Trebuchet MS"/>
        </w:rPr>
        <w:t>• Documentele justificative ale achiziţiei (de exemplu: comandă, factură, bon fiscal, contract, documentele de transport sau altele, după caz);</w:t>
      </w:r>
    </w:p>
    <w:p w14:paraId="17641B5E" w14:textId="77777777" w:rsidR="008238B2" w:rsidRPr="00A75775" w:rsidRDefault="008D263B">
      <w:pPr>
        <w:spacing w:after="0" w:line="360" w:lineRule="auto"/>
        <w:jc w:val="both"/>
        <w:rPr>
          <w:rFonts w:ascii="Trebuchet MS" w:hAnsi="Trebuchet MS"/>
        </w:rPr>
      </w:pPr>
      <w:r w:rsidRPr="00A75775">
        <w:rPr>
          <w:rFonts w:ascii="Trebuchet MS" w:hAnsi="Trebuchet MS"/>
        </w:rPr>
        <w:t>• 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767AB266" w14:textId="77777777" w:rsidR="00303325" w:rsidRPr="00A75775" w:rsidRDefault="004F2074">
      <w:pPr>
        <w:spacing w:line="360" w:lineRule="auto"/>
        <w:jc w:val="both"/>
        <w:rPr>
          <w:rFonts w:ascii="Trebuchet MS" w:hAnsi="Trebuchet MS"/>
          <w:b/>
          <w:i/>
          <w:u w:val="single"/>
        </w:rPr>
      </w:pPr>
      <w:r w:rsidRPr="00A75775">
        <w:rPr>
          <w:rFonts w:ascii="Trebuchet MS" w:hAnsi="Trebuchet MS"/>
          <w:b/>
          <w:i/>
          <w:noProof/>
          <w:u w:val="single"/>
          <w:lang w:eastAsia="ro-RO"/>
        </w:rPr>
        <mc:AlternateContent>
          <mc:Choice Requires="wps">
            <w:drawing>
              <wp:anchor distT="0" distB="0" distL="114300" distR="114300" simplePos="0" relativeHeight="251630592" behindDoc="0" locked="0" layoutInCell="1" allowOverlap="1" wp14:anchorId="7E9C5BFF" wp14:editId="58207C74">
                <wp:simplePos x="0" y="0"/>
                <wp:positionH relativeFrom="margin">
                  <wp:align>right</wp:align>
                </wp:positionH>
                <wp:positionV relativeFrom="paragraph">
                  <wp:posOffset>76835</wp:posOffset>
                </wp:positionV>
                <wp:extent cx="6048375" cy="1838325"/>
                <wp:effectExtent l="0" t="0" r="28575" b="28575"/>
                <wp:wrapNone/>
                <wp:docPr id="595680824" name="Flowchart: Alternate Process 3"/>
                <wp:cNvGraphicFramePr/>
                <a:graphic xmlns:a="http://schemas.openxmlformats.org/drawingml/2006/main">
                  <a:graphicData uri="http://schemas.microsoft.com/office/word/2010/wordprocessingShape">
                    <wps:wsp>
                      <wps:cNvSpPr/>
                      <wps:spPr>
                        <a:xfrm>
                          <a:off x="0" y="0"/>
                          <a:ext cx="6048375" cy="18383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9BC154" w14:textId="77777777" w:rsidR="00785143" w:rsidRPr="00B97F72" w:rsidRDefault="00785143" w:rsidP="004F59E2">
                            <w:pPr>
                              <w:spacing w:after="0"/>
                              <w:jc w:val="both"/>
                              <w:rPr>
                                <w:rFonts w:ascii="Trebuchet MS" w:hAnsi="Trebuchet MS"/>
                                <w:b/>
                                <w:bCs/>
                                <w:sz w:val="24"/>
                                <w:szCs w:val="24"/>
                              </w:rPr>
                            </w:pPr>
                            <w:r w:rsidRPr="00B97F72">
                              <w:rPr>
                                <w:rFonts w:ascii="Trebuchet MS" w:hAnsi="Trebuchet MS"/>
                                <w:b/>
                                <w:bCs/>
                                <w:sz w:val="24"/>
                                <w:szCs w:val="24"/>
                              </w:rPr>
                              <w:t xml:space="preserve">Atenție! </w:t>
                            </w:r>
                          </w:p>
                          <w:p w14:paraId="0B549766" w14:textId="77777777" w:rsidR="00785143" w:rsidRPr="00B97F72" w:rsidRDefault="00785143" w:rsidP="004F59E2">
                            <w:pPr>
                              <w:spacing w:after="0"/>
                              <w:jc w:val="both"/>
                              <w:rPr>
                                <w:rFonts w:ascii="Trebuchet MS" w:hAnsi="Trebuchet MS"/>
                                <w:b/>
                              </w:rPr>
                            </w:pPr>
                            <w:r w:rsidRPr="00B97F72">
                              <w:rPr>
                                <w:rFonts w:ascii="Trebuchet MS" w:hAnsi="Trebuchet MS"/>
                                <w:b/>
                              </w:rPr>
                              <w:t>Dosarul achiziţiei se încarcă de către Beneficiar în sistemul informatic MySMIS (inclusiv pentru achizițiile derulate de către parteneri dacă proiectul este implementat în parteneriat) cu cel puțin 10 zile înaintea depunerii cererii de rambursare/cererii de plată. Beneficiarul va încărca în sistemul informatic MySMIS o notificare privind finalizarea procedurii de achiziție publică (inclusiv achizițiile directe), ulterior încărcării dosarului achiziției.</w:t>
                            </w:r>
                          </w:p>
                          <w:p w14:paraId="4740DC7A" w14:textId="77777777" w:rsidR="00785143" w:rsidRPr="00B97F72" w:rsidRDefault="00785143" w:rsidP="004F59E2">
                            <w:pPr>
                              <w:spacing w:after="0"/>
                              <w:jc w:val="both"/>
                              <w:rPr>
                                <w:rFonts w:ascii="Trebuchet MS" w:hAnsi="Trebuchet MS"/>
                                <w:b/>
                              </w:rPr>
                            </w:pPr>
                            <w:r w:rsidRPr="00B97F72">
                              <w:rPr>
                                <w:rFonts w:ascii="Trebuchet MS" w:hAnsi="Trebuchet MS"/>
                                <w:b/>
                              </w:rPr>
                              <w:t>Beneficiarii au responsabilitatea întocmirii, păstrării și arhivării dosarului achiziţiei, conform prevederilor contractului de finanțare.</w:t>
                            </w:r>
                          </w:p>
                          <w:p w14:paraId="1E57058C" w14:textId="77777777" w:rsidR="00785143" w:rsidRPr="004F2074" w:rsidRDefault="00785143" w:rsidP="00943EBC">
                            <w:pPr>
                              <w:spacing w:after="0" w:line="276"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C5BFF" id="Flowchart: Alternate Process 3" o:spid="_x0000_s1028" type="#_x0000_t176" style="position:absolute;left:0;text-align:left;margin-left:425.05pt;margin-top:6.05pt;width:476.25pt;height:144.7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" fillcolor="#4472c4 [3204]" strokecolor="#09101d [484]" strokeweight="1pt">
                <v:textbox>
                  <w:txbxContent>
                    <w:p w14:paraId="6D9BC154" w14:textId="77777777" w:rsidR="00785143" w:rsidRPr="00B97F72" w:rsidRDefault="00785143" w:rsidP="004F59E2">
                      <w:pPr>
                        <w:spacing w:after="0"/>
                        <w:jc w:val="both"/>
                        <w:rPr>
                          <w:rFonts w:ascii="Trebuchet MS" w:hAnsi="Trebuchet MS"/>
                          <w:b/>
                          <w:bCs/>
                          <w:sz w:val="24"/>
                          <w:szCs w:val="24"/>
                        </w:rPr>
                      </w:pPr>
                      <w:r w:rsidRPr="00B97F72">
                        <w:rPr>
                          <w:rFonts w:ascii="Trebuchet MS" w:hAnsi="Trebuchet MS"/>
                          <w:b/>
                          <w:bCs/>
                          <w:sz w:val="24"/>
                          <w:szCs w:val="24"/>
                        </w:rPr>
                        <w:t xml:space="preserve">Atenție! </w:t>
                      </w:r>
                    </w:p>
                    <w:p w14:paraId="0B549766" w14:textId="77777777" w:rsidR="00785143" w:rsidRPr="00B97F72" w:rsidRDefault="00785143" w:rsidP="004F59E2">
                      <w:pPr>
                        <w:spacing w:after="0"/>
                        <w:jc w:val="both"/>
                        <w:rPr>
                          <w:rFonts w:ascii="Trebuchet MS" w:hAnsi="Trebuchet MS"/>
                          <w:b/>
                        </w:rPr>
                      </w:pPr>
                      <w:r w:rsidRPr="00B97F72">
                        <w:rPr>
                          <w:rFonts w:ascii="Trebuchet MS" w:hAnsi="Trebuchet MS"/>
                          <w:b/>
                        </w:rPr>
                        <w:t>Dosarul achiziţiei se încarcă de către Beneficiar în sistemul informatic MySMIS (inclusiv pentru achizițiile derulate de către parteneri dacă proiectul este implementat în parteneriat) cu cel puțin 10 zile înaintea depunerii cererii de rambursare/cererii de plată. Beneficiarul va încărca în sistemul informatic MySMIS o notificare privind finalizarea procedurii de achiziție publică (inclusiv achizițiile directe), ulterior încărcării dosarului achiziției.</w:t>
                      </w:r>
                    </w:p>
                    <w:p w14:paraId="4740DC7A" w14:textId="77777777" w:rsidR="00785143" w:rsidRPr="00B97F72" w:rsidRDefault="00785143" w:rsidP="004F59E2">
                      <w:pPr>
                        <w:spacing w:after="0"/>
                        <w:jc w:val="both"/>
                        <w:rPr>
                          <w:rFonts w:ascii="Trebuchet MS" w:hAnsi="Trebuchet MS"/>
                          <w:b/>
                        </w:rPr>
                      </w:pPr>
                      <w:r w:rsidRPr="00B97F72">
                        <w:rPr>
                          <w:rFonts w:ascii="Trebuchet MS" w:hAnsi="Trebuchet MS"/>
                          <w:b/>
                        </w:rPr>
                        <w:t>Beneficiarii au responsabilitatea întocmirii, păstrării și arhivării dosarului achiziţiei, conform prevederilor contractului de finanțare.</w:t>
                      </w:r>
                    </w:p>
                    <w:p w14:paraId="1E57058C" w14:textId="77777777" w:rsidR="00785143" w:rsidRPr="004F2074" w:rsidRDefault="00785143" w:rsidP="00943EBC">
                      <w:pPr>
                        <w:spacing w:after="0" w:line="276" w:lineRule="auto"/>
                        <w:jc w:val="center"/>
                      </w:pPr>
                    </w:p>
                  </w:txbxContent>
                </v:textbox>
                <w10:wrap anchorx="margin"/>
              </v:shape>
            </w:pict>
          </mc:Fallback>
        </mc:AlternateContent>
      </w:r>
    </w:p>
    <w:p w14:paraId="5C1AD74F" w14:textId="77777777" w:rsidR="00BA3702" w:rsidRPr="00A75775" w:rsidRDefault="00BA3702">
      <w:pPr>
        <w:spacing w:line="360" w:lineRule="auto"/>
        <w:jc w:val="both"/>
        <w:rPr>
          <w:rFonts w:ascii="Trebuchet MS" w:hAnsi="Trebuchet MS"/>
          <w:b/>
          <w:i/>
          <w:u w:val="single"/>
        </w:rPr>
      </w:pPr>
    </w:p>
    <w:p w14:paraId="0CC2CD0A" w14:textId="77777777" w:rsidR="00C8511B" w:rsidRPr="00A75775" w:rsidRDefault="00C8511B">
      <w:pPr>
        <w:spacing w:line="360" w:lineRule="auto"/>
        <w:jc w:val="both"/>
        <w:rPr>
          <w:rFonts w:ascii="Trebuchet MS" w:hAnsi="Trebuchet MS"/>
          <w:b/>
          <w:i/>
          <w:u w:val="single"/>
        </w:rPr>
      </w:pPr>
    </w:p>
    <w:p w14:paraId="2840BC38" w14:textId="77777777" w:rsidR="00C8511B" w:rsidRPr="00A75775" w:rsidRDefault="00C8511B">
      <w:pPr>
        <w:spacing w:line="360" w:lineRule="auto"/>
        <w:jc w:val="both"/>
        <w:rPr>
          <w:rFonts w:ascii="Trebuchet MS" w:hAnsi="Trebuchet MS"/>
          <w:b/>
          <w:i/>
          <w:u w:val="single"/>
        </w:rPr>
      </w:pPr>
    </w:p>
    <w:p w14:paraId="5681840A" w14:textId="77777777" w:rsidR="00C8511B" w:rsidRPr="00A75775" w:rsidRDefault="00C8511B">
      <w:pPr>
        <w:spacing w:line="360" w:lineRule="auto"/>
        <w:jc w:val="both"/>
        <w:rPr>
          <w:rFonts w:ascii="Trebuchet MS" w:hAnsi="Trebuchet MS"/>
          <w:b/>
          <w:i/>
          <w:u w:val="single"/>
        </w:rPr>
      </w:pPr>
    </w:p>
    <w:p w14:paraId="1611D3BF" w14:textId="71535D42" w:rsidR="00B81779" w:rsidRDefault="00B81779" w:rsidP="00C8511B">
      <w:pPr>
        <w:spacing w:line="360" w:lineRule="auto"/>
        <w:jc w:val="both"/>
        <w:rPr>
          <w:rFonts w:ascii="Trebuchet MS" w:hAnsi="Trebuchet MS"/>
          <w:b/>
          <w:i/>
          <w:u w:val="single"/>
        </w:rPr>
      </w:pPr>
      <w:r w:rsidRPr="00B81779">
        <w:rPr>
          <w:rFonts w:ascii="Trebuchet MS" w:hAnsi="Trebuchet MS"/>
          <w:i/>
          <w:noProof/>
          <w:lang w:eastAsia="ro-RO"/>
        </w:rPr>
        <mc:AlternateContent>
          <mc:Choice Requires="wps">
            <w:drawing>
              <wp:anchor distT="0" distB="0" distL="114300" distR="114300" simplePos="0" relativeHeight="251644928" behindDoc="0" locked="0" layoutInCell="1" allowOverlap="1" wp14:anchorId="5117B95F" wp14:editId="23772E5A">
                <wp:simplePos x="0" y="0"/>
                <wp:positionH relativeFrom="column">
                  <wp:posOffset>-57150</wp:posOffset>
                </wp:positionH>
                <wp:positionV relativeFrom="paragraph">
                  <wp:posOffset>323215</wp:posOffset>
                </wp:positionV>
                <wp:extent cx="161925" cy="142875"/>
                <wp:effectExtent l="38100" t="38100" r="47625" b="47625"/>
                <wp:wrapNone/>
                <wp:docPr id="7" name="5-Point Star 7"/>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DA42" id="5-Point Star 7" o:spid="_x0000_s1026" style="position:absolute;margin-left:-4.5pt;margin-top:25.45pt;width:12.75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p w14:paraId="44F4F5E4" w14:textId="77777777" w:rsidR="00204058" w:rsidRDefault="00B81779" w:rsidP="00204058">
      <w:pPr>
        <w:spacing w:line="360" w:lineRule="auto"/>
        <w:jc w:val="both"/>
        <w:rPr>
          <w:rFonts w:ascii="Trebuchet MS" w:hAnsi="Trebuchet MS"/>
          <w:i/>
        </w:rPr>
      </w:pPr>
      <w:r w:rsidRPr="00B81779">
        <w:rPr>
          <w:rFonts w:ascii="Trebuchet MS" w:hAnsi="Trebuchet MS"/>
          <w:b/>
          <w:i/>
        </w:rPr>
        <w:t xml:space="preserve">     </w:t>
      </w:r>
      <w:r w:rsidR="00943EBC" w:rsidRPr="00B81779">
        <w:rPr>
          <w:rFonts w:ascii="Trebuchet MS" w:hAnsi="Trebuchet MS"/>
          <w:b/>
          <w:i/>
        </w:rPr>
        <w:t>Recomandare</w:t>
      </w:r>
      <w:r w:rsidR="00943EBC" w:rsidRPr="00B81779">
        <w:rPr>
          <w:rFonts w:ascii="Trebuchet MS" w:hAnsi="Trebuchet MS"/>
          <w:b/>
        </w:rPr>
        <w:t>:</w:t>
      </w:r>
      <w:r w:rsidR="00943EBC" w:rsidRPr="00A75775">
        <w:rPr>
          <w:rFonts w:ascii="Trebuchet MS" w:hAnsi="Trebuchet MS"/>
        </w:rPr>
        <w:t xml:space="preserve"> </w:t>
      </w:r>
      <w:r w:rsidR="00943EBC" w:rsidRPr="00B81779">
        <w:rPr>
          <w:rFonts w:ascii="Trebuchet MS" w:hAnsi="Trebuchet MS"/>
          <w:i/>
        </w:rPr>
        <w:t>În vederea accelerării procesului de verificare a cererilor de rambursare, se recomandă ca dosarul achiziției publice să fie încărcat în aplicația MySMIS imediat după semnarea contractului de prestări servicii/livrare bunuri/execuție lucrări, î</w:t>
      </w:r>
      <w:r w:rsidR="00204058">
        <w:rPr>
          <w:rFonts w:ascii="Trebuchet MS" w:hAnsi="Trebuchet MS"/>
          <w:i/>
        </w:rPr>
        <w:t>n vederea verificării de OI/AM.</w:t>
      </w:r>
    </w:p>
    <w:p w14:paraId="048A0BD1" w14:textId="77777777" w:rsidR="003E080C" w:rsidRPr="00204058" w:rsidRDefault="003E080C" w:rsidP="00204058">
      <w:pPr>
        <w:spacing w:line="360" w:lineRule="auto"/>
        <w:jc w:val="both"/>
        <w:rPr>
          <w:rFonts w:ascii="Trebuchet MS" w:hAnsi="Trebuchet MS"/>
          <w:i/>
        </w:rPr>
      </w:pPr>
      <w:r w:rsidRPr="00204058">
        <w:rPr>
          <w:rFonts w:ascii="Trebuchet MS" w:hAnsi="Trebuchet MS"/>
        </w:rPr>
        <w:t>În legătură cu stabilirea valorii estimate și a alegerii procedurii, Ordinul ministrului fondurilor europene nr. 1.284/2016</w:t>
      </w:r>
      <w:r w:rsidR="00791585" w:rsidRPr="00204058">
        <w:rPr>
          <w:rFonts w:ascii="Trebuchet MS" w:hAnsi="Trebuchet MS"/>
        </w:rPr>
        <w:t>, cu modificările și completările ulterioare,</w:t>
      </w:r>
      <w:r w:rsidRPr="00204058">
        <w:rPr>
          <w:rFonts w:ascii="Trebuchet MS" w:hAnsi="Trebuchet MS"/>
        </w:rPr>
        <w:t xml:space="preserve"> stabilește:</w:t>
      </w:r>
    </w:p>
    <w:p w14:paraId="3EF3F830" w14:textId="77777777" w:rsidR="003E080C" w:rsidRPr="00A75775" w:rsidRDefault="003E080C" w:rsidP="003E080C">
      <w:pPr>
        <w:pStyle w:val="ListParagraph"/>
        <w:spacing w:line="360" w:lineRule="auto"/>
        <w:ind w:left="450"/>
        <w:jc w:val="both"/>
        <w:rPr>
          <w:rFonts w:ascii="Trebuchet MS" w:hAnsi="Trebuchet MS"/>
        </w:rPr>
      </w:pPr>
      <w:r w:rsidRPr="00A75775">
        <w:rPr>
          <w:rFonts w:ascii="Trebuchet MS" w:hAnsi="Trebuchet MS"/>
        </w:rPr>
        <w:lastRenderedPageBreak/>
        <w:t></w:t>
      </w:r>
      <w:r w:rsidRPr="00A75775">
        <w:rPr>
          <w:rFonts w:ascii="Trebuchet MS" w:hAnsi="Trebuchet MS"/>
        </w:rPr>
        <w:tab/>
        <w:t>“Sunt interzise divizarea în mai multe contracte de valoare mai mică, precum şi utilizarea unor metode de calcul care să conducă la o subevaluare a valorii estimate, cu scopul de a se încadra sub pragurile prevăzute în lege sau cu scopul de a evita aplicarea prezentei proceduri“;</w:t>
      </w:r>
    </w:p>
    <w:p w14:paraId="30852A2C" w14:textId="77777777" w:rsidR="003E080C" w:rsidRPr="00A75775" w:rsidRDefault="003E080C" w:rsidP="003E080C">
      <w:pPr>
        <w:pStyle w:val="ListParagraph"/>
        <w:spacing w:line="360" w:lineRule="auto"/>
        <w:ind w:left="450"/>
        <w:jc w:val="both"/>
        <w:rPr>
          <w:rFonts w:ascii="Trebuchet MS" w:hAnsi="Trebuchet MS"/>
        </w:rPr>
      </w:pPr>
      <w:r w:rsidRPr="00A75775">
        <w:rPr>
          <w:rFonts w:ascii="Trebuchet MS" w:hAnsi="Trebuchet MS"/>
        </w:rPr>
        <w:t></w:t>
      </w:r>
      <w:r w:rsidRPr="00A75775">
        <w:rPr>
          <w:rFonts w:ascii="Trebuchet MS" w:hAnsi="Trebuchet MS"/>
        </w:rPr>
        <w:tab/>
        <w:t>“În cazul contractelor de finanțare/acordurilor multianuale care se implementează pe o perioadă mai mare de 1 an calendaristic, beneficiarul privat va alege modalitatea de achiziție ținând cont de valoarea totală a produselor, serviciilor, lucrărilor care sunt considerate similare ori care se adresează operatorilor economici ce desfășoară în mod constant activități într-o piață de profil relevantă estimată pentru întreaga perioadă de implementare a proiectului, fără obligativitatea derulării unei singure proceduri/achiziții directe. Dacă va organiza mai multe proceduri/achiziții directe, beneficiarul privat se va asigura că aceste activități nu vor genera costuri administrative suplimentare în cadrul proiectului“;</w:t>
      </w:r>
    </w:p>
    <w:p w14:paraId="7FAFA090" w14:textId="77777777" w:rsidR="003E080C" w:rsidRPr="00A75775" w:rsidRDefault="003E080C" w:rsidP="003E080C">
      <w:pPr>
        <w:pStyle w:val="ListParagraph"/>
        <w:spacing w:line="360" w:lineRule="auto"/>
        <w:ind w:left="450"/>
        <w:jc w:val="both"/>
        <w:rPr>
          <w:rFonts w:ascii="Trebuchet MS" w:hAnsi="Trebuchet MS"/>
        </w:rPr>
      </w:pPr>
      <w:r w:rsidRPr="00A75775">
        <w:rPr>
          <w:rFonts w:ascii="Trebuchet MS" w:hAnsi="Trebuchet MS"/>
        </w:rPr>
        <w:t></w:t>
      </w:r>
      <w:r w:rsidRPr="00A75775">
        <w:rPr>
          <w:rFonts w:ascii="Trebuchet MS" w:hAnsi="Trebuchet MS"/>
        </w:rPr>
        <w:tab/>
        <w:t>“În cazul în care un beneficiar privat implementează mai multe contracte de finanțare/acorduri în aceeași perioadă, pentru alegerea procedurii de achiziții în cadrul unui proiect, valorile estimate din respectivele contracte de finanțare/acorduri pentru același tip de produs/serviciu/lucrare nu se cumulează.</w:t>
      </w:r>
    </w:p>
    <w:p w14:paraId="0FAFB890" w14:textId="77777777" w:rsidR="003E080C" w:rsidRPr="00204058" w:rsidRDefault="003E080C" w:rsidP="00204058">
      <w:pPr>
        <w:spacing w:line="360" w:lineRule="auto"/>
        <w:jc w:val="both"/>
        <w:rPr>
          <w:rFonts w:ascii="Trebuchet MS" w:hAnsi="Trebuchet MS"/>
        </w:rPr>
      </w:pPr>
      <w:r w:rsidRPr="00204058">
        <w:rPr>
          <w:rFonts w:ascii="Trebuchet MS" w:hAnsi="Trebuchet MS"/>
        </w:rPr>
        <w:t>Ele vor fi estimate distinct pentru fiecare contract de finanțare/acord în parte“.</w:t>
      </w:r>
    </w:p>
    <w:p w14:paraId="634836B7" w14:textId="4142325A" w:rsidR="003E080C" w:rsidRPr="00204058" w:rsidRDefault="00B00A15" w:rsidP="00204058">
      <w:pPr>
        <w:spacing w:line="360" w:lineRule="auto"/>
        <w:jc w:val="both"/>
        <w:rPr>
          <w:rFonts w:ascii="Trebuchet MS" w:hAnsi="Trebuchet MS"/>
        </w:rPr>
      </w:pPr>
      <w:r>
        <w:rPr>
          <w:rFonts w:ascii="Trebuchet MS" w:hAnsi="Trebuchet MS"/>
        </w:rPr>
        <w:t>D</w:t>
      </w:r>
      <w:r w:rsidR="003E080C" w:rsidRPr="00204058">
        <w:rPr>
          <w:rFonts w:ascii="Trebuchet MS" w:hAnsi="Trebuchet MS"/>
        </w:rPr>
        <w:t>acă valoarea estimată a achiziției, excluzând TVA, este egală sau depășește limitele valorice stipulate în articolul 7 alineatul (5) din lege, atunci beneficiarii privați trebuie să utilizeze procedura competitivă descrisă în cadrul acestui capitol, astfel:</w:t>
      </w:r>
    </w:p>
    <w:p w14:paraId="6467F27B" w14:textId="77777777" w:rsidR="003E080C" w:rsidRPr="00A75775" w:rsidRDefault="003E080C" w:rsidP="009841C4">
      <w:pPr>
        <w:pStyle w:val="ListParagraph"/>
        <w:spacing w:line="360" w:lineRule="auto"/>
        <w:ind w:left="0"/>
        <w:jc w:val="both"/>
        <w:rPr>
          <w:rFonts w:ascii="Trebuchet MS" w:hAnsi="Trebuchet MS"/>
        </w:rPr>
      </w:pPr>
      <w:r w:rsidRPr="00A75775">
        <w:rPr>
          <w:rFonts w:ascii="Trebuchet MS" w:hAnsi="Trebuchet MS"/>
        </w:rPr>
        <w:t xml:space="preserve">a) Pentru contractele de furnizare, se utilizează procedura competitivă fără a exista o limită valorică maximă de la care să se aplice prevederile legii. </w:t>
      </w:r>
    </w:p>
    <w:p w14:paraId="02CE3706" w14:textId="77777777" w:rsidR="003E080C" w:rsidRPr="00A75775" w:rsidRDefault="003E080C" w:rsidP="009841C4">
      <w:pPr>
        <w:pStyle w:val="ListParagraph"/>
        <w:spacing w:line="360" w:lineRule="auto"/>
        <w:ind w:left="0"/>
        <w:jc w:val="both"/>
        <w:rPr>
          <w:rFonts w:ascii="Trebuchet MS" w:hAnsi="Trebuchet MS"/>
        </w:rPr>
      </w:pPr>
      <w:r w:rsidRPr="00A75775">
        <w:rPr>
          <w:rFonts w:ascii="Trebuchet MS" w:hAnsi="Trebuchet MS"/>
        </w:rPr>
        <w:t>b) În cazul contractelor de servicii și lucrări, se utilizează procedura competitivă în situația în care nu sunt îndeplinite în mod cumulativ condițiile prevăzute la articolul 6 alineatul (1) sau (3) din lege.</w:t>
      </w:r>
    </w:p>
    <w:p w14:paraId="3C218898" w14:textId="77777777" w:rsidR="003E080C" w:rsidRPr="00204058" w:rsidRDefault="003E080C" w:rsidP="00204058">
      <w:pPr>
        <w:spacing w:line="360" w:lineRule="auto"/>
        <w:jc w:val="both"/>
        <w:rPr>
          <w:rFonts w:ascii="Trebuchet MS" w:hAnsi="Trebuchet MS"/>
        </w:rPr>
      </w:pPr>
      <w:r w:rsidRPr="00204058">
        <w:rPr>
          <w:rFonts w:ascii="Trebuchet MS" w:hAnsi="Trebuchet MS"/>
        </w:rPr>
        <w:t>La stabilirea valorii estimate, beneficiarul privat trebuie să se bazeze pe valoarea estimată cumulată a produselor, serviciilor sau lucrărilor considerate similare, având același obiect sau destinație identică sau similară și care se adresează operatorilor economici care activează constant într-o piață de profil relevantă.</w:t>
      </w:r>
    </w:p>
    <w:p w14:paraId="6D81F786" w14:textId="77777777" w:rsidR="003E080C" w:rsidRPr="00204058" w:rsidRDefault="003E080C" w:rsidP="00204058">
      <w:pPr>
        <w:spacing w:line="360" w:lineRule="auto"/>
        <w:jc w:val="both"/>
        <w:rPr>
          <w:rFonts w:ascii="Trebuchet MS" w:hAnsi="Trebuchet MS"/>
        </w:rPr>
      </w:pPr>
      <w:r w:rsidRPr="00204058">
        <w:rPr>
          <w:rFonts w:ascii="Trebuchet MS" w:hAnsi="Trebuchet MS"/>
        </w:rPr>
        <w:t xml:space="preserve">La elaborarea documentației de atribuire, este esențial să se asigure că informațiile furnizate sunt suficient de precise. Documentația de atribuire reprezintă un document al achiziției care cuprinde cerințele, criteriile, regulile și alte informații necesare pentru a oferi operatorilor economici informații complete, corecte și explicite cu privire la cerințele sau elementele achiziției, obiectul contractului și modul de desfășurare a procedurii de atribuire, inclusiv specificațiile tehnice sau documentele descriptive, condițiile contractuale propuse, formatele </w:t>
      </w:r>
      <w:r w:rsidRPr="00204058">
        <w:rPr>
          <w:rFonts w:ascii="Trebuchet MS" w:hAnsi="Trebuchet MS"/>
        </w:rPr>
        <w:lastRenderedPageBreak/>
        <w:t>pentru prezentarea documentelor de către candidați/ofertanți și informații privind obligațiile generale aplicabile.</w:t>
      </w:r>
    </w:p>
    <w:p w14:paraId="2E01CB63" w14:textId="77777777" w:rsidR="003E080C" w:rsidRPr="00204058" w:rsidRDefault="003E080C" w:rsidP="00204058">
      <w:pPr>
        <w:spacing w:line="360" w:lineRule="auto"/>
        <w:jc w:val="both"/>
        <w:rPr>
          <w:rFonts w:ascii="Trebuchet MS" w:hAnsi="Trebuchet MS"/>
        </w:rPr>
      </w:pPr>
      <w:r w:rsidRPr="00204058">
        <w:rPr>
          <w:rFonts w:ascii="Trebuchet MS" w:hAnsi="Trebuchet MS"/>
        </w:rPr>
        <w:t>La definirea specificațiilor tehnice, se recomandă evitarea descrierii care să indice o anumită origine, sursă, metodă specială, marcă comercială, brevet de invenție sau licență de producție, care ar putea favoriza sau exclude anumite operatori economici sau produse. Cu toate acestea, conform legislației, se pot include astfel de indicații doar în cazuri excepționale, atunci când o descriere clară și inteligibilă a obiectului contractului nu este posibilă și trebuie însoțită de o mențiune corespunzătoare.</w:t>
      </w:r>
    </w:p>
    <w:p w14:paraId="15E46A9C" w14:textId="77777777" w:rsidR="003E080C" w:rsidRPr="00204058" w:rsidRDefault="003E080C" w:rsidP="00204058">
      <w:pPr>
        <w:spacing w:line="360" w:lineRule="auto"/>
        <w:jc w:val="both"/>
        <w:rPr>
          <w:rFonts w:ascii="Trebuchet MS" w:hAnsi="Trebuchet MS"/>
        </w:rPr>
      </w:pPr>
      <w:r w:rsidRPr="00204058">
        <w:rPr>
          <w:rFonts w:ascii="Trebuchet MS" w:hAnsi="Trebuchet MS"/>
        </w:rPr>
        <w:t>Se recomandă, pe cât posibil, ca specificațiile tehnice care includ valori să fie descrise utilizând expresii precum "minim", "maxim" sau "intervale de variație".</w:t>
      </w:r>
    </w:p>
    <w:p w14:paraId="76DAADBF" w14:textId="77777777" w:rsidR="003E080C" w:rsidRPr="00204058" w:rsidRDefault="003E080C" w:rsidP="00204058">
      <w:pPr>
        <w:spacing w:line="360" w:lineRule="auto"/>
        <w:jc w:val="both"/>
        <w:rPr>
          <w:rFonts w:ascii="Trebuchet MS" w:hAnsi="Trebuchet MS"/>
        </w:rPr>
      </w:pPr>
      <w:r w:rsidRPr="00204058">
        <w:rPr>
          <w:rFonts w:ascii="Trebuchet MS" w:hAnsi="Trebuchet MS"/>
        </w:rPr>
        <w:t>La formularea criteriilor de calificare și selecție, este important să se respecte principiile tratamentului egal, nediscriminării și proporționalității, conform reglementărilor europene și naționale aplicabile. Criteriile de calificare și selecție trebuie să fie relevante în raport cu obiectul și complexitatea contractului</w:t>
      </w:r>
      <w:r w:rsidR="00AE4778" w:rsidRPr="00A75775">
        <w:rPr>
          <w:rStyle w:val="FootnoteReference"/>
          <w:rFonts w:ascii="Trebuchet MS" w:hAnsi="Trebuchet MS"/>
        </w:rPr>
        <w:footnoteReference w:id="5"/>
      </w:r>
      <w:r w:rsidRPr="00204058">
        <w:rPr>
          <w:rFonts w:ascii="Trebuchet MS" w:hAnsi="Trebuchet MS"/>
        </w:rPr>
        <w:t>.</w:t>
      </w:r>
    </w:p>
    <w:p w14:paraId="3E4878BD" w14:textId="77777777" w:rsidR="008238B2" w:rsidRPr="00A75775" w:rsidRDefault="008D263B" w:rsidP="00977453">
      <w:pPr>
        <w:pStyle w:val="ListParagraph"/>
        <w:numPr>
          <w:ilvl w:val="1"/>
          <w:numId w:val="3"/>
        </w:numPr>
        <w:spacing w:line="360" w:lineRule="auto"/>
        <w:jc w:val="both"/>
        <w:rPr>
          <w:rFonts w:ascii="Trebuchet MS" w:hAnsi="Trebuchet MS"/>
          <w:b/>
          <w:bCs/>
          <w:u w:val="single"/>
        </w:rPr>
      </w:pPr>
      <w:r w:rsidRPr="00A75775">
        <w:rPr>
          <w:rFonts w:ascii="Trebuchet MS" w:hAnsi="Trebuchet MS"/>
          <w:b/>
          <w:bCs/>
          <w:u w:val="single"/>
        </w:rPr>
        <w:t>Aspecte specifice privind proiectele implementate în parteneriat</w:t>
      </w:r>
    </w:p>
    <w:p w14:paraId="7D4CCA57" w14:textId="77777777" w:rsidR="008238B2" w:rsidRPr="00A75775" w:rsidRDefault="008D263B">
      <w:pPr>
        <w:spacing w:line="360" w:lineRule="auto"/>
        <w:jc w:val="both"/>
        <w:rPr>
          <w:rFonts w:ascii="Trebuchet MS" w:hAnsi="Trebuchet MS"/>
          <w:b/>
        </w:rPr>
      </w:pPr>
      <w:r w:rsidRPr="00A75775">
        <w:rPr>
          <w:rFonts w:ascii="Trebuchet MS" w:hAnsi="Trebuchet MS"/>
          <w:b/>
        </w:rPr>
        <w:t>Achiziții publice efectuate în proiectele implementate în parteneriat între entități publice și private</w:t>
      </w:r>
      <w:r w:rsidR="00204058">
        <w:rPr>
          <w:rFonts w:ascii="Trebuchet MS" w:hAnsi="Trebuchet MS"/>
          <w:b/>
        </w:rPr>
        <w:t>.</w:t>
      </w:r>
    </w:p>
    <w:p w14:paraId="05FB6A17" w14:textId="77777777" w:rsidR="00FD0C92" w:rsidRPr="00A75775" w:rsidRDefault="00204058">
      <w:pPr>
        <w:spacing w:line="360" w:lineRule="auto"/>
        <w:jc w:val="both"/>
        <w:rPr>
          <w:rFonts w:ascii="Trebuchet MS" w:hAnsi="Trebuchet MS"/>
          <w:b/>
        </w:rPr>
      </w:pPr>
      <w:r w:rsidRPr="00A75775">
        <w:rPr>
          <w:rFonts w:ascii="Trebuchet MS" w:hAnsi="Trebuchet MS"/>
          <w:b/>
          <w:noProof/>
          <w:lang w:eastAsia="ro-RO"/>
        </w:rPr>
        <mc:AlternateContent>
          <mc:Choice Requires="wps">
            <w:drawing>
              <wp:anchor distT="0" distB="0" distL="114300" distR="114300" simplePos="0" relativeHeight="251631616" behindDoc="0" locked="0" layoutInCell="1" allowOverlap="1" wp14:anchorId="326A0AD7" wp14:editId="0411B0C0">
                <wp:simplePos x="0" y="0"/>
                <wp:positionH relativeFrom="margin">
                  <wp:align>right</wp:align>
                </wp:positionH>
                <wp:positionV relativeFrom="paragraph">
                  <wp:posOffset>17780</wp:posOffset>
                </wp:positionV>
                <wp:extent cx="5972175" cy="1419225"/>
                <wp:effectExtent l="0" t="0" r="28575" b="28575"/>
                <wp:wrapNone/>
                <wp:docPr id="649544805" name="Flowchart: Alternate Process 4"/>
                <wp:cNvGraphicFramePr/>
                <a:graphic xmlns:a="http://schemas.openxmlformats.org/drawingml/2006/main">
                  <a:graphicData uri="http://schemas.microsoft.com/office/word/2010/wordprocessingShape">
                    <wps:wsp>
                      <wps:cNvSpPr/>
                      <wps:spPr>
                        <a:xfrm>
                          <a:off x="0" y="0"/>
                          <a:ext cx="5972175" cy="14192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1985EA4" w14:textId="77777777" w:rsidR="00785143" w:rsidRPr="003D081C" w:rsidRDefault="00785143" w:rsidP="003D081C">
                            <w:pPr>
                              <w:spacing w:after="0"/>
                              <w:jc w:val="both"/>
                              <w:rPr>
                                <w:rFonts w:ascii="Trebuchet MS" w:hAnsi="Trebuchet MS"/>
                                <w:b/>
                                <w:bCs/>
                              </w:rPr>
                            </w:pPr>
                            <w:r w:rsidRPr="003D081C">
                              <w:rPr>
                                <w:rFonts w:ascii="Trebuchet MS" w:hAnsi="Trebuchet MS"/>
                                <w:b/>
                                <w:bCs/>
                              </w:rPr>
                              <w:t>Atenție!</w:t>
                            </w:r>
                          </w:p>
                          <w:p w14:paraId="0D738316" w14:textId="77777777" w:rsidR="00785143" w:rsidRPr="003D081C" w:rsidRDefault="00785143" w:rsidP="003D081C">
                            <w:pPr>
                              <w:spacing w:after="0"/>
                              <w:jc w:val="both"/>
                              <w:rPr>
                                <w:rFonts w:ascii="Trebuchet MS" w:hAnsi="Trebuchet MS"/>
                                <w:b/>
                              </w:rPr>
                            </w:pPr>
                            <w:r w:rsidRPr="003D081C">
                              <w:rPr>
                                <w:rFonts w:ascii="Trebuchet MS" w:hAnsi="Trebuchet MS"/>
                                <w:b/>
                              </w:rPr>
                              <w:t xml:space="preserve">Parteneriatul între una sau mai multe Autorități contractante și una sau mai multe entități juridice fără calitatea de Autoritate Contractantă este considerat Autoritate Contractantă în baza art. 4 alin. (1) lit. c) din Legea nr. 98/2016, cu modificările și completările ulterioare și aplică legislația în vigoare privind achizițiile publice, respectiv Legea nr. 98/2016 și HG nr. 395/2016, cu modificările și completările ulterioare. </w:t>
                            </w:r>
                          </w:p>
                          <w:p w14:paraId="23789DBD" w14:textId="77777777" w:rsidR="00785143" w:rsidRPr="003D07BC" w:rsidRDefault="00785143" w:rsidP="00FD0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0AD7" id="Flowchart: Alternate Process 4" o:spid="_x0000_s1029" type="#_x0000_t176" style="position:absolute;left:0;text-align:left;margin-left:419.05pt;margin-top:1.4pt;width:470.25pt;height:111.75pt;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" fillcolor="#4472c4 [3204]" strokecolor="#09101d [484]" strokeweight="1pt">
                <v:textbox>
                  <w:txbxContent>
                    <w:p w14:paraId="41985EA4" w14:textId="77777777" w:rsidR="00785143" w:rsidRPr="003D081C" w:rsidRDefault="00785143" w:rsidP="003D081C">
                      <w:pPr>
                        <w:spacing w:after="0"/>
                        <w:jc w:val="both"/>
                        <w:rPr>
                          <w:rFonts w:ascii="Trebuchet MS" w:hAnsi="Trebuchet MS"/>
                          <w:b/>
                          <w:bCs/>
                        </w:rPr>
                      </w:pPr>
                      <w:r w:rsidRPr="003D081C">
                        <w:rPr>
                          <w:rFonts w:ascii="Trebuchet MS" w:hAnsi="Trebuchet MS"/>
                          <w:b/>
                          <w:bCs/>
                        </w:rPr>
                        <w:t>Atenție!</w:t>
                      </w:r>
                    </w:p>
                    <w:p w14:paraId="0D738316" w14:textId="77777777" w:rsidR="00785143" w:rsidRPr="003D081C" w:rsidRDefault="00785143" w:rsidP="003D081C">
                      <w:pPr>
                        <w:spacing w:after="0"/>
                        <w:jc w:val="both"/>
                        <w:rPr>
                          <w:rFonts w:ascii="Trebuchet MS" w:hAnsi="Trebuchet MS"/>
                          <w:b/>
                        </w:rPr>
                      </w:pPr>
                      <w:r w:rsidRPr="003D081C">
                        <w:rPr>
                          <w:rFonts w:ascii="Trebuchet MS" w:hAnsi="Trebuchet MS"/>
                          <w:b/>
                        </w:rPr>
                        <w:t xml:space="preserve">Parteneriatul între una sau mai multe Autorități contractante și una sau mai multe entități juridice fără calitatea de Autoritate Contractantă este considerat Autoritate Contractantă în baza art. 4 alin. (1) lit. c) din Legea nr. 98/2016, cu modificările și completările ulterioare și aplică legislația în vigoare privind achizițiile publice, respectiv Legea nr. 98/2016 și HG nr. 395/2016, cu modificările și completările ulterioare. </w:t>
                      </w:r>
                    </w:p>
                    <w:p w14:paraId="23789DBD" w14:textId="77777777" w:rsidR="00785143" w:rsidRPr="003D07BC" w:rsidRDefault="00785143" w:rsidP="00FD0C92">
                      <w:pPr>
                        <w:jc w:val="center"/>
                      </w:pPr>
                    </w:p>
                  </w:txbxContent>
                </v:textbox>
                <w10:wrap anchorx="margin"/>
              </v:shape>
            </w:pict>
          </mc:Fallback>
        </mc:AlternateContent>
      </w:r>
    </w:p>
    <w:p w14:paraId="192198D9" w14:textId="77777777" w:rsidR="00204058" w:rsidRDefault="00204058">
      <w:pPr>
        <w:spacing w:after="0" w:line="360" w:lineRule="auto"/>
        <w:jc w:val="both"/>
        <w:rPr>
          <w:rFonts w:ascii="Trebuchet MS" w:hAnsi="Trebuchet MS"/>
        </w:rPr>
      </w:pPr>
    </w:p>
    <w:p w14:paraId="38F181EB" w14:textId="77777777" w:rsidR="00204058" w:rsidRDefault="00204058">
      <w:pPr>
        <w:spacing w:after="0" w:line="360" w:lineRule="auto"/>
        <w:jc w:val="both"/>
        <w:rPr>
          <w:rFonts w:ascii="Trebuchet MS" w:hAnsi="Trebuchet MS"/>
        </w:rPr>
      </w:pPr>
    </w:p>
    <w:p w14:paraId="2411D9FB" w14:textId="77777777" w:rsidR="00204058" w:rsidRDefault="00204058">
      <w:pPr>
        <w:spacing w:after="0" w:line="360" w:lineRule="auto"/>
        <w:jc w:val="both"/>
        <w:rPr>
          <w:rFonts w:ascii="Trebuchet MS" w:hAnsi="Trebuchet MS"/>
        </w:rPr>
      </w:pPr>
    </w:p>
    <w:p w14:paraId="5BE44235" w14:textId="77777777" w:rsidR="00204058" w:rsidRDefault="00204058">
      <w:pPr>
        <w:spacing w:after="0" w:line="360" w:lineRule="auto"/>
        <w:jc w:val="both"/>
        <w:rPr>
          <w:rFonts w:ascii="Trebuchet MS" w:hAnsi="Trebuchet MS"/>
        </w:rPr>
      </w:pPr>
    </w:p>
    <w:p w14:paraId="70A67BE8" w14:textId="35B65C6A" w:rsidR="00204058" w:rsidRDefault="00204058">
      <w:pPr>
        <w:spacing w:after="0" w:line="360" w:lineRule="auto"/>
        <w:jc w:val="both"/>
        <w:rPr>
          <w:rFonts w:ascii="Trebuchet MS" w:hAnsi="Trebuchet MS"/>
        </w:rPr>
      </w:pPr>
    </w:p>
    <w:p w14:paraId="3DEC5D28"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În cadrul acestui tip de parteneriat, se va opta pentru una din următoarele modalități de organizare a procedurilor de achiziție: </w:t>
      </w:r>
    </w:p>
    <w:p w14:paraId="2FBE9456" w14:textId="77777777" w:rsidR="008238B2" w:rsidRPr="00204058" w:rsidRDefault="008D263B" w:rsidP="004E4F7B">
      <w:pPr>
        <w:pStyle w:val="ListParagraph"/>
        <w:numPr>
          <w:ilvl w:val="0"/>
          <w:numId w:val="40"/>
        </w:numPr>
        <w:spacing w:after="0" w:line="360" w:lineRule="auto"/>
        <w:jc w:val="both"/>
        <w:rPr>
          <w:rFonts w:ascii="Trebuchet MS" w:hAnsi="Trebuchet MS"/>
        </w:rPr>
      </w:pPr>
      <w:r w:rsidRPr="00204058">
        <w:rPr>
          <w:rFonts w:ascii="Trebuchet MS" w:hAnsi="Trebuchet MS"/>
        </w:rPr>
        <w:t xml:space="preserve">fiecare dintre membrii parteneriatului va derula achizițiile publice aferente activităților pentru care este responsabil în cadrul proiectului/contractului de finanțare; sau </w:t>
      </w:r>
    </w:p>
    <w:p w14:paraId="3D4D61B0" w14:textId="77777777" w:rsidR="008238B2" w:rsidRPr="00204058" w:rsidRDefault="008D263B" w:rsidP="004E4F7B">
      <w:pPr>
        <w:pStyle w:val="ListParagraph"/>
        <w:numPr>
          <w:ilvl w:val="0"/>
          <w:numId w:val="40"/>
        </w:numPr>
        <w:spacing w:after="0" w:line="360" w:lineRule="auto"/>
        <w:jc w:val="both"/>
        <w:rPr>
          <w:rFonts w:ascii="Trebuchet MS" w:hAnsi="Trebuchet MS"/>
        </w:rPr>
      </w:pPr>
      <w:r w:rsidRPr="00204058">
        <w:rPr>
          <w:rFonts w:ascii="Trebuchet MS" w:hAnsi="Trebuchet MS"/>
        </w:rPr>
        <w:t>liderul de parteneriat sau unul dintre membrii parteneriatului, Autoritate Contractantă sau entitate juridică fără calitatea de Autoritate Contractantă, va derula toate achizițiile publice din cadrul proiectului/contractului de finanțare.</w:t>
      </w:r>
    </w:p>
    <w:p w14:paraId="5CA96A7D" w14:textId="77777777" w:rsidR="008238B2" w:rsidRPr="00204058" w:rsidRDefault="008D263B" w:rsidP="004E4F7B">
      <w:pPr>
        <w:pStyle w:val="ListParagraph"/>
        <w:numPr>
          <w:ilvl w:val="0"/>
          <w:numId w:val="40"/>
        </w:numPr>
        <w:spacing w:after="0" w:line="360" w:lineRule="auto"/>
        <w:jc w:val="both"/>
        <w:rPr>
          <w:rFonts w:ascii="Trebuchet MS" w:hAnsi="Trebuchet MS"/>
        </w:rPr>
      </w:pPr>
      <w:r w:rsidRPr="00204058">
        <w:rPr>
          <w:rFonts w:ascii="Trebuchet MS" w:hAnsi="Trebuchet MS"/>
        </w:rPr>
        <w:t>În funcţie de modalitatea de organizare aleasă, pentru elaborarea Planului Achizițiilor Publice (PAP) la nivelul proiectului respectiv se va proceda astfel:</w:t>
      </w:r>
    </w:p>
    <w:p w14:paraId="6A67172C" w14:textId="77777777" w:rsidR="008238B2" w:rsidRPr="00204058" w:rsidRDefault="008D263B" w:rsidP="004E4F7B">
      <w:pPr>
        <w:pStyle w:val="ListParagraph"/>
        <w:numPr>
          <w:ilvl w:val="0"/>
          <w:numId w:val="40"/>
        </w:numPr>
        <w:spacing w:after="0" w:line="360" w:lineRule="auto"/>
        <w:jc w:val="both"/>
        <w:rPr>
          <w:rFonts w:ascii="Trebuchet MS" w:hAnsi="Trebuchet MS"/>
        </w:rPr>
      </w:pPr>
      <w:r w:rsidRPr="00204058">
        <w:rPr>
          <w:rFonts w:ascii="Trebuchet MS" w:hAnsi="Trebuchet MS"/>
        </w:rPr>
        <w:lastRenderedPageBreak/>
        <w:t>pentru modalitatea de organizare descrisă la lit. a), PAP va fi elaborat de către liderul de parteneriat prin centralizarea achizițiilor publice aferente fiecăruia dintre membrii parteneriatului;</w:t>
      </w:r>
    </w:p>
    <w:p w14:paraId="0FF0E40E" w14:textId="7F56441A" w:rsidR="008238B2" w:rsidRDefault="008D263B" w:rsidP="004E4F7B">
      <w:pPr>
        <w:pStyle w:val="ListParagraph"/>
        <w:numPr>
          <w:ilvl w:val="0"/>
          <w:numId w:val="41"/>
        </w:numPr>
        <w:spacing w:after="0" w:line="360" w:lineRule="auto"/>
        <w:jc w:val="both"/>
        <w:rPr>
          <w:rFonts w:ascii="Trebuchet MS" w:hAnsi="Trebuchet MS"/>
        </w:rPr>
      </w:pPr>
      <w:r w:rsidRPr="00204058">
        <w:rPr>
          <w:rFonts w:ascii="Trebuchet MS" w:hAnsi="Trebuchet MS"/>
        </w:rPr>
        <w:t>pentru modalitatea de organizare descrisă la lit. b), PAP va fi elaborat de către partenerul care va derula toate achizițiile publice din cadrul proiectului, respectiv lider sau unul dintre membrii parteneriatului.</w:t>
      </w:r>
    </w:p>
    <w:p w14:paraId="27F1F2D2" w14:textId="2B7F8FAF" w:rsidR="005727CB" w:rsidRPr="00204058" w:rsidRDefault="005727CB" w:rsidP="004E4F7B">
      <w:pPr>
        <w:pStyle w:val="ListParagraph"/>
        <w:numPr>
          <w:ilvl w:val="0"/>
          <w:numId w:val="41"/>
        </w:numPr>
        <w:spacing w:after="0"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53120" behindDoc="0" locked="0" layoutInCell="1" allowOverlap="1" wp14:anchorId="7BBDAA7E" wp14:editId="57B803B7">
                <wp:simplePos x="0" y="0"/>
                <wp:positionH relativeFrom="margin">
                  <wp:align>left</wp:align>
                </wp:positionH>
                <wp:positionV relativeFrom="paragraph">
                  <wp:posOffset>10795</wp:posOffset>
                </wp:positionV>
                <wp:extent cx="6048375" cy="1333500"/>
                <wp:effectExtent l="0" t="0" r="28575" b="19050"/>
                <wp:wrapNone/>
                <wp:docPr id="108260060" name="Flowchart: Alternate Process 5"/>
                <wp:cNvGraphicFramePr/>
                <a:graphic xmlns:a="http://schemas.openxmlformats.org/drawingml/2006/main">
                  <a:graphicData uri="http://schemas.microsoft.com/office/word/2010/wordprocessingShape">
                    <wps:wsp>
                      <wps:cNvSpPr/>
                      <wps:spPr>
                        <a:xfrm>
                          <a:off x="0" y="0"/>
                          <a:ext cx="6048375" cy="133350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CF687D" w14:textId="77777777" w:rsidR="00785143" w:rsidRPr="00204058" w:rsidRDefault="00785143" w:rsidP="00204058">
                            <w:pPr>
                              <w:spacing w:after="0" w:line="276" w:lineRule="auto"/>
                              <w:jc w:val="both"/>
                              <w:rPr>
                                <w:rFonts w:ascii="Trebuchet MS" w:hAnsi="Trebuchet MS"/>
                                <w:b/>
                              </w:rPr>
                            </w:pPr>
                            <w:r w:rsidRPr="00204058">
                              <w:rPr>
                                <w:rFonts w:ascii="Trebuchet MS" w:hAnsi="Trebuchet MS"/>
                                <w:b/>
                              </w:rPr>
                              <w:t xml:space="preserve">Atenție! </w:t>
                            </w:r>
                          </w:p>
                          <w:p w14:paraId="21E84F9D" w14:textId="77777777" w:rsidR="00785143" w:rsidRPr="00204058" w:rsidRDefault="00785143" w:rsidP="00204058">
                            <w:pPr>
                              <w:spacing w:after="0" w:line="276" w:lineRule="auto"/>
                              <w:jc w:val="both"/>
                              <w:rPr>
                                <w:rFonts w:ascii="Trebuchet MS" w:hAnsi="Trebuchet MS"/>
                                <w:b/>
                                <w:bCs/>
                              </w:rPr>
                            </w:pPr>
                            <w:r w:rsidRPr="005727CB">
                              <w:rPr>
                                <w:rFonts w:ascii="Trebuchet MS" w:hAnsi="Trebuchet MS"/>
                                <w:b/>
                              </w:rPr>
                              <w:t>Indiferent de modalitatea de org</w:t>
                            </w:r>
                            <w:r w:rsidRPr="00204058">
                              <w:rPr>
                                <w:rFonts w:ascii="Trebuchet MS" w:hAnsi="Trebuchet MS"/>
                                <w:b/>
                                <w:bCs/>
                              </w:rPr>
                              <w:t>anizare pentru care se optează, dintre cele descrise la lit. a) sau b), parteneriatul are obligația ca, la alegerea modalității în care se va derula procesul de atribuire a contractului de achiziție publică, de a se raporta la modul de calcul al valorii estimate a achiziției așa cum este reglementat de prevederile art. 9-25 din cadrul Secțiunii 4, Cap. I din Legea nr. 98/2016.</w:t>
                            </w:r>
                          </w:p>
                          <w:p w14:paraId="68430975" w14:textId="77777777" w:rsidR="00785143" w:rsidRDefault="00785143" w:rsidP="009048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AA7E" id="Flowchart: Alternate Process 5" o:spid="_x0000_s1030" type="#_x0000_t176" style="position:absolute;left:0;text-align:left;margin-left:0;margin-top:.85pt;width:476.25pt;height:10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" fillcolor="#4472c4 [3204]" strokecolor="#09101d [484]" strokeweight="1pt">
                <v:textbox>
                  <w:txbxContent>
                    <w:p w14:paraId="1ACF687D" w14:textId="77777777" w:rsidR="00785143" w:rsidRPr="00204058" w:rsidRDefault="00785143" w:rsidP="00204058">
                      <w:pPr>
                        <w:spacing w:after="0" w:line="276" w:lineRule="auto"/>
                        <w:jc w:val="both"/>
                        <w:rPr>
                          <w:rFonts w:ascii="Trebuchet MS" w:hAnsi="Trebuchet MS"/>
                          <w:b/>
                        </w:rPr>
                      </w:pPr>
                      <w:r w:rsidRPr="00204058">
                        <w:rPr>
                          <w:rFonts w:ascii="Trebuchet MS" w:hAnsi="Trebuchet MS"/>
                          <w:b/>
                        </w:rPr>
                        <w:t xml:space="preserve">Atenție! </w:t>
                      </w:r>
                    </w:p>
                    <w:p w14:paraId="21E84F9D" w14:textId="77777777" w:rsidR="00785143" w:rsidRPr="00204058" w:rsidRDefault="00785143" w:rsidP="00204058">
                      <w:pPr>
                        <w:spacing w:after="0" w:line="276" w:lineRule="auto"/>
                        <w:jc w:val="both"/>
                        <w:rPr>
                          <w:rFonts w:ascii="Trebuchet MS" w:hAnsi="Trebuchet MS"/>
                          <w:b/>
                          <w:bCs/>
                        </w:rPr>
                      </w:pPr>
                      <w:r w:rsidRPr="005727CB">
                        <w:rPr>
                          <w:rFonts w:ascii="Trebuchet MS" w:hAnsi="Trebuchet MS"/>
                          <w:b/>
                        </w:rPr>
                        <w:t>Indiferent de modalitatea de org</w:t>
                      </w:r>
                      <w:r w:rsidRPr="00204058">
                        <w:rPr>
                          <w:rFonts w:ascii="Trebuchet MS" w:hAnsi="Trebuchet MS"/>
                          <w:b/>
                          <w:bCs/>
                        </w:rPr>
                        <w:t>anizare pentru care se optează, dintre cele descrise la lit. a) sau b), parteneriatul are obligația ca, la alegerea modalității în care se va derula procesul de atribuire a contractului de achiziție publică, de a se raporta la modul de calcul al valorii estimate a achiziției așa cum este reglementat de prevederile art. 9-25 din cadrul Secțiunii 4, Cap. I din Legea nr. 98/2016.</w:t>
                      </w:r>
                    </w:p>
                    <w:p w14:paraId="68430975" w14:textId="77777777" w:rsidR="00785143" w:rsidRDefault="00785143" w:rsidP="009048B1">
                      <w:pPr>
                        <w:jc w:val="center"/>
                      </w:pPr>
                    </w:p>
                  </w:txbxContent>
                </v:textbox>
                <w10:wrap anchorx="margin"/>
              </v:shape>
            </w:pict>
          </mc:Fallback>
        </mc:AlternateContent>
      </w:r>
    </w:p>
    <w:p w14:paraId="2769A43C" w14:textId="69103517" w:rsidR="00062D94" w:rsidRPr="00A75775" w:rsidRDefault="00062D94">
      <w:pPr>
        <w:spacing w:after="0" w:line="360" w:lineRule="auto"/>
        <w:jc w:val="both"/>
        <w:rPr>
          <w:rFonts w:ascii="Trebuchet MS" w:hAnsi="Trebuchet MS"/>
        </w:rPr>
      </w:pPr>
    </w:p>
    <w:p w14:paraId="1ACE5FA6" w14:textId="4DFBDCA6" w:rsidR="009048B1" w:rsidRPr="00A75775" w:rsidRDefault="009048B1">
      <w:pPr>
        <w:spacing w:after="0" w:line="360" w:lineRule="auto"/>
        <w:jc w:val="both"/>
        <w:rPr>
          <w:rFonts w:ascii="Trebuchet MS" w:hAnsi="Trebuchet MS"/>
        </w:rPr>
      </w:pPr>
    </w:p>
    <w:p w14:paraId="7A383293" w14:textId="77777777" w:rsidR="009048B1" w:rsidRPr="00A75775" w:rsidRDefault="009048B1">
      <w:pPr>
        <w:spacing w:after="0" w:line="360" w:lineRule="auto"/>
        <w:jc w:val="both"/>
        <w:rPr>
          <w:rFonts w:ascii="Trebuchet MS" w:hAnsi="Trebuchet MS"/>
        </w:rPr>
      </w:pPr>
    </w:p>
    <w:p w14:paraId="58F93859" w14:textId="32F807E3" w:rsidR="009048B1" w:rsidRPr="00A75775" w:rsidRDefault="009048B1">
      <w:pPr>
        <w:spacing w:after="0" w:line="360" w:lineRule="auto"/>
        <w:jc w:val="both"/>
        <w:rPr>
          <w:rFonts w:ascii="Trebuchet MS" w:hAnsi="Trebuchet MS"/>
        </w:rPr>
      </w:pPr>
    </w:p>
    <w:p w14:paraId="6BF38D6A" w14:textId="2B7B9ACF" w:rsidR="00481C6C" w:rsidRPr="00A75775" w:rsidRDefault="00481C6C">
      <w:pPr>
        <w:spacing w:line="360" w:lineRule="auto"/>
        <w:jc w:val="both"/>
        <w:rPr>
          <w:rFonts w:ascii="Trebuchet MS" w:hAnsi="Trebuchet MS"/>
        </w:rPr>
      </w:pPr>
    </w:p>
    <w:p w14:paraId="7985089A" w14:textId="47CCE70A" w:rsidR="008238B2" w:rsidRPr="00A75775" w:rsidRDefault="008D263B">
      <w:pPr>
        <w:spacing w:line="360" w:lineRule="auto"/>
        <w:jc w:val="both"/>
        <w:rPr>
          <w:rFonts w:ascii="Trebuchet MS" w:hAnsi="Trebuchet MS"/>
        </w:rPr>
      </w:pPr>
      <w:r w:rsidRPr="00A75775">
        <w:rPr>
          <w:rFonts w:ascii="Trebuchet MS" w:hAnsi="Trebuchet MS"/>
          <w:b/>
        </w:rPr>
        <w:t xml:space="preserve">1.4. </w:t>
      </w:r>
      <w:r w:rsidRPr="00A75775">
        <w:rPr>
          <w:rFonts w:ascii="Trebuchet MS" w:hAnsi="Trebuchet MS"/>
          <w:b/>
          <w:u w:val="single"/>
        </w:rPr>
        <w:t>Aplicația MySMIS - Modulul Achiziții</w:t>
      </w:r>
    </w:p>
    <w:p w14:paraId="7FA7E7C3" w14:textId="676D17C2" w:rsidR="00677692" w:rsidRPr="00A75775" w:rsidRDefault="008D263B">
      <w:pPr>
        <w:spacing w:line="360" w:lineRule="auto"/>
        <w:jc w:val="both"/>
        <w:rPr>
          <w:rFonts w:ascii="Trebuchet MS" w:hAnsi="Trebuchet MS"/>
        </w:rPr>
      </w:pPr>
      <w:r w:rsidRPr="00A75775">
        <w:rPr>
          <w:rFonts w:ascii="Trebuchet MS" w:hAnsi="Trebuchet MS"/>
        </w:rPr>
        <w:t xml:space="preserve">Modulul Achiziții are scopul de a sprijini managementul proiectelor prin corelarea în cadrul aplicației MySMIS a informațiilor referitoare la achizițiile realizate de către Beneficiari cu informațiile din cererile de finanțare. În acest modul sunt înregistrate date despre etapele achizițiilor efectuate în cadrul proiectelor (inițiere, derulare, evaluare, atribuire și modificare contracte de </w:t>
      </w:r>
      <w:r w:rsidR="00481C6C" w:rsidRPr="00A75775">
        <w:rPr>
          <w:rFonts w:ascii="Trebuchet MS" w:hAnsi="Trebuchet MS"/>
        </w:rPr>
        <w:t xml:space="preserve">achiziție </w:t>
      </w:r>
      <w:r w:rsidRPr="00A75775">
        <w:rPr>
          <w:rFonts w:ascii="Trebuchet MS" w:hAnsi="Trebuchet MS"/>
        </w:rPr>
        <w:t xml:space="preserve">prin acte adiționale), asigurându-se monitorizarea procedurilor de achiziții în cadrul proiectului. Pe lângă achizițiile care se finalizează cu contract de achiziție, în Modulul Achiziții, se va inițializa câte un Dosar de achiziții și pentru achizițiile care se finalizează cu factură (inclusiv directe sau exceptate). </w:t>
      </w:r>
    </w:p>
    <w:p w14:paraId="677332BA" w14:textId="77777777" w:rsidR="008238B2" w:rsidRPr="00A75775" w:rsidRDefault="008D263B" w:rsidP="00977453">
      <w:pPr>
        <w:pStyle w:val="ListParagraph"/>
        <w:numPr>
          <w:ilvl w:val="1"/>
          <w:numId w:val="4"/>
        </w:numPr>
        <w:spacing w:line="360" w:lineRule="auto"/>
        <w:jc w:val="both"/>
        <w:rPr>
          <w:rFonts w:ascii="Trebuchet MS" w:hAnsi="Trebuchet MS"/>
          <w:b/>
          <w:bCs/>
          <w:u w:val="single"/>
        </w:rPr>
      </w:pPr>
      <w:r w:rsidRPr="00A75775">
        <w:rPr>
          <w:rFonts w:ascii="Trebuchet MS" w:hAnsi="Trebuchet MS"/>
          <w:b/>
          <w:bCs/>
          <w:u w:val="single"/>
        </w:rPr>
        <w:t>Modificări ale contractului de achiziție publică</w:t>
      </w:r>
    </w:p>
    <w:p w14:paraId="496DF265" w14:textId="77777777" w:rsidR="008238B2" w:rsidRPr="00A75775" w:rsidRDefault="008D263B" w:rsidP="00677692">
      <w:pPr>
        <w:spacing w:after="0" w:line="360" w:lineRule="auto"/>
        <w:jc w:val="both"/>
        <w:rPr>
          <w:rFonts w:ascii="Trebuchet MS" w:hAnsi="Trebuchet MS"/>
        </w:rPr>
      </w:pPr>
      <w:r w:rsidRPr="00A75775">
        <w:rPr>
          <w:rFonts w:ascii="Trebuchet MS" w:hAnsi="Trebuchet MS"/>
        </w:rPr>
        <w:t>Pentru Beneficiarii care au calitatea de Autorități contractante, modificarea/completarea unui contract de achiziție se face cu respectarea art. 221 și art. 222 din Legea nr. 98/2016 privind achizițiile publice</w:t>
      </w:r>
      <w:r w:rsidR="001007FD" w:rsidRPr="00A75775">
        <w:rPr>
          <w:rFonts w:ascii="Trebuchet MS" w:hAnsi="Trebuchet MS"/>
        </w:rPr>
        <w:t>,</w:t>
      </w:r>
      <w:r w:rsidRPr="00A75775">
        <w:rPr>
          <w:rFonts w:ascii="Trebuchet MS" w:hAnsi="Trebuchet MS"/>
        </w:rPr>
        <w:t xml:space="preserve"> cu modificările și completările ulterioare. </w:t>
      </w:r>
    </w:p>
    <w:p w14:paraId="19F8EAF4" w14:textId="70BFF919" w:rsidR="008238B2" w:rsidRDefault="008D263B" w:rsidP="00677692">
      <w:pPr>
        <w:spacing w:after="0" w:line="360" w:lineRule="auto"/>
        <w:jc w:val="both"/>
        <w:rPr>
          <w:rFonts w:ascii="Trebuchet MS" w:hAnsi="Trebuchet MS"/>
        </w:rPr>
      </w:pPr>
      <w:r w:rsidRPr="00A75775">
        <w:rPr>
          <w:rFonts w:ascii="Trebuchet MS" w:hAnsi="Trebuchet MS"/>
        </w:rPr>
        <w:t>De asemenea, se vor avea în vedere prevederile HG nr. 925/2016 privind modificările la contractul de achiziție publică, precum și Instrucțiunea nr. 3/2017 a ANAP privind modificările contractului de achiziție publică/contractului de achiziție sectorială/acordului-cadru și încadrarea acestor modificări ca fiind substanțiale sau nesubstanțiale.</w:t>
      </w:r>
    </w:p>
    <w:p w14:paraId="7D5A5972" w14:textId="0FC41BB6" w:rsidR="00696CDE" w:rsidRDefault="00733651" w:rsidP="00677692">
      <w:pPr>
        <w:spacing w:after="0"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32640" behindDoc="0" locked="0" layoutInCell="1" allowOverlap="1" wp14:anchorId="364E977F" wp14:editId="407053D4">
                <wp:simplePos x="0" y="0"/>
                <wp:positionH relativeFrom="margin">
                  <wp:align>left</wp:align>
                </wp:positionH>
                <wp:positionV relativeFrom="paragraph">
                  <wp:posOffset>241300</wp:posOffset>
                </wp:positionV>
                <wp:extent cx="6067425" cy="1314450"/>
                <wp:effectExtent l="0" t="0" r="28575" b="19050"/>
                <wp:wrapNone/>
                <wp:docPr id="1929472618" name="Flowchart: Alternate Process 6"/>
                <wp:cNvGraphicFramePr/>
                <a:graphic xmlns:a="http://schemas.openxmlformats.org/drawingml/2006/main">
                  <a:graphicData uri="http://schemas.microsoft.com/office/word/2010/wordprocessingShape">
                    <wps:wsp>
                      <wps:cNvSpPr/>
                      <wps:spPr>
                        <a:xfrm>
                          <a:off x="0" y="0"/>
                          <a:ext cx="6067425" cy="131445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1008F3" w14:textId="77777777" w:rsidR="00785143" w:rsidRPr="00696CDE" w:rsidRDefault="00785143" w:rsidP="00F20765">
                            <w:pPr>
                              <w:spacing w:after="0"/>
                              <w:jc w:val="both"/>
                              <w:rPr>
                                <w:rFonts w:ascii="Trebuchet MS" w:hAnsi="Trebuchet MS"/>
                                <w:b/>
                                <w:bCs/>
                                <w:sz w:val="24"/>
                                <w:szCs w:val="24"/>
                              </w:rPr>
                            </w:pPr>
                            <w:r w:rsidRPr="00696CDE">
                              <w:rPr>
                                <w:rFonts w:ascii="Trebuchet MS" w:hAnsi="Trebuchet MS"/>
                                <w:b/>
                                <w:bCs/>
                                <w:sz w:val="24"/>
                                <w:szCs w:val="24"/>
                              </w:rPr>
                              <w:t>Atenție!</w:t>
                            </w:r>
                          </w:p>
                          <w:p w14:paraId="5E3412F0" w14:textId="77777777" w:rsidR="00785143" w:rsidRPr="00696CDE" w:rsidRDefault="00785143" w:rsidP="00F20765">
                            <w:pPr>
                              <w:spacing w:after="0"/>
                              <w:jc w:val="both"/>
                              <w:rPr>
                                <w:rFonts w:ascii="Trebuchet MS" w:hAnsi="Trebuchet MS"/>
                                <w:b/>
                              </w:rPr>
                            </w:pPr>
                            <w:r w:rsidRPr="00696CDE">
                              <w:rPr>
                                <w:rFonts w:ascii="Trebuchet MS" w:hAnsi="Trebuchet MS"/>
                                <w:b/>
                              </w:rPr>
                              <w:t xml:space="preserve"> În cursul etapei de executare a contractului, Autoritatea Contractantă nu poate să modifice condițiile esențiale ale acestuia (a se vedea prevederile art.221 alin. (7) din Legea nr.98/2016). Orice astfel de modificare trebuie să fie considerată ca fiind echivalentă cu încheierea unui contract nou, care, în principiu, impune o procedură nouă.</w:t>
                            </w:r>
                          </w:p>
                          <w:p w14:paraId="0EC77807" w14:textId="77777777" w:rsidR="00785143" w:rsidRDefault="00785143" w:rsidP="004126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977F" id="Flowchart: Alternate Process 6" o:spid="_x0000_s1031" type="#_x0000_t176" style="position:absolute;left:0;text-align:left;margin-left:0;margin-top:19pt;width:477.75pt;height:103.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" fillcolor="#4472c4 [3204]" strokecolor="#09101d [484]" strokeweight="1pt">
                <v:textbox>
                  <w:txbxContent>
                    <w:p w14:paraId="0C1008F3" w14:textId="77777777" w:rsidR="00785143" w:rsidRPr="00696CDE" w:rsidRDefault="00785143" w:rsidP="00F20765">
                      <w:pPr>
                        <w:spacing w:after="0"/>
                        <w:jc w:val="both"/>
                        <w:rPr>
                          <w:rFonts w:ascii="Trebuchet MS" w:hAnsi="Trebuchet MS"/>
                          <w:b/>
                          <w:bCs/>
                          <w:sz w:val="24"/>
                          <w:szCs w:val="24"/>
                        </w:rPr>
                      </w:pPr>
                      <w:r w:rsidRPr="00696CDE">
                        <w:rPr>
                          <w:rFonts w:ascii="Trebuchet MS" w:hAnsi="Trebuchet MS"/>
                          <w:b/>
                          <w:bCs/>
                          <w:sz w:val="24"/>
                          <w:szCs w:val="24"/>
                        </w:rPr>
                        <w:t>Atenție!</w:t>
                      </w:r>
                    </w:p>
                    <w:p w14:paraId="5E3412F0" w14:textId="77777777" w:rsidR="00785143" w:rsidRPr="00696CDE" w:rsidRDefault="00785143" w:rsidP="00F20765">
                      <w:pPr>
                        <w:spacing w:after="0"/>
                        <w:jc w:val="both"/>
                        <w:rPr>
                          <w:rFonts w:ascii="Trebuchet MS" w:hAnsi="Trebuchet MS"/>
                          <w:b/>
                        </w:rPr>
                      </w:pPr>
                      <w:r w:rsidRPr="00696CDE">
                        <w:rPr>
                          <w:rFonts w:ascii="Trebuchet MS" w:hAnsi="Trebuchet MS"/>
                          <w:b/>
                        </w:rPr>
                        <w:t xml:space="preserve"> În cursul etapei de executare a contractului, Autoritatea Contractantă nu poate să modifice condițiile esențiale ale acestuia (a se vedea prevederile art.221 alin. (7) din Legea nr.98/2016). Orice astfel de modificare trebuie să fie considerată ca fiind echivalentă cu încheierea unui contract nou, care, în principiu, impune o procedură nouă.</w:t>
                      </w:r>
                    </w:p>
                    <w:p w14:paraId="0EC77807" w14:textId="77777777" w:rsidR="00785143" w:rsidRDefault="00785143" w:rsidP="00412622">
                      <w:pPr>
                        <w:jc w:val="center"/>
                      </w:pPr>
                    </w:p>
                  </w:txbxContent>
                </v:textbox>
                <w10:wrap anchorx="margin"/>
              </v:shape>
            </w:pict>
          </mc:Fallback>
        </mc:AlternateContent>
      </w:r>
    </w:p>
    <w:p w14:paraId="0E265D35" w14:textId="77777777" w:rsidR="00696CDE" w:rsidRDefault="00696CDE" w:rsidP="00677692">
      <w:pPr>
        <w:spacing w:after="0" w:line="360" w:lineRule="auto"/>
        <w:jc w:val="both"/>
        <w:rPr>
          <w:rFonts w:ascii="Trebuchet MS" w:hAnsi="Trebuchet MS"/>
        </w:rPr>
      </w:pPr>
    </w:p>
    <w:p w14:paraId="70D27838" w14:textId="77777777" w:rsidR="00696CDE" w:rsidRPr="00A75775" w:rsidRDefault="00696CDE" w:rsidP="00677692">
      <w:pPr>
        <w:spacing w:after="0" w:line="360" w:lineRule="auto"/>
        <w:jc w:val="both"/>
        <w:rPr>
          <w:rFonts w:ascii="Trebuchet MS" w:hAnsi="Trebuchet MS"/>
        </w:rPr>
      </w:pPr>
    </w:p>
    <w:p w14:paraId="555ADE80" w14:textId="77777777" w:rsidR="00412622" w:rsidRPr="00A75775" w:rsidRDefault="00412622">
      <w:pPr>
        <w:spacing w:line="360" w:lineRule="auto"/>
        <w:jc w:val="both"/>
        <w:rPr>
          <w:rFonts w:ascii="Trebuchet MS" w:hAnsi="Trebuchet MS"/>
        </w:rPr>
      </w:pPr>
    </w:p>
    <w:p w14:paraId="1A16AC8B" w14:textId="77777777" w:rsidR="00412622" w:rsidRPr="00A75775" w:rsidRDefault="00412622">
      <w:pPr>
        <w:spacing w:line="360" w:lineRule="auto"/>
        <w:jc w:val="both"/>
        <w:rPr>
          <w:rFonts w:ascii="Trebuchet MS" w:hAnsi="Trebuchet MS"/>
        </w:rPr>
      </w:pPr>
    </w:p>
    <w:p w14:paraId="4FF1ACFC" w14:textId="7DE753DF" w:rsidR="001F4428" w:rsidRDefault="001F4428">
      <w:pPr>
        <w:suppressAutoHyphens w:val="0"/>
        <w:rPr>
          <w:rFonts w:ascii="Trebuchet MS" w:hAnsi="Trebuchet MS"/>
        </w:rPr>
      </w:pPr>
      <w:r>
        <w:rPr>
          <w:rFonts w:ascii="Trebuchet MS" w:hAnsi="Trebuchet MS"/>
        </w:rPr>
        <w:br w:type="page"/>
      </w:r>
    </w:p>
    <w:p w14:paraId="2E897F7C" w14:textId="77777777" w:rsidR="00FD3D8A" w:rsidRPr="00A75775" w:rsidRDefault="00FD3D8A">
      <w:pPr>
        <w:spacing w:line="360" w:lineRule="auto"/>
        <w:jc w:val="both"/>
        <w:rPr>
          <w:rFonts w:ascii="Trebuchet MS" w:hAnsi="Trebuchet MS"/>
        </w:rPr>
      </w:pPr>
    </w:p>
    <w:p w14:paraId="07601683" w14:textId="77777777" w:rsidR="008238B2" w:rsidRPr="00A75775" w:rsidRDefault="008D263B" w:rsidP="00696CDE">
      <w:pPr>
        <w:pStyle w:val="ListParagraph"/>
        <w:numPr>
          <w:ilvl w:val="1"/>
          <w:numId w:val="4"/>
        </w:numPr>
        <w:spacing w:line="360" w:lineRule="auto"/>
        <w:jc w:val="both"/>
        <w:rPr>
          <w:rFonts w:ascii="Trebuchet MS" w:hAnsi="Trebuchet MS"/>
          <w:b/>
          <w:bCs/>
          <w:u w:val="single"/>
        </w:rPr>
      </w:pPr>
      <w:r w:rsidRPr="00A75775">
        <w:rPr>
          <w:rFonts w:ascii="Trebuchet MS" w:hAnsi="Trebuchet MS"/>
          <w:b/>
          <w:bCs/>
          <w:u w:val="single"/>
        </w:rPr>
        <w:t>Verificarea achiziţiilor de către AM/OI Responsabil</w:t>
      </w:r>
    </w:p>
    <w:p w14:paraId="0C4C53D1" w14:textId="77777777" w:rsidR="007935EE" w:rsidRPr="00A75775" w:rsidRDefault="007935EE">
      <w:pPr>
        <w:spacing w:line="360" w:lineRule="auto"/>
        <w:jc w:val="both"/>
        <w:rPr>
          <w:rFonts w:ascii="Trebuchet MS" w:hAnsi="Trebuchet MS"/>
        </w:rPr>
      </w:pPr>
      <w:r w:rsidRPr="00A75775">
        <w:rPr>
          <w:rFonts w:ascii="Trebuchet MS" w:hAnsi="Trebuchet MS"/>
        </w:rPr>
        <w:t>Pentru achiziţiile derulate în cadrul proiectului, Beneficiarii/partenerii vor încărca în sistemul informatic MySMIS dosarul achiziției (inclusiv achizițiile directe). Dosarul de achiziții încărcat și transmis prin MySMIS, nu se mai depune și pe suport electronic. Beneficiarii/partenerii trebuie să se asigure că încarcă în aplicația MySMIS și transmit documentația de achiziție, cu cel puțin 10 zile înaintea depunerii cererii de rambursare.</w:t>
      </w:r>
    </w:p>
    <w:p w14:paraId="6738438D" w14:textId="77777777" w:rsidR="008238B2" w:rsidRPr="00A75775" w:rsidRDefault="008D263B">
      <w:pPr>
        <w:spacing w:line="360" w:lineRule="auto"/>
        <w:jc w:val="both"/>
        <w:rPr>
          <w:rFonts w:ascii="Trebuchet MS" w:hAnsi="Trebuchet MS"/>
        </w:rPr>
      </w:pPr>
      <w:r w:rsidRPr="00A75775">
        <w:rPr>
          <w:rFonts w:ascii="Trebuchet MS" w:hAnsi="Trebuchet MS"/>
        </w:rPr>
        <w:t>Verificarea modului în care au fost atribuite contractele de achiziție de către Beneficiari/parteneri, precum și orice modificare/completare efectuată de către Beneficiar/parteneri asupra contractului de achiziţie publică (inclusiv acte adiţionale) se realizează de către OI/AM.</w:t>
      </w:r>
    </w:p>
    <w:p w14:paraId="74847520" w14:textId="77777777" w:rsidR="008238B2" w:rsidRPr="00A75775" w:rsidRDefault="008D263B">
      <w:pPr>
        <w:spacing w:line="360" w:lineRule="auto"/>
        <w:jc w:val="both"/>
        <w:rPr>
          <w:rFonts w:ascii="Trebuchet MS" w:hAnsi="Trebuchet MS"/>
        </w:rPr>
      </w:pPr>
      <w:r w:rsidRPr="00A75775">
        <w:rPr>
          <w:rFonts w:ascii="Trebuchet MS" w:hAnsi="Trebuchet MS"/>
        </w:rPr>
        <w:t>OI/AM verifică dosarul achiziţiei în ceea ce priveşte respectarea legislaţiei naționale și europene în domeniul achiziţiilor, al evitării conflictelor de interese şi al combaterii şi prevenirii fraudei. În acest sens pot fi solicitate clarificări/completări, iar Beneficiarul va transmite răspunsul la clarificări, fără ca perioadele de întrerupere cumulate să depășească 10 zile lucrătoare.</w:t>
      </w:r>
    </w:p>
    <w:p w14:paraId="188E44F6" w14:textId="77777777" w:rsidR="008238B2" w:rsidRPr="00A75775" w:rsidRDefault="008D263B">
      <w:pPr>
        <w:spacing w:line="360" w:lineRule="auto"/>
        <w:jc w:val="both"/>
        <w:rPr>
          <w:rFonts w:ascii="Trebuchet MS" w:hAnsi="Trebuchet MS"/>
        </w:rPr>
      </w:pPr>
      <w:r w:rsidRPr="00A75775">
        <w:rPr>
          <w:rFonts w:ascii="Trebuchet MS" w:hAnsi="Trebuchet MS"/>
        </w:rPr>
        <w:t>Dacă, în urma verificărilor efectuate, sunt constatate de către AM/OI, abateri privind regimul achizițiilor publice, se vor aplica reduceri procentuale în temeiul dispozițiilor OUG nr. 66/2011 privind prevenirea, constatarea și sancționarea neregulilor apărute în obținerea și utilizarea fondurilor europene și/sau a fondurilor publice naționale aferente acestora</w:t>
      </w:r>
      <w:r w:rsidR="00F66C20" w:rsidRPr="00A75775">
        <w:rPr>
          <w:rFonts w:ascii="Trebuchet MS" w:hAnsi="Trebuchet MS"/>
        </w:rPr>
        <w:t xml:space="preserve"> și</w:t>
      </w:r>
      <w:r w:rsidRPr="00A75775">
        <w:rPr>
          <w:rFonts w:ascii="Trebuchet MS" w:hAnsi="Trebuchet MS"/>
        </w:rPr>
        <w:t xml:space="preserve"> HG nr. 519</w:t>
      </w:r>
      <w:r w:rsidR="00C16BD5" w:rsidRPr="00A75775">
        <w:rPr>
          <w:rFonts w:ascii="Trebuchet MS" w:hAnsi="Trebuchet MS"/>
        </w:rPr>
        <w:t>/</w:t>
      </w:r>
      <w:r w:rsidRPr="00A75775">
        <w:rPr>
          <w:rFonts w:ascii="Trebuchet MS" w:hAnsi="Trebuchet MS"/>
        </w:rPr>
        <w:t>2014 privind stabilirea ratelor aferente reducerilor procentuale/corecțiilor financiare aplicabile pentru abaterile prevăzute în anexa la OUG nr. 66/2011</w:t>
      </w:r>
      <w:r w:rsidR="00C16BD5" w:rsidRPr="00A75775">
        <w:rPr>
          <w:rFonts w:ascii="Trebuchet MS" w:hAnsi="Trebuchet MS"/>
        </w:rPr>
        <w:t>,</w:t>
      </w:r>
      <w:r w:rsidRPr="00A75775">
        <w:rPr>
          <w:rFonts w:ascii="Trebuchet MS" w:hAnsi="Trebuchet MS"/>
        </w:rPr>
        <w:t xml:space="preserve"> cu modificările și completările ulterioare.</w:t>
      </w:r>
    </w:p>
    <w:p w14:paraId="24F8606B" w14:textId="77777777" w:rsidR="0020299D" w:rsidRPr="00A75775" w:rsidRDefault="00791585" w:rsidP="00696CDE">
      <w:pPr>
        <w:pStyle w:val="ListParagraph"/>
        <w:numPr>
          <w:ilvl w:val="1"/>
          <w:numId w:val="4"/>
        </w:numPr>
        <w:spacing w:line="360" w:lineRule="auto"/>
        <w:jc w:val="both"/>
        <w:rPr>
          <w:rFonts w:ascii="Trebuchet MS" w:hAnsi="Trebuchet MS"/>
          <w:b/>
          <w:bCs/>
          <w:u w:val="single"/>
        </w:rPr>
      </w:pPr>
      <w:r w:rsidRPr="00A75775">
        <w:rPr>
          <w:rFonts w:ascii="Trebuchet MS" w:hAnsi="Trebuchet MS"/>
          <w:b/>
          <w:bCs/>
          <w:u w:val="single"/>
        </w:rPr>
        <w:t>Abateri de la aplicarea prevederilor reglementărilor în vigoare în domeniul achiziţiilor</w:t>
      </w:r>
      <w:r w:rsidR="0020299D" w:rsidRPr="00A75775">
        <w:rPr>
          <w:rFonts w:ascii="Trebuchet MS" w:hAnsi="Trebuchet MS"/>
          <w:b/>
          <w:bCs/>
          <w:u w:val="single"/>
        </w:rPr>
        <w:t xml:space="preserve"> </w:t>
      </w:r>
    </w:p>
    <w:p w14:paraId="6797B48C" w14:textId="77777777" w:rsidR="0020299D" w:rsidRPr="00A75775" w:rsidRDefault="00C16BD5" w:rsidP="00C16BD5">
      <w:pPr>
        <w:spacing w:after="0" w:line="360" w:lineRule="auto"/>
        <w:jc w:val="both"/>
        <w:rPr>
          <w:rFonts w:ascii="Trebuchet MS" w:hAnsi="Trebuchet MS"/>
          <w:b/>
          <w:bCs/>
          <w:iCs/>
          <w:u w:val="single"/>
        </w:rPr>
      </w:pPr>
      <w:r w:rsidRPr="00A75775">
        <w:rPr>
          <w:rFonts w:ascii="Trebuchet MS" w:hAnsi="Trebuchet MS"/>
          <w:iCs/>
        </w:rPr>
        <w:t>Î</w:t>
      </w:r>
      <w:r w:rsidR="0020299D" w:rsidRPr="00A75775">
        <w:rPr>
          <w:rFonts w:ascii="Trebuchet MS" w:hAnsi="Trebuchet MS"/>
          <w:iCs/>
        </w:rPr>
        <w:t xml:space="preserve">n pregătirea și derularea </w:t>
      </w:r>
      <w:r w:rsidR="00791585" w:rsidRPr="00A75775">
        <w:rPr>
          <w:rFonts w:ascii="Trebuchet MS" w:hAnsi="Trebuchet MS"/>
          <w:iCs/>
        </w:rPr>
        <w:t>achi</w:t>
      </w:r>
      <w:r w:rsidR="00240DD0" w:rsidRPr="00A75775">
        <w:rPr>
          <w:rFonts w:ascii="Trebuchet MS" w:hAnsi="Trebuchet MS"/>
          <w:iCs/>
        </w:rPr>
        <w:t>zițiilor,</w:t>
      </w:r>
      <w:r w:rsidR="0020299D" w:rsidRPr="00A75775">
        <w:rPr>
          <w:rFonts w:ascii="Trebuchet MS" w:hAnsi="Trebuchet MS"/>
          <w:iCs/>
        </w:rPr>
        <w:t xml:space="preserve"> în funcție de etapa parcursă pot </w:t>
      </w:r>
      <w:r w:rsidR="004E72D1" w:rsidRPr="00A75775">
        <w:rPr>
          <w:rFonts w:ascii="Trebuchet MS" w:hAnsi="Trebuchet MS"/>
          <w:iCs/>
        </w:rPr>
        <w:t>să apară</w:t>
      </w:r>
      <w:r w:rsidR="0020299D" w:rsidRPr="00A75775">
        <w:rPr>
          <w:rFonts w:ascii="Trebuchet MS" w:hAnsi="Trebuchet MS"/>
          <w:iCs/>
        </w:rPr>
        <w:t xml:space="preserve"> următoarele </w:t>
      </w:r>
      <w:r w:rsidR="004E72D1" w:rsidRPr="00A75775">
        <w:rPr>
          <w:rFonts w:ascii="Trebuchet MS" w:hAnsi="Trebuchet MS"/>
          <w:iCs/>
        </w:rPr>
        <w:t xml:space="preserve">tipuri de </w:t>
      </w:r>
      <w:r w:rsidR="00791585" w:rsidRPr="00A75775">
        <w:rPr>
          <w:rFonts w:ascii="Trebuchet MS" w:hAnsi="Trebuchet MS"/>
          <w:iCs/>
        </w:rPr>
        <w:t>abateri</w:t>
      </w:r>
      <w:r w:rsidR="004E72D1" w:rsidRPr="00A75775">
        <w:rPr>
          <w:rFonts w:ascii="Trebuchet MS" w:hAnsi="Trebuchet MS"/>
          <w:iCs/>
        </w:rPr>
        <w:t>:</w:t>
      </w:r>
    </w:p>
    <w:p w14:paraId="41F64A3B" w14:textId="77777777" w:rsidR="0020299D" w:rsidRPr="00A75775" w:rsidRDefault="0020299D" w:rsidP="00C16BD5">
      <w:pPr>
        <w:spacing w:after="0" w:line="360" w:lineRule="auto"/>
        <w:jc w:val="both"/>
        <w:rPr>
          <w:rFonts w:ascii="Trebuchet MS" w:hAnsi="Trebuchet MS"/>
          <w:lang w:val="en-US"/>
        </w:rPr>
      </w:pPr>
      <w:r w:rsidRPr="00A75775">
        <w:rPr>
          <w:rFonts w:ascii="Trebuchet MS" w:hAnsi="Trebuchet MS"/>
          <w:lang w:val="en-US"/>
        </w:rPr>
        <w:t>În procesul de planificare</w:t>
      </w:r>
      <w:r w:rsidR="004E72D1" w:rsidRPr="00A75775">
        <w:rPr>
          <w:rFonts w:ascii="Trebuchet MS" w:hAnsi="Trebuchet MS"/>
          <w:lang w:val="en-US"/>
        </w:rPr>
        <w:t xml:space="preserve"> </w:t>
      </w:r>
      <w:r w:rsidRPr="00A75775">
        <w:rPr>
          <w:rFonts w:ascii="Trebuchet MS" w:hAnsi="Trebuchet MS"/>
          <w:lang w:val="en-US"/>
        </w:rPr>
        <w:t>:</w:t>
      </w:r>
    </w:p>
    <w:p w14:paraId="208A9E70" w14:textId="77777777" w:rsidR="0020299D" w:rsidRPr="00A75775" w:rsidRDefault="0020299D" w:rsidP="004E4F7B">
      <w:pPr>
        <w:numPr>
          <w:ilvl w:val="0"/>
          <w:numId w:val="22"/>
        </w:numPr>
        <w:spacing w:after="0" w:line="360" w:lineRule="auto"/>
        <w:jc w:val="both"/>
        <w:rPr>
          <w:rFonts w:ascii="Trebuchet MS" w:hAnsi="Trebuchet MS"/>
          <w:lang w:val="it-IT"/>
        </w:rPr>
      </w:pPr>
      <w:r w:rsidRPr="00A75775">
        <w:rPr>
          <w:rFonts w:ascii="Trebuchet MS" w:hAnsi="Trebuchet MS"/>
          <w:lang w:val="it-IT"/>
        </w:rPr>
        <w:t>Estimarea incorectă a valorii în raport cu activitățile proiectului, necesitățile și scopul acestuia</w:t>
      </w:r>
      <w:r w:rsidR="00F66C20" w:rsidRPr="00A75775">
        <w:rPr>
          <w:rFonts w:ascii="Trebuchet MS" w:hAnsi="Trebuchet MS"/>
          <w:lang w:val="it-IT"/>
        </w:rPr>
        <w:t>;</w:t>
      </w:r>
    </w:p>
    <w:p w14:paraId="00ED02D6" w14:textId="77777777" w:rsidR="0020299D" w:rsidRPr="00A75775" w:rsidRDefault="0020299D" w:rsidP="004E4F7B">
      <w:pPr>
        <w:numPr>
          <w:ilvl w:val="0"/>
          <w:numId w:val="22"/>
        </w:numPr>
        <w:spacing w:after="0" w:line="360" w:lineRule="auto"/>
        <w:jc w:val="both"/>
        <w:rPr>
          <w:rFonts w:ascii="Trebuchet MS" w:hAnsi="Trebuchet MS"/>
          <w:lang w:val="it-IT"/>
        </w:rPr>
      </w:pPr>
      <w:r w:rsidRPr="00A75775">
        <w:rPr>
          <w:rFonts w:ascii="Trebuchet MS" w:hAnsi="Trebuchet MS"/>
          <w:lang w:val="it-IT"/>
        </w:rPr>
        <w:t>Divizarea artificială a contractelor pentru lucrări, servicii și bunuri</w:t>
      </w:r>
      <w:r w:rsidR="00F66C20" w:rsidRPr="00A75775">
        <w:rPr>
          <w:rFonts w:ascii="Trebuchet MS" w:hAnsi="Trebuchet MS"/>
          <w:lang w:val="it-IT"/>
        </w:rPr>
        <w:t>;</w:t>
      </w:r>
    </w:p>
    <w:p w14:paraId="1F927E8C" w14:textId="77777777" w:rsidR="0020299D" w:rsidRPr="00A75775" w:rsidRDefault="0020299D" w:rsidP="004E4F7B">
      <w:pPr>
        <w:numPr>
          <w:ilvl w:val="0"/>
          <w:numId w:val="22"/>
        </w:numPr>
        <w:spacing w:after="0" w:line="360" w:lineRule="auto"/>
        <w:jc w:val="both"/>
        <w:rPr>
          <w:rFonts w:ascii="Trebuchet MS" w:hAnsi="Trebuchet MS"/>
          <w:lang w:val="it-IT"/>
        </w:rPr>
      </w:pPr>
      <w:r w:rsidRPr="00A75775">
        <w:rPr>
          <w:rFonts w:ascii="Trebuchet MS" w:hAnsi="Trebuchet MS"/>
          <w:lang w:val="it-IT"/>
        </w:rPr>
        <w:t xml:space="preserve">Situații care nu justifică utilizarea procedurii </w:t>
      </w:r>
      <w:r w:rsidR="00F66C20" w:rsidRPr="00A75775">
        <w:rPr>
          <w:rFonts w:ascii="Trebuchet MS" w:hAnsi="Trebuchet MS"/>
          <w:lang w:val="it-IT"/>
        </w:rPr>
        <w:t xml:space="preserve">de </w:t>
      </w:r>
      <w:r w:rsidRPr="00A75775">
        <w:rPr>
          <w:rFonts w:ascii="Trebuchet MS" w:hAnsi="Trebuchet MS"/>
          <w:lang w:val="it-IT"/>
        </w:rPr>
        <w:t>negoci</w:t>
      </w:r>
      <w:r w:rsidR="00F66C20" w:rsidRPr="00A75775">
        <w:rPr>
          <w:rFonts w:ascii="Trebuchet MS" w:hAnsi="Trebuchet MS"/>
          <w:lang w:val="it-IT"/>
        </w:rPr>
        <w:t>ere</w:t>
      </w:r>
      <w:r w:rsidRPr="00A75775">
        <w:rPr>
          <w:rFonts w:ascii="Trebuchet MS" w:hAnsi="Trebuchet MS"/>
          <w:lang w:val="it-IT"/>
        </w:rPr>
        <w:t xml:space="preserve"> </w:t>
      </w:r>
      <w:r w:rsidR="00F66C20" w:rsidRPr="00A75775">
        <w:rPr>
          <w:rFonts w:ascii="Trebuchet MS" w:hAnsi="Trebuchet MS"/>
          <w:lang w:val="it-IT"/>
        </w:rPr>
        <w:t>;</w:t>
      </w:r>
    </w:p>
    <w:p w14:paraId="520D7A2E" w14:textId="77777777" w:rsidR="0020299D" w:rsidRPr="00A75775" w:rsidRDefault="0020299D" w:rsidP="004E4F7B">
      <w:pPr>
        <w:numPr>
          <w:ilvl w:val="0"/>
          <w:numId w:val="22"/>
        </w:numPr>
        <w:spacing w:after="0" w:line="360" w:lineRule="auto"/>
        <w:jc w:val="both"/>
        <w:rPr>
          <w:rFonts w:ascii="Trebuchet MS" w:hAnsi="Trebuchet MS"/>
          <w:lang w:val="it-IT"/>
        </w:rPr>
      </w:pPr>
      <w:r w:rsidRPr="00A75775">
        <w:rPr>
          <w:rFonts w:ascii="Trebuchet MS" w:hAnsi="Trebuchet MS"/>
          <w:lang w:val="it-IT"/>
        </w:rPr>
        <w:t>Criterii de calificare și selecție disproporționate, discriminatorii și neadecvate obiectului și complexității contractului.</w:t>
      </w:r>
    </w:p>
    <w:p w14:paraId="6A151A53" w14:textId="77777777" w:rsidR="0020299D" w:rsidRPr="00A75775" w:rsidRDefault="0020299D" w:rsidP="0020299D">
      <w:pPr>
        <w:spacing w:after="0" w:line="360" w:lineRule="auto"/>
        <w:jc w:val="both"/>
        <w:rPr>
          <w:rFonts w:ascii="Trebuchet MS" w:hAnsi="Trebuchet MS"/>
          <w:lang w:val="fr-BE"/>
        </w:rPr>
      </w:pPr>
      <w:r w:rsidRPr="00A75775">
        <w:rPr>
          <w:rFonts w:ascii="Trebuchet MS" w:hAnsi="Trebuchet MS"/>
          <w:lang w:val="fr-BE"/>
        </w:rPr>
        <w:t>În etapa de publicitate pentru depunerea ofertelor</w:t>
      </w:r>
      <w:r w:rsidR="004E72D1" w:rsidRPr="00A75775">
        <w:rPr>
          <w:rFonts w:ascii="Trebuchet MS" w:hAnsi="Trebuchet MS"/>
          <w:lang w:val="fr-BE"/>
        </w:rPr>
        <w:t xml:space="preserve"> </w:t>
      </w:r>
      <w:r w:rsidRPr="00A75775">
        <w:rPr>
          <w:rFonts w:ascii="Trebuchet MS" w:hAnsi="Trebuchet MS"/>
          <w:lang w:val="fr-BE"/>
        </w:rPr>
        <w:t>:</w:t>
      </w:r>
    </w:p>
    <w:p w14:paraId="469FE1FB" w14:textId="77777777" w:rsidR="0020299D" w:rsidRPr="00A75775" w:rsidRDefault="0020299D" w:rsidP="004E4F7B">
      <w:pPr>
        <w:numPr>
          <w:ilvl w:val="0"/>
          <w:numId w:val="23"/>
        </w:numPr>
        <w:spacing w:after="0" w:line="360" w:lineRule="auto"/>
        <w:jc w:val="both"/>
        <w:rPr>
          <w:rFonts w:ascii="Trebuchet MS" w:hAnsi="Trebuchet MS"/>
          <w:lang w:val="it-IT"/>
        </w:rPr>
      </w:pPr>
      <w:r w:rsidRPr="00A75775">
        <w:rPr>
          <w:rFonts w:ascii="Trebuchet MS" w:hAnsi="Trebuchet MS"/>
          <w:lang w:val="it-IT"/>
        </w:rPr>
        <w:t>Definirea incorectă a obiectului contractului, ceea ce poate duce la ulterioare modificări neconforme</w:t>
      </w:r>
      <w:r w:rsidR="00F66C20" w:rsidRPr="00A75775">
        <w:rPr>
          <w:rFonts w:ascii="Trebuchet MS" w:hAnsi="Trebuchet MS"/>
          <w:lang w:val="it-IT"/>
        </w:rPr>
        <w:t>;</w:t>
      </w:r>
    </w:p>
    <w:p w14:paraId="7EAD2F60" w14:textId="77777777" w:rsidR="0020299D" w:rsidRPr="00A75775" w:rsidRDefault="0020299D" w:rsidP="004E4F7B">
      <w:pPr>
        <w:numPr>
          <w:ilvl w:val="0"/>
          <w:numId w:val="23"/>
        </w:numPr>
        <w:spacing w:after="0" w:line="360" w:lineRule="auto"/>
        <w:jc w:val="both"/>
        <w:rPr>
          <w:rFonts w:ascii="Trebuchet MS" w:hAnsi="Trebuchet MS"/>
          <w:lang w:val="en-US"/>
        </w:rPr>
      </w:pPr>
      <w:r w:rsidRPr="00A75775">
        <w:rPr>
          <w:rFonts w:ascii="Trebuchet MS" w:hAnsi="Trebuchet MS"/>
          <w:lang w:val="en-US"/>
        </w:rPr>
        <w:t>Nepublicarea anunțului în Jurnalul Oficial al Uniunii Europene (JOUE).</w:t>
      </w:r>
    </w:p>
    <w:p w14:paraId="54FF63DE" w14:textId="77777777" w:rsidR="0020299D" w:rsidRPr="00A75775" w:rsidRDefault="0020299D" w:rsidP="004E4F7B">
      <w:pPr>
        <w:numPr>
          <w:ilvl w:val="0"/>
          <w:numId w:val="23"/>
        </w:numPr>
        <w:spacing w:after="0" w:line="360" w:lineRule="auto"/>
        <w:jc w:val="both"/>
        <w:rPr>
          <w:rFonts w:ascii="Trebuchet MS" w:hAnsi="Trebuchet MS"/>
          <w:lang w:val="it-IT"/>
        </w:rPr>
      </w:pPr>
      <w:r w:rsidRPr="00A75775">
        <w:rPr>
          <w:rFonts w:ascii="Trebuchet MS" w:hAnsi="Trebuchet MS"/>
          <w:lang w:val="it-IT"/>
        </w:rPr>
        <w:lastRenderedPageBreak/>
        <w:t>Neîndeplinirea termenelor minime pentru primirea cererilor de participare și a ofertelor.</w:t>
      </w:r>
    </w:p>
    <w:p w14:paraId="64A72E5D" w14:textId="77777777" w:rsidR="0020299D" w:rsidRPr="00A75775" w:rsidRDefault="0020299D" w:rsidP="004E4F7B">
      <w:pPr>
        <w:numPr>
          <w:ilvl w:val="0"/>
          <w:numId w:val="23"/>
        </w:numPr>
        <w:spacing w:after="0" w:line="360" w:lineRule="auto"/>
        <w:jc w:val="both"/>
        <w:rPr>
          <w:rFonts w:ascii="Trebuchet MS" w:hAnsi="Trebuchet MS"/>
          <w:lang w:val="it-IT"/>
        </w:rPr>
      </w:pPr>
      <w:r w:rsidRPr="00A75775">
        <w:rPr>
          <w:rFonts w:ascii="Trebuchet MS" w:hAnsi="Trebuchet MS"/>
          <w:lang w:val="it-IT"/>
        </w:rPr>
        <w:t>Criterii discriminatorii în anunț sau în documentația de atribuire.</w:t>
      </w:r>
    </w:p>
    <w:p w14:paraId="7CAA8324" w14:textId="77777777" w:rsidR="0020299D" w:rsidRPr="00A75775" w:rsidRDefault="0020299D" w:rsidP="004E4F7B">
      <w:pPr>
        <w:numPr>
          <w:ilvl w:val="0"/>
          <w:numId w:val="23"/>
        </w:numPr>
        <w:spacing w:after="0" w:line="360" w:lineRule="auto"/>
        <w:jc w:val="both"/>
        <w:rPr>
          <w:rFonts w:ascii="Trebuchet MS" w:hAnsi="Trebuchet MS"/>
          <w:lang w:val="en-US"/>
        </w:rPr>
      </w:pPr>
      <w:r w:rsidRPr="00A75775">
        <w:rPr>
          <w:rFonts w:ascii="Trebuchet MS" w:hAnsi="Trebuchet MS"/>
          <w:lang w:val="en-US"/>
        </w:rPr>
        <w:t xml:space="preserve">Nepublicarea termenelor </w:t>
      </w:r>
      <w:r w:rsidR="00F66C20" w:rsidRPr="00A75775">
        <w:rPr>
          <w:rFonts w:ascii="Trebuchet MS" w:hAnsi="Trebuchet MS"/>
          <w:lang w:val="en-US"/>
        </w:rPr>
        <w:t xml:space="preserve">de </w:t>
      </w:r>
      <w:r w:rsidRPr="00A75775">
        <w:rPr>
          <w:rFonts w:ascii="Trebuchet MS" w:hAnsi="Trebuchet MS"/>
          <w:lang w:val="en-US"/>
        </w:rPr>
        <w:t>prelungi</w:t>
      </w:r>
      <w:r w:rsidR="00F66C20" w:rsidRPr="00A75775">
        <w:rPr>
          <w:rFonts w:ascii="Trebuchet MS" w:hAnsi="Trebuchet MS"/>
          <w:lang w:val="en-US"/>
        </w:rPr>
        <w:t>re</w:t>
      </w:r>
      <w:r w:rsidRPr="00A75775">
        <w:rPr>
          <w:rFonts w:ascii="Trebuchet MS" w:hAnsi="Trebuchet MS"/>
          <w:lang w:val="en-US"/>
        </w:rPr>
        <w:t xml:space="preserve"> pentru primirea ofertelor sau cererilor de participare.</w:t>
      </w:r>
    </w:p>
    <w:p w14:paraId="347608B8" w14:textId="77777777" w:rsidR="0020299D" w:rsidRPr="00A75775" w:rsidRDefault="0020299D" w:rsidP="004E4F7B">
      <w:pPr>
        <w:numPr>
          <w:ilvl w:val="0"/>
          <w:numId w:val="23"/>
        </w:numPr>
        <w:spacing w:after="0" w:line="360" w:lineRule="auto"/>
        <w:jc w:val="both"/>
        <w:rPr>
          <w:rFonts w:ascii="Trebuchet MS" w:hAnsi="Trebuchet MS"/>
          <w:lang w:val="en-US"/>
        </w:rPr>
      </w:pPr>
      <w:r w:rsidRPr="00A75775">
        <w:rPr>
          <w:rFonts w:ascii="Trebuchet MS" w:hAnsi="Trebuchet MS"/>
          <w:lang w:val="en-US"/>
        </w:rPr>
        <w:t>Criterii de selecție care se repetă ca factori de evaluare.</w:t>
      </w:r>
    </w:p>
    <w:p w14:paraId="2F395270" w14:textId="77777777" w:rsidR="0020299D" w:rsidRPr="00A75775" w:rsidRDefault="003A3EAE" w:rsidP="0020299D">
      <w:pPr>
        <w:spacing w:after="0" w:line="360" w:lineRule="auto"/>
        <w:jc w:val="both"/>
        <w:rPr>
          <w:rFonts w:ascii="Trebuchet MS" w:hAnsi="Trebuchet MS"/>
          <w:lang w:val="en-US"/>
        </w:rPr>
      </w:pPr>
      <w:r w:rsidRPr="00A75775">
        <w:rPr>
          <w:rFonts w:ascii="Trebuchet MS" w:hAnsi="Trebuchet MS"/>
          <w:lang w:val="en-US"/>
        </w:rPr>
        <w:t xml:space="preserve">Nepublicarea </w:t>
      </w:r>
      <w:r w:rsidRPr="00A75775">
        <w:rPr>
          <w:rFonts w:ascii="Trebuchet MS" w:hAnsi="Trebuchet MS"/>
        </w:rPr>
        <w:t>în termen a eratelor</w:t>
      </w:r>
      <w:r w:rsidR="0020299D" w:rsidRPr="00A75775">
        <w:rPr>
          <w:rFonts w:ascii="Trebuchet MS" w:hAnsi="Trebuchet MS"/>
          <w:lang w:val="en-US"/>
        </w:rPr>
        <w:t>În etapa de depunere și selecție a ofertelor</w:t>
      </w:r>
      <w:r w:rsidR="004E72D1" w:rsidRPr="00A75775">
        <w:rPr>
          <w:rFonts w:ascii="Trebuchet MS" w:hAnsi="Trebuchet MS"/>
          <w:lang w:val="en-US"/>
        </w:rPr>
        <w:t xml:space="preserve"> </w:t>
      </w:r>
      <w:r w:rsidR="0020299D" w:rsidRPr="00A75775">
        <w:rPr>
          <w:rFonts w:ascii="Trebuchet MS" w:hAnsi="Trebuchet MS"/>
          <w:lang w:val="en-US"/>
        </w:rPr>
        <w:t>:</w:t>
      </w:r>
    </w:p>
    <w:p w14:paraId="451C5320" w14:textId="77777777" w:rsidR="0020299D" w:rsidRPr="00A75775" w:rsidRDefault="0020299D" w:rsidP="004E4F7B">
      <w:pPr>
        <w:numPr>
          <w:ilvl w:val="0"/>
          <w:numId w:val="24"/>
        </w:numPr>
        <w:spacing w:after="0" w:line="360" w:lineRule="auto"/>
        <w:jc w:val="both"/>
        <w:rPr>
          <w:rFonts w:ascii="Trebuchet MS" w:hAnsi="Trebuchet MS"/>
          <w:lang w:val="it-IT"/>
        </w:rPr>
      </w:pPr>
      <w:r w:rsidRPr="00A75775">
        <w:rPr>
          <w:rFonts w:ascii="Trebuchet MS" w:hAnsi="Trebuchet MS"/>
          <w:lang w:val="it-IT"/>
        </w:rPr>
        <w:t>Excluderea candidaților/ofertanților prin utilizarea de criterii de selecție nelegale.</w:t>
      </w:r>
    </w:p>
    <w:p w14:paraId="6AADD48E" w14:textId="77777777" w:rsidR="0020299D" w:rsidRPr="00A75775" w:rsidRDefault="0020299D" w:rsidP="004E4F7B">
      <w:pPr>
        <w:numPr>
          <w:ilvl w:val="0"/>
          <w:numId w:val="24"/>
        </w:numPr>
        <w:spacing w:after="0" w:line="360" w:lineRule="auto"/>
        <w:jc w:val="both"/>
        <w:rPr>
          <w:rFonts w:ascii="Trebuchet MS" w:hAnsi="Trebuchet MS"/>
          <w:lang w:val="en-US"/>
        </w:rPr>
      </w:pPr>
      <w:r w:rsidRPr="00A75775">
        <w:rPr>
          <w:rFonts w:ascii="Trebuchet MS" w:hAnsi="Trebuchet MS"/>
          <w:lang w:val="en-US"/>
        </w:rPr>
        <w:t>Tratament inechitabil al ofertanților.</w:t>
      </w:r>
    </w:p>
    <w:p w14:paraId="29C034F0" w14:textId="77777777" w:rsidR="0020299D" w:rsidRPr="00A75775" w:rsidRDefault="0020299D" w:rsidP="004E4F7B">
      <w:pPr>
        <w:numPr>
          <w:ilvl w:val="0"/>
          <w:numId w:val="24"/>
        </w:numPr>
        <w:spacing w:after="0" w:line="360" w:lineRule="auto"/>
        <w:jc w:val="both"/>
        <w:rPr>
          <w:rFonts w:ascii="Trebuchet MS" w:hAnsi="Trebuchet MS"/>
          <w:lang w:val="en-US"/>
        </w:rPr>
      </w:pPr>
      <w:r w:rsidRPr="00A75775">
        <w:rPr>
          <w:rFonts w:ascii="Trebuchet MS" w:hAnsi="Trebuchet MS"/>
          <w:lang w:val="en-US"/>
        </w:rPr>
        <w:t>Acceptarea ofertanților care ar fi trebuit să fie eliminați în etapa de selecție.</w:t>
      </w:r>
    </w:p>
    <w:p w14:paraId="4DBB9D80" w14:textId="77777777" w:rsidR="0020299D" w:rsidRPr="00A75775" w:rsidRDefault="0020299D" w:rsidP="004E4F7B">
      <w:pPr>
        <w:numPr>
          <w:ilvl w:val="0"/>
          <w:numId w:val="24"/>
        </w:numPr>
        <w:spacing w:after="0" w:line="360" w:lineRule="auto"/>
        <w:jc w:val="both"/>
        <w:rPr>
          <w:rFonts w:ascii="Trebuchet MS" w:hAnsi="Trebuchet MS"/>
          <w:lang w:val="it-IT"/>
        </w:rPr>
      </w:pPr>
      <w:r w:rsidRPr="00A75775">
        <w:rPr>
          <w:rFonts w:ascii="Trebuchet MS" w:hAnsi="Trebuchet MS"/>
          <w:lang w:val="it-IT"/>
        </w:rPr>
        <w:t>Modificarea criteriilor de selecție după deschiderea ofertelor, ceea ce ar conduce la respingerea incorectă a ofertelor.</w:t>
      </w:r>
    </w:p>
    <w:p w14:paraId="319607D3" w14:textId="77777777" w:rsidR="0020299D" w:rsidRPr="00A75775" w:rsidRDefault="0020299D" w:rsidP="0020299D">
      <w:pPr>
        <w:spacing w:after="0" w:line="360" w:lineRule="auto"/>
        <w:jc w:val="both"/>
        <w:rPr>
          <w:rFonts w:ascii="Trebuchet MS" w:hAnsi="Trebuchet MS"/>
          <w:lang w:val="it-IT"/>
        </w:rPr>
      </w:pPr>
      <w:r w:rsidRPr="00A75775">
        <w:rPr>
          <w:rFonts w:ascii="Trebuchet MS" w:hAnsi="Trebuchet MS"/>
          <w:lang w:val="it-IT"/>
        </w:rPr>
        <w:t>În această etapă, recomandăm să acordați atenție următoarelor aspecte:</w:t>
      </w:r>
    </w:p>
    <w:p w14:paraId="63B6F8B3"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Beneficiarul poate solicita ofertanților să confirme sau să clarifice informații contradictorii.</w:t>
      </w:r>
    </w:p>
    <w:p w14:paraId="7D6FDD11"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Toate ofertele care nu corespund cerințelor trebuie să fie respinse.</w:t>
      </w:r>
    </w:p>
    <w:p w14:paraId="4780C08C"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Beneficiarul trebuie să trateze toți ofertanții în mod egal.</w:t>
      </w:r>
    </w:p>
    <w:p w14:paraId="31679FF0" w14:textId="77777777" w:rsidR="0020299D" w:rsidRPr="00A75775" w:rsidRDefault="0020299D" w:rsidP="004E4F7B">
      <w:pPr>
        <w:numPr>
          <w:ilvl w:val="0"/>
          <w:numId w:val="25"/>
        </w:numPr>
        <w:spacing w:after="0" w:line="360" w:lineRule="auto"/>
        <w:jc w:val="both"/>
        <w:rPr>
          <w:rFonts w:ascii="Trebuchet MS" w:hAnsi="Trebuchet MS"/>
          <w:lang w:val="it-IT"/>
        </w:rPr>
      </w:pPr>
      <w:r w:rsidRPr="00A75775">
        <w:rPr>
          <w:rFonts w:ascii="Trebuchet MS" w:hAnsi="Trebuchet MS"/>
          <w:lang w:val="it-IT"/>
        </w:rPr>
        <w:t>Clarificările nu trebuie considerate negocieri.</w:t>
      </w:r>
    </w:p>
    <w:p w14:paraId="6F6F954C"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Rectificările erorilor de calcul, erorilor aritmetice sau greșelilor de scriere vor fi acceptate doar în conformitate cu legislația.</w:t>
      </w:r>
    </w:p>
    <w:p w14:paraId="26BF8005"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Transformarea sau modificările semnificative</w:t>
      </w:r>
      <w:r w:rsidR="003A3EAE" w:rsidRPr="00A75775">
        <w:rPr>
          <w:rFonts w:ascii="Trebuchet MS" w:hAnsi="Trebuchet MS"/>
          <w:lang w:val="en-US"/>
        </w:rPr>
        <w:t xml:space="preserve"> ale ofertelor nu sunt permise.</w:t>
      </w:r>
    </w:p>
    <w:p w14:paraId="1B9EF997" w14:textId="77777777" w:rsidR="0020299D" w:rsidRPr="00A75775" w:rsidRDefault="0020299D" w:rsidP="0020299D">
      <w:pPr>
        <w:spacing w:after="0" w:line="360" w:lineRule="auto"/>
        <w:jc w:val="both"/>
        <w:rPr>
          <w:rFonts w:ascii="Trebuchet MS" w:hAnsi="Trebuchet MS"/>
          <w:lang w:val="en-US"/>
        </w:rPr>
      </w:pPr>
      <w:r w:rsidRPr="00A75775">
        <w:rPr>
          <w:rFonts w:ascii="Trebuchet MS" w:hAnsi="Trebuchet MS"/>
          <w:lang w:val="en-US"/>
        </w:rPr>
        <w:t>În etapa de evaluare</w:t>
      </w:r>
      <w:r w:rsidR="004E72D1" w:rsidRPr="00A75775">
        <w:rPr>
          <w:rFonts w:ascii="Trebuchet MS" w:hAnsi="Trebuchet MS"/>
          <w:lang w:val="en-US"/>
        </w:rPr>
        <w:t xml:space="preserve"> </w:t>
      </w:r>
      <w:r w:rsidRPr="00A75775">
        <w:rPr>
          <w:rFonts w:ascii="Trebuchet MS" w:hAnsi="Trebuchet MS"/>
          <w:lang w:val="en-US"/>
        </w:rPr>
        <w:t>:</w:t>
      </w:r>
    </w:p>
    <w:p w14:paraId="3CD9CB0E" w14:textId="77777777" w:rsidR="0020299D" w:rsidRPr="00A75775" w:rsidRDefault="0020299D" w:rsidP="004E4F7B">
      <w:pPr>
        <w:numPr>
          <w:ilvl w:val="0"/>
          <w:numId w:val="26"/>
        </w:numPr>
        <w:spacing w:after="0" w:line="360" w:lineRule="auto"/>
        <w:jc w:val="both"/>
        <w:rPr>
          <w:rFonts w:ascii="Trebuchet MS" w:hAnsi="Trebuchet MS"/>
          <w:lang w:val="it-IT"/>
        </w:rPr>
      </w:pPr>
      <w:r w:rsidRPr="00A75775">
        <w:rPr>
          <w:rFonts w:ascii="Trebuchet MS" w:hAnsi="Trebuchet MS"/>
          <w:lang w:val="it-IT"/>
        </w:rPr>
        <w:t>Schimbarea criteriilor de atribuire după deschiderea ofertelor, ceea ce duce la acceptarea greșită a ofertelor</w:t>
      </w:r>
      <w:r w:rsidR="009A216B" w:rsidRPr="00A75775">
        <w:rPr>
          <w:rFonts w:ascii="Trebuchet MS" w:hAnsi="Trebuchet MS"/>
          <w:lang w:val="it-IT"/>
        </w:rPr>
        <w:t>;</w:t>
      </w:r>
    </w:p>
    <w:p w14:paraId="0A4FB094" w14:textId="77777777" w:rsidR="0020299D" w:rsidRPr="00A75775" w:rsidRDefault="0020299D" w:rsidP="004E4F7B">
      <w:pPr>
        <w:numPr>
          <w:ilvl w:val="0"/>
          <w:numId w:val="26"/>
        </w:numPr>
        <w:spacing w:after="0" w:line="360" w:lineRule="auto"/>
        <w:jc w:val="both"/>
        <w:rPr>
          <w:rFonts w:ascii="Trebuchet MS" w:hAnsi="Trebuchet MS"/>
          <w:lang w:val="en-US"/>
        </w:rPr>
      </w:pPr>
      <w:r w:rsidRPr="00A75775">
        <w:rPr>
          <w:rFonts w:ascii="Trebuchet MS" w:hAnsi="Trebuchet MS"/>
          <w:lang w:val="en-US"/>
        </w:rPr>
        <w:t>Există un conflict de interese care nu a fost comunicat</w:t>
      </w:r>
      <w:r w:rsidR="009A216B" w:rsidRPr="00A75775">
        <w:rPr>
          <w:rFonts w:ascii="Trebuchet MS" w:hAnsi="Trebuchet MS"/>
          <w:lang w:val="en-US"/>
        </w:rPr>
        <w:t>;</w:t>
      </w:r>
    </w:p>
    <w:p w14:paraId="2E35E519" w14:textId="750147AC" w:rsidR="0020299D" w:rsidRPr="00A75775" w:rsidRDefault="0020299D" w:rsidP="004E4F7B">
      <w:pPr>
        <w:numPr>
          <w:ilvl w:val="0"/>
          <w:numId w:val="26"/>
        </w:numPr>
        <w:spacing w:after="0" w:line="360" w:lineRule="auto"/>
        <w:jc w:val="both"/>
        <w:rPr>
          <w:rFonts w:ascii="Trebuchet MS" w:hAnsi="Trebuchet MS"/>
          <w:lang w:val="it-IT"/>
        </w:rPr>
      </w:pPr>
      <w:r w:rsidRPr="00A75775">
        <w:rPr>
          <w:rFonts w:ascii="Trebuchet MS" w:hAnsi="Trebuchet MS"/>
          <w:lang w:val="it-IT"/>
        </w:rPr>
        <w:t>Negocieri în timpul procedurii de atribuire.</w:t>
      </w:r>
    </w:p>
    <w:p w14:paraId="64A2C6EC" w14:textId="598D99B9" w:rsidR="0020299D" w:rsidRPr="00A75775" w:rsidRDefault="0020299D" w:rsidP="0020299D">
      <w:pPr>
        <w:spacing w:after="0" w:line="360" w:lineRule="auto"/>
        <w:jc w:val="both"/>
        <w:rPr>
          <w:rFonts w:ascii="Trebuchet MS" w:hAnsi="Trebuchet MS"/>
          <w:lang w:val="fr-BE"/>
        </w:rPr>
      </w:pPr>
      <w:r w:rsidRPr="00A75775">
        <w:rPr>
          <w:rFonts w:ascii="Trebuchet MS" w:hAnsi="Trebuchet MS"/>
          <w:lang w:val="fr-BE"/>
        </w:rPr>
        <w:t>În etapa de atribuire și implementare a contractului</w:t>
      </w:r>
      <w:r w:rsidR="004E72D1" w:rsidRPr="00A75775">
        <w:rPr>
          <w:rFonts w:ascii="Trebuchet MS" w:hAnsi="Trebuchet MS"/>
          <w:lang w:val="fr-BE"/>
        </w:rPr>
        <w:t xml:space="preserve"> </w:t>
      </w:r>
      <w:r w:rsidRPr="00A75775">
        <w:rPr>
          <w:rFonts w:ascii="Trebuchet MS" w:hAnsi="Trebuchet MS"/>
          <w:lang w:val="fr-BE"/>
        </w:rPr>
        <w:t>:</w:t>
      </w:r>
    </w:p>
    <w:p w14:paraId="53B63994" w14:textId="7D7B013F" w:rsidR="0020299D" w:rsidRPr="00A75775" w:rsidRDefault="0020299D" w:rsidP="004E4F7B">
      <w:pPr>
        <w:numPr>
          <w:ilvl w:val="0"/>
          <w:numId w:val="27"/>
        </w:numPr>
        <w:spacing w:after="0" w:line="360" w:lineRule="auto"/>
        <w:jc w:val="both"/>
        <w:rPr>
          <w:rFonts w:ascii="Trebuchet MS" w:hAnsi="Trebuchet MS"/>
          <w:lang w:val="en-US"/>
        </w:rPr>
      </w:pPr>
      <w:r w:rsidRPr="00A75775">
        <w:rPr>
          <w:rFonts w:ascii="Trebuchet MS" w:hAnsi="Trebuchet MS"/>
          <w:lang w:val="en-US"/>
        </w:rPr>
        <w:t>Extinderea domeniului de aplicare sau obiectului contractului</w:t>
      </w:r>
      <w:r w:rsidR="009A216B" w:rsidRPr="00A75775">
        <w:rPr>
          <w:rFonts w:ascii="Trebuchet MS" w:hAnsi="Trebuchet MS"/>
          <w:lang w:val="en-US"/>
        </w:rPr>
        <w:t>;</w:t>
      </w:r>
    </w:p>
    <w:p w14:paraId="10CBC78C" w14:textId="2BC66B8A" w:rsidR="0020299D" w:rsidRPr="00A75775" w:rsidRDefault="0020299D" w:rsidP="004E4F7B">
      <w:pPr>
        <w:numPr>
          <w:ilvl w:val="0"/>
          <w:numId w:val="27"/>
        </w:numPr>
        <w:spacing w:after="0" w:line="360" w:lineRule="auto"/>
        <w:jc w:val="both"/>
        <w:rPr>
          <w:rFonts w:ascii="Trebuchet MS" w:hAnsi="Trebuchet MS"/>
          <w:lang w:val="it-IT"/>
        </w:rPr>
      </w:pPr>
      <w:r w:rsidRPr="00A75775">
        <w:rPr>
          <w:rFonts w:ascii="Trebuchet MS" w:hAnsi="Trebuchet MS"/>
          <w:lang w:val="it-IT"/>
        </w:rPr>
        <w:t xml:space="preserve">Atribuirea contractelor pentru servicii suplimentare fără organizarea unei </w:t>
      </w:r>
      <w:r w:rsidR="003A3EAE" w:rsidRPr="00A75775">
        <w:rPr>
          <w:rFonts w:ascii="Trebuchet MS" w:hAnsi="Trebuchet MS"/>
          <w:lang w:val="it-IT"/>
        </w:rPr>
        <w:t>procedure competitive</w:t>
      </w:r>
      <w:r w:rsidRPr="00A75775">
        <w:rPr>
          <w:rFonts w:ascii="Trebuchet MS" w:hAnsi="Trebuchet MS"/>
          <w:lang w:val="it-IT"/>
        </w:rPr>
        <w:t>, în absența unei urgențe justificate datorită unor evenimente imprevizibile</w:t>
      </w:r>
      <w:r w:rsidR="009A216B" w:rsidRPr="00A75775">
        <w:rPr>
          <w:rFonts w:ascii="Trebuchet MS" w:hAnsi="Trebuchet MS"/>
          <w:lang w:val="it-IT"/>
        </w:rPr>
        <w:t>;</w:t>
      </w:r>
    </w:p>
    <w:p w14:paraId="74B30519" w14:textId="48A3099C" w:rsidR="004E72D1" w:rsidRPr="00A75775" w:rsidRDefault="004E72D1" w:rsidP="004E4F7B">
      <w:pPr>
        <w:numPr>
          <w:ilvl w:val="0"/>
          <w:numId w:val="27"/>
        </w:numPr>
        <w:spacing w:after="0" w:line="360" w:lineRule="auto"/>
        <w:jc w:val="both"/>
        <w:rPr>
          <w:rFonts w:ascii="Trebuchet MS" w:hAnsi="Trebuchet MS"/>
          <w:lang w:val="en-US"/>
        </w:rPr>
      </w:pPr>
      <w:r w:rsidRPr="00A75775">
        <w:rPr>
          <w:rFonts w:ascii="Trebuchet MS" w:hAnsi="Trebuchet MS"/>
          <w:lang w:val="en-US"/>
        </w:rPr>
        <w:t>Criterii de atribuire care nu sunt relevante pentru obiectul contractului</w:t>
      </w:r>
      <w:r w:rsidR="00F66C20" w:rsidRPr="00A75775">
        <w:rPr>
          <w:rFonts w:ascii="Trebuchet MS" w:hAnsi="Trebuchet MS"/>
          <w:lang w:val="en-US"/>
        </w:rPr>
        <w:t>.</w:t>
      </w:r>
    </w:p>
    <w:p w14:paraId="12D7759D" w14:textId="0D53BB74" w:rsidR="00457471" w:rsidRPr="00A75775" w:rsidRDefault="00733651" w:rsidP="00457471">
      <w:pPr>
        <w:spacing w:after="0" w:line="360" w:lineRule="auto"/>
        <w:jc w:val="both"/>
        <w:rPr>
          <w:rFonts w:ascii="Trebuchet MS" w:hAnsi="Trebuchet MS"/>
          <w:lang w:val="en-US"/>
        </w:rPr>
      </w:pPr>
      <w:r w:rsidRPr="00A75775">
        <w:rPr>
          <w:rFonts w:ascii="Trebuchet MS" w:hAnsi="Trebuchet MS"/>
          <w:noProof/>
          <w:lang w:eastAsia="ro-RO"/>
        </w:rPr>
        <mc:AlternateContent>
          <mc:Choice Requires="wps">
            <w:drawing>
              <wp:anchor distT="0" distB="0" distL="114300" distR="114300" simplePos="0" relativeHeight="251652096" behindDoc="0" locked="0" layoutInCell="1" allowOverlap="1" wp14:anchorId="00F8500B" wp14:editId="3EE6FD69">
                <wp:simplePos x="0" y="0"/>
                <wp:positionH relativeFrom="margin">
                  <wp:posOffset>19050</wp:posOffset>
                </wp:positionH>
                <wp:positionV relativeFrom="paragraph">
                  <wp:posOffset>64770</wp:posOffset>
                </wp:positionV>
                <wp:extent cx="6219825" cy="1924050"/>
                <wp:effectExtent l="0" t="0" r="28575" b="19050"/>
                <wp:wrapNone/>
                <wp:docPr id="1876101926" name="Rectangle: Rounded Corners 4"/>
                <wp:cNvGraphicFramePr/>
                <a:graphic xmlns:a="http://schemas.openxmlformats.org/drawingml/2006/main">
                  <a:graphicData uri="http://schemas.microsoft.com/office/word/2010/wordprocessingShape">
                    <wps:wsp>
                      <wps:cNvSpPr/>
                      <wps:spPr>
                        <a:xfrm>
                          <a:off x="0" y="0"/>
                          <a:ext cx="6219825" cy="19240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3A440E"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 xml:space="preserve">Atenție! </w:t>
                            </w:r>
                          </w:p>
                          <w:p w14:paraId="3651B935"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Această listă nu este exhaustivă, în practică se pot identifica și alte tipuri de nereguli. Conform art. 6 alin. (3^2) din OUG nr.66/2011, cu modificările și completările ulterioare:</w:t>
                            </w:r>
                          </w:p>
                          <w:p w14:paraId="783B0436"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”Tipurile de abateri de la aplicarea prevederilor în domeniul achizițiilor publice/achizițiilor sectoriale/concesiunilor de lucrări și servicii prevăzute în anexe sunt cele care au fost constatate cel mai frecvent ca urmare a activității de verificare/control/audit. Pentru abaterile care nu sunt definite în anexe autoritatea cu competențe în gestionarea fondurilor europene aplică reduceri procentuale în concordanță cu principiul proporționalității sau, acolo unde este posibil, prin analogie cu abaterile identificate în anexe.”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8500B" id="Rectangle: Rounded Corners 4" o:spid="_x0000_s1032" style="position:absolute;left:0;text-align:left;margin-left:1.5pt;margin-top:5.1pt;width:489.75pt;height:15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" fillcolor="#4472c4 [3204]" strokecolor="#09101d [484]" strokeweight="1pt">
                <v:stroke joinstyle="miter"/>
                <v:textbox>
                  <w:txbxContent>
                    <w:p w14:paraId="603A440E"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 xml:space="preserve">Atenție! </w:t>
                      </w:r>
                    </w:p>
                    <w:p w14:paraId="3651B935"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Această listă nu este exhaustivă, în practică se pot identifica și alte tipuri de nereguli. Conform art. 6 alin. (3^2) din OUG nr.66/2011, cu modificările și completările ulterioare:</w:t>
                      </w:r>
                    </w:p>
                    <w:p w14:paraId="783B0436"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”Tipurile de abateri de la aplicarea prevederilor în domeniul achizițiilor publice/achizițiilor sectoriale/concesiunilor de lucrări și servicii prevăzute în anexe sunt cele care au fost constatate cel mai frecvent ca urmare a activității de verificare/control/audit. Pentru abaterile care nu sunt definite în anexe autoritatea cu competențe în gestionarea fondurilor europene aplică reduceri procentuale în concordanță cu principiul proporționalității sau, acolo unde este posibil, prin analogie cu abaterile identificate în anexe.”</w:t>
                      </w:r>
                    </w:p>
                  </w:txbxContent>
                </v:textbox>
                <w10:wrap anchorx="margin"/>
              </v:roundrect>
            </w:pict>
          </mc:Fallback>
        </mc:AlternateContent>
      </w:r>
    </w:p>
    <w:p w14:paraId="6EC7C04E" w14:textId="0DFA5E36" w:rsidR="00457471" w:rsidRPr="00A75775" w:rsidRDefault="00457471" w:rsidP="00457471">
      <w:pPr>
        <w:spacing w:after="0" w:line="360" w:lineRule="auto"/>
        <w:jc w:val="both"/>
        <w:rPr>
          <w:rFonts w:ascii="Trebuchet MS" w:hAnsi="Trebuchet MS"/>
          <w:lang w:val="en-US"/>
        </w:rPr>
      </w:pPr>
    </w:p>
    <w:p w14:paraId="002959FD" w14:textId="668A389B" w:rsidR="00F66C20" w:rsidRPr="00A75775" w:rsidRDefault="00F66C20" w:rsidP="00F66C20">
      <w:pPr>
        <w:spacing w:after="0" w:line="360" w:lineRule="auto"/>
        <w:jc w:val="both"/>
        <w:rPr>
          <w:rFonts w:ascii="Trebuchet MS" w:hAnsi="Trebuchet MS"/>
          <w:lang w:val="en-US"/>
        </w:rPr>
      </w:pPr>
    </w:p>
    <w:p w14:paraId="4D6DF6E2" w14:textId="3996FF30" w:rsidR="00F66C20" w:rsidRPr="00A75775" w:rsidRDefault="00F66C20" w:rsidP="00F66C20">
      <w:pPr>
        <w:spacing w:after="0" w:line="360" w:lineRule="auto"/>
        <w:jc w:val="both"/>
        <w:rPr>
          <w:rFonts w:ascii="Trebuchet MS" w:hAnsi="Trebuchet MS"/>
          <w:lang w:val="en-US"/>
        </w:rPr>
      </w:pPr>
    </w:p>
    <w:p w14:paraId="0EA509E2" w14:textId="58E96850" w:rsidR="00F66C20" w:rsidRDefault="00F66C20" w:rsidP="00F66C20">
      <w:pPr>
        <w:spacing w:line="360" w:lineRule="auto"/>
        <w:jc w:val="both"/>
        <w:rPr>
          <w:rFonts w:ascii="Trebuchet MS" w:hAnsi="Trebuchet MS"/>
        </w:rPr>
      </w:pPr>
    </w:p>
    <w:p w14:paraId="2099E8BA" w14:textId="46206063" w:rsidR="00061AC3" w:rsidRDefault="00061AC3" w:rsidP="00F66C20">
      <w:pPr>
        <w:spacing w:line="360" w:lineRule="auto"/>
        <w:jc w:val="both"/>
        <w:rPr>
          <w:rFonts w:ascii="Trebuchet MS" w:hAnsi="Trebuchet MS"/>
        </w:rPr>
      </w:pPr>
    </w:p>
    <w:p w14:paraId="631E91D3" w14:textId="3BDA4ED7" w:rsidR="00733651" w:rsidRDefault="00733651" w:rsidP="00F66C20">
      <w:pPr>
        <w:spacing w:line="360" w:lineRule="auto"/>
        <w:jc w:val="both"/>
        <w:rPr>
          <w:rFonts w:ascii="Trebuchet MS" w:hAnsi="Trebuchet MS"/>
        </w:rPr>
      </w:pPr>
    </w:p>
    <w:p w14:paraId="410F6D31" w14:textId="0574FD98" w:rsidR="00733651" w:rsidRPr="00D82D57" w:rsidRDefault="00D82D57" w:rsidP="00D82D57">
      <w:pPr>
        <w:pStyle w:val="Heading2"/>
        <w:shd w:val="clear" w:color="auto" w:fill="FFFFFF"/>
        <w:jc w:val="both"/>
        <w:rPr>
          <w:rFonts w:ascii="Trebuchet MS" w:hAnsi="Trebuchet MS"/>
          <w:bCs/>
          <w:color w:val="auto"/>
          <w:sz w:val="22"/>
          <w:szCs w:val="22"/>
        </w:rPr>
      </w:pPr>
      <w:r w:rsidRPr="00D82D57">
        <w:rPr>
          <w:rFonts w:ascii="Trebuchet MS" w:hAnsi="Trebuchet MS"/>
          <w:color w:val="auto"/>
          <w:sz w:val="22"/>
          <w:szCs w:val="22"/>
        </w:rPr>
        <w:lastRenderedPageBreak/>
        <w:t xml:space="preserve">În ceea ce privește Acțiunea 1.2 -  </w:t>
      </w:r>
      <w:r w:rsidRPr="00D82D57">
        <w:rPr>
          <w:rFonts w:ascii="Trebuchet MS" w:hAnsi="Trebuchet MS"/>
          <w:bCs/>
          <w:color w:val="auto"/>
          <w:sz w:val="22"/>
          <w:szCs w:val="22"/>
        </w:rPr>
        <w:t>Sprijin pentru proiecte în domeniul tehnologiilor avansate prin crearea de hub-uri de inovare în domenii de interes strategic, precizăm că p</w:t>
      </w:r>
      <w:r w:rsidRPr="00D82D57">
        <w:rPr>
          <w:rFonts w:ascii="Trebuchet MS" w:hAnsi="Trebuchet MS"/>
          <w:color w:val="auto"/>
          <w:sz w:val="24"/>
          <w:szCs w:val="24"/>
        </w:rPr>
        <w:t>entru achizițiile publice, inclusiv pentru situația parteneriatelor mixte (beneficiari publici și beneficiari privați), AM și OI, prin personalul de specialitate, vor asigura verificarea ex ante a achizițiilor</w:t>
      </w:r>
      <w:r>
        <w:rPr>
          <w:rFonts w:ascii="Trebuchet MS" w:hAnsi="Trebuchet MS"/>
          <w:color w:val="auto"/>
          <w:sz w:val="24"/>
          <w:szCs w:val="24"/>
        </w:rPr>
        <w:t xml:space="preserve"> (</w:t>
      </w:r>
      <w:r w:rsidR="00BF44ED">
        <w:rPr>
          <w:rFonts w:ascii="Trebuchet MS" w:hAnsi="Trebuchet MS"/>
          <w:color w:val="auto"/>
          <w:sz w:val="24"/>
          <w:szCs w:val="24"/>
        </w:rPr>
        <w:t>A se vedea Anexa nr. 3</w:t>
      </w:r>
      <w:r>
        <w:rPr>
          <w:rFonts w:ascii="Trebuchet MS" w:hAnsi="Trebuchet MS"/>
          <w:color w:val="auto"/>
          <w:sz w:val="24"/>
          <w:szCs w:val="24"/>
        </w:rPr>
        <w:t>)</w:t>
      </w:r>
      <w:r w:rsidRPr="00D82D57">
        <w:rPr>
          <w:rFonts w:ascii="Trebuchet MS" w:hAnsi="Trebuchet MS"/>
          <w:color w:val="auto"/>
          <w:sz w:val="24"/>
          <w:szCs w:val="24"/>
        </w:rPr>
        <w:t>.</w:t>
      </w:r>
    </w:p>
    <w:p w14:paraId="5D420921" w14:textId="4965109A" w:rsidR="00036075" w:rsidRPr="00A75775" w:rsidRDefault="00036075" w:rsidP="00F66C20">
      <w:pPr>
        <w:spacing w:line="360" w:lineRule="auto"/>
        <w:jc w:val="both"/>
        <w:rPr>
          <w:rFonts w:ascii="Trebuchet MS" w:hAnsi="Trebuchet MS"/>
        </w:rPr>
      </w:pPr>
    </w:p>
    <w:p w14:paraId="6C78D36E" w14:textId="12AC0A05" w:rsidR="008238B2" w:rsidRPr="00A75775" w:rsidRDefault="008D263B" w:rsidP="00696CDE">
      <w:pPr>
        <w:pStyle w:val="ListParagraph"/>
        <w:numPr>
          <w:ilvl w:val="1"/>
          <w:numId w:val="4"/>
        </w:numPr>
        <w:spacing w:line="360" w:lineRule="auto"/>
        <w:jc w:val="both"/>
        <w:rPr>
          <w:rFonts w:ascii="Trebuchet MS" w:hAnsi="Trebuchet MS"/>
          <w:b/>
          <w:bCs/>
          <w:u w:val="single"/>
        </w:rPr>
      </w:pPr>
      <w:r w:rsidRPr="00A75775">
        <w:rPr>
          <w:rFonts w:ascii="Trebuchet MS" w:hAnsi="Trebuchet MS"/>
          <w:b/>
          <w:bCs/>
          <w:u w:val="single"/>
        </w:rPr>
        <w:t>Conflictul de interese</w:t>
      </w:r>
    </w:p>
    <w:p w14:paraId="725402DE" w14:textId="3A094D88" w:rsidR="008238B2" w:rsidRPr="00A75775" w:rsidRDefault="008D263B">
      <w:pPr>
        <w:spacing w:line="360" w:lineRule="auto"/>
        <w:jc w:val="both"/>
        <w:rPr>
          <w:rFonts w:ascii="Trebuchet MS" w:hAnsi="Trebuchet MS"/>
        </w:rPr>
      </w:pPr>
      <w:r w:rsidRPr="00A75775">
        <w:rPr>
          <w:rFonts w:ascii="Trebuchet MS" w:hAnsi="Trebuchet MS"/>
        </w:rPr>
        <w:t>Pe toată perioada implementării proiectului, Beneficiarul/partenerul contractului de finanțare va trebui să respecte prevederile legale naționale și comunitare în vigoare referitoare la conflictul de interese şi regimul incompatibilităţilor. În cazul apariţiei unei astfel de situații, Beneficiarul/partenerul trebuie să ia măsuri care să conducă la evitarea, respectiv stingerea ei şi să informeze în scris AM/OI în legătură cu orice situație care dă naștere sau este posibil să dea naștere unui astfel de conflict.</w:t>
      </w:r>
    </w:p>
    <w:p w14:paraId="1BFEEBAC" w14:textId="77777777" w:rsidR="008238B2" w:rsidRPr="00A75775" w:rsidRDefault="008D263B">
      <w:pPr>
        <w:spacing w:line="360" w:lineRule="auto"/>
        <w:jc w:val="both"/>
        <w:rPr>
          <w:rFonts w:ascii="Trebuchet MS" w:hAnsi="Trebuchet MS"/>
        </w:rPr>
      </w:pPr>
      <w:r w:rsidRPr="00A75775">
        <w:rPr>
          <w:rFonts w:ascii="Trebuchet MS" w:hAnsi="Trebuchet MS"/>
        </w:rPr>
        <w:t>Această prevedere se aplică Beneficiarului, membrilor parteneriatului, subcontractorilor, furnizorilor şi angajaților Beneficiarului/partenerului, precum și angajaților AM/OI implicați în exercitarea funcțiilor aferente proceselor menționate.</w:t>
      </w:r>
    </w:p>
    <w:p w14:paraId="1DA3E40D" w14:textId="77777777" w:rsidR="008238B2" w:rsidRPr="00A75775" w:rsidRDefault="008D263B">
      <w:pPr>
        <w:spacing w:line="360" w:lineRule="auto"/>
        <w:jc w:val="both"/>
        <w:rPr>
          <w:rFonts w:ascii="Trebuchet MS" w:hAnsi="Trebuchet MS"/>
        </w:rPr>
      </w:pPr>
      <w:r w:rsidRPr="00A75775">
        <w:rPr>
          <w:rFonts w:ascii="Trebuchet MS" w:hAnsi="Trebuchet MS"/>
        </w:rPr>
        <w:t>Beneficiarii/partenerii care au calitatea de Autoritate Contractantă au obligația de a respecta aplicarea prevederilor referitoare la conflictele de interese, conform dispozițiilor Legii nr. 98/2016, HG nr. 395/2016 și a reglementărilor legale ulterioare, precum şi OUG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w:t>
      </w:r>
    </w:p>
    <w:p w14:paraId="337093E6" w14:textId="5E37C19E" w:rsidR="008238B2" w:rsidRPr="00A75775" w:rsidRDefault="008D263B">
      <w:pPr>
        <w:spacing w:line="360" w:lineRule="auto"/>
        <w:jc w:val="both"/>
        <w:rPr>
          <w:rFonts w:ascii="Trebuchet MS" w:hAnsi="Trebuchet MS"/>
        </w:rPr>
      </w:pPr>
      <w:r w:rsidRPr="00A75775">
        <w:rPr>
          <w:rFonts w:ascii="Trebuchet MS" w:hAnsi="Trebuchet MS"/>
        </w:rPr>
        <w:t>În cazul Beneficiarilor/partenerilor privaţi sunt aplicabile prevederile Capitolului II, Secțiunea II din OUG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Declarațiile privind inexistența conflictului de interese presupun asumarea cunoașterii de către semnatar a prevederilor art</w:t>
      </w:r>
      <w:r w:rsidR="001112A5" w:rsidRPr="00A75775">
        <w:rPr>
          <w:rFonts w:ascii="Trebuchet MS" w:hAnsi="Trebuchet MS"/>
        </w:rPr>
        <w:t>.</w:t>
      </w:r>
      <w:r w:rsidRPr="00A75775">
        <w:rPr>
          <w:rFonts w:ascii="Trebuchet MS" w:hAnsi="Trebuchet MS"/>
        </w:rPr>
        <w:t xml:space="preserve"> 61 din Regulamentul Financiar UE nr. 1046/2018 și a legislației naționale în vigoare. Beneficiarul/partenerul are obligația, pe parcursul aplicării procedurii de atribuire, respectiv derulării contractului de achiziții, de a lua toate măsurile necesare pentru a evita situațiile de natură să determine apariția unui conflict de interese. Toate persoanele implicate în procesul decizional sunt obligate să depună o declaraţie pe proprie răspundere că nu se află într-o situaţie de conflict de interese cu firmele ofertante în cadrul procedurilor de achiziție.</w:t>
      </w:r>
    </w:p>
    <w:p w14:paraId="00E6BBD8" w14:textId="77777777" w:rsidR="00267012" w:rsidRPr="00A75775" w:rsidRDefault="00267012" w:rsidP="00B77705">
      <w:pPr>
        <w:spacing w:line="360" w:lineRule="auto"/>
        <w:jc w:val="both"/>
        <w:rPr>
          <w:rFonts w:ascii="Trebuchet MS" w:hAnsi="Trebuchet MS"/>
        </w:rPr>
      </w:pPr>
      <w:bookmarkStart w:id="3" w:name="_Hlk148613815"/>
      <w:r w:rsidRPr="00A75775">
        <w:rPr>
          <w:rFonts w:ascii="Trebuchet MS" w:hAnsi="Trebuchet MS"/>
        </w:rPr>
        <w:t>Beneficiarul public P</w:t>
      </w:r>
      <w:r w:rsidR="0087187E" w:rsidRPr="00A75775">
        <w:rPr>
          <w:rFonts w:ascii="Trebuchet MS" w:hAnsi="Trebuchet MS"/>
        </w:rPr>
        <w:t>oCIDIF</w:t>
      </w:r>
      <w:r w:rsidRPr="00A75775">
        <w:rPr>
          <w:rFonts w:ascii="Trebuchet MS" w:hAnsi="Trebuchet MS"/>
        </w:rPr>
        <w:t xml:space="preserve"> trebuie să includă în dosarul achiziției directe cu o valoare estimată mai mare de 9.000 lei, fără TVA, declarații pe propria răspundere din partea sa și a operatorului economic/ofertant din care să rezulte că nu au încălcat prevederile referitoare la conflictul de interese (Anexa nr. </w:t>
      </w:r>
      <w:r w:rsidR="0007766A" w:rsidRPr="00A75775">
        <w:rPr>
          <w:rFonts w:ascii="Trebuchet MS" w:hAnsi="Trebuchet MS"/>
        </w:rPr>
        <w:t>3</w:t>
      </w:r>
      <w:r w:rsidRPr="00A75775">
        <w:rPr>
          <w:rFonts w:ascii="Trebuchet MS" w:hAnsi="Trebuchet MS"/>
        </w:rPr>
        <w:t xml:space="preserve">). </w:t>
      </w:r>
    </w:p>
    <w:p w14:paraId="2EC1066A" w14:textId="77777777" w:rsidR="00267012" w:rsidRPr="00A75775" w:rsidRDefault="00267012" w:rsidP="00B77705">
      <w:pPr>
        <w:spacing w:line="360" w:lineRule="auto"/>
        <w:jc w:val="both"/>
        <w:rPr>
          <w:rFonts w:ascii="Trebuchet MS" w:hAnsi="Trebuchet MS"/>
        </w:rPr>
      </w:pPr>
      <w:bookmarkStart w:id="4" w:name="_Hlk148613822"/>
      <w:bookmarkEnd w:id="3"/>
      <w:r w:rsidRPr="00A75775">
        <w:rPr>
          <w:rFonts w:ascii="Trebuchet MS" w:hAnsi="Trebuchet MS"/>
        </w:rPr>
        <w:lastRenderedPageBreak/>
        <w:t>Beneficiarul privat P</w:t>
      </w:r>
      <w:r w:rsidR="00095DCE" w:rsidRPr="00A75775">
        <w:rPr>
          <w:rFonts w:ascii="Trebuchet MS" w:hAnsi="Trebuchet MS"/>
        </w:rPr>
        <w:t>oCIDIF</w:t>
      </w:r>
      <w:r w:rsidRPr="00A75775">
        <w:rPr>
          <w:rFonts w:ascii="Trebuchet MS" w:hAnsi="Trebuchet MS"/>
        </w:rPr>
        <w:t xml:space="preserve"> trebuie să includă în dosarul achiziției, declarații pe propria răspundere din partea sa și a operatorului economic /ofertant din care să rezulte că nu au încălcat prevederile referitoare la conflictul de interese (Anexa nr. </w:t>
      </w:r>
      <w:r w:rsidR="0007766A" w:rsidRPr="00A75775">
        <w:rPr>
          <w:rFonts w:ascii="Trebuchet MS" w:hAnsi="Trebuchet MS"/>
        </w:rPr>
        <w:t>4</w:t>
      </w:r>
      <w:r w:rsidRPr="00A75775">
        <w:rPr>
          <w:rFonts w:ascii="Trebuchet MS" w:hAnsi="Trebuchet MS"/>
        </w:rPr>
        <w:t xml:space="preserve">). </w:t>
      </w:r>
    </w:p>
    <w:bookmarkEnd w:id="4"/>
    <w:p w14:paraId="3E1FEC26" w14:textId="77777777" w:rsidR="00267012" w:rsidRPr="00A75775" w:rsidRDefault="00267012" w:rsidP="00B77705">
      <w:pPr>
        <w:spacing w:line="360" w:lineRule="auto"/>
        <w:jc w:val="both"/>
        <w:rPr>
          <w:rFonts w:ascii="Trebuchet MS" w:hAnsi="Trebuchet MS"/>
        </w:rPr>
      </w:pPr>
      <w:r w:rsidRPr="00A75775">
        <w:rPr>
          <w:rFonts w:ascii="Trebuchet MS" w:hAnsi="Trebuchet MS"/>
        </w:rPr>
        <w:t>Beneficiarii P</w:t>
      </w:r>
      <w:r w:rsidR="00FD7E40" w:rsidRPr="00A75775">
        <w:rPr>
          <w:rFonts w:ascii="Trebuchet MS" w:hAnsi="Trebuchet MS"/>
        </w:rPr>
        <w:t>oCIDIF</w:t>
      </w:r>
      <w:r w:rsidRPr="00A75775">
        <w:rPr>
          <w:rFonts w:ascii="Trebuchet MS" w:hAnsi="Trebuchet MS"/>
        </w:rPr>
        <w:t xml:space="preserve"> care desfășoară proceduri de achiziție publică au obligația în baza art. 59 și 60 din Legea nr. 98/2016 privind achizițiile publice și a art. 130 din HG nr. 395/2016 pentru aprobarea Normelor metodologice de aplicare a prevederilor referitoare la atribuirea contractului de achiziție publică/acordului-cadru din Legea nr. 98/2016, de a lua toate măsurile necesare pentru a preveni, identifica și remedia situațiile de conflict de interese, inclusiv prin obținerea de declarații de confidențialitate și imparțialitate atât din partea membrilor comisiei de evaluare și a experților cooptați, cât și din partea furnizorilor de servicii de achiziție care acționează în numele autorității contractante și care sunt implicați în desfășurarea procedurii de atribuire sau care pot influența rezultatul acesteia. </w:t>
      </w:r>
    </w:p>
    <w:p w14:paraId="69B33266" w14:textId="77777777" w:rsidR="00547AD6" w:rsidRPr="00A75775" w:rsidRDefault="00267012" w:rsidP="00B77705">
      <w:pPr>
        <w:pStyle w:val="ListParagraph"/>
        <w:spacing w:line="360" w:lineRule="auto"/>
        <w:ind w:left="0"/>
        <w:jc w:val="both"/>
        <w:rPr>
          <w:rFonts w:ascii="Trebuchet MS" w:hAnsi="Trebuchet MS"/>
        </w:rPr>
      </w:pPr>
      <w:r w:rsidRPr="00A75775">
        <w:rPr>
          <w:rFonts w:ascii="Trebuchet MS" w:hAnsi="Trebuchet MS"/>
        </w:rPr>
        <w:t>Beneficiarii  care desfășoară proceduri de achiziție publică au obligația în baza art. 63 din Legea nr. 98/2016 privind achizițiile publice, cu modificările și completările ulterioare, să precizeze în documentele achiziției numele persoanelor cu funcții de decizie în cadrul autorității contractante sau al furnizorului de servicii de achiziție implicat în procedura de atribuire. Această listă trebuie să reflecte realitatea pentru fiecare procedură de achiziție în parte</w:t>
      </w:r>
      <w:r w:rsidR="003F0778" w:rsidRPr="00A75775">
        <w:rPr>
          <w:rFonts w:ascii="Trebuchet MS" w:hAnsi="Trebuchet MS"/>
        </w:rPr>
        <w:t>.</w:t>
      </w:r>
    </w:p>
    <w:p w14:paraId="1AA16B3E" w14:textId="77777777" w:rsidR="009E479D" w:rsidRPr="00A75775" w:rsidRDefault="00B434CD" w:rsidP="00B77705">
      <w:pPr>
        <w:pStyle w:val="ListParagraph"/>
        <w:spacing w:line="360" w:lineRule="auto"/>
        <w:ind w:left="0"/>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42880" behindDoc="0" locked="0" layoutInCell="1" allowOverlap="1" wp14:anchorId="55D18EF2" wp14:editId="3D28461B">
                <wp:simplePos x="0" y="0"/>
                <wp:positionH relativeFrom="column">
                  <wp:posOffset>-9526</wp:posOffset>
                </wp:positionH>
                <wp:positionV relativeFrom="paragraph">
                  <wp:posOffset>3175</wp:posOffset>
                </wp:positionV>
                <wp:extent cx="5972175" cy="1200150"/>
                <wp:effectExtent l="0" t="0" r="28575" b="19050"/>
                <wp:wrapNone/>
                <wp:docPr id="668609652" name="Rectangle: Rounded Corners 3"/>
                <wp:cNvGraphicFramePr/>
                <a:graphic xmlns:a="http://schemas.openxmlformats.org/drawingml/2006/main">
                  <a:graphicData uri="http://schemas.microsoft.com/office/word/2010/wordprocessingShape">
                    <wps:wsp>
                      <wps:cNvSpPr/>
                      <wps:spPr>
                        <a:xfrm>
                          <a:off x="0" y="0"/>
                          <a:ext cx="5972175" cy="1200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4217C8" w14:textId="77777777" w:rsidR="00785143" w:rsidRPr="00B434CD" w:rsidRDefault="00785143" w:rsidP="00B434CD">
                            <w:pPr>
                              <w:pStyle w:val="ListParagraph"/>
                              <w:spacing w:after="0" w:line="276" w:lineRule="auto"/>
                              <w:ind w:left="0"/>
                              <w:jc w:val="both"/>
                              <w:rPr>
                                <w:rFonts w:ascii="Trebuchet MS" w:hAnsi="Trebuchet MS"/>
                                <w:b/>
                                <w:iCs/>
                                <w:sz w:val="24"/>
                                <w:szCs w:val="24"/>
                              </w:rPr>
                            </w:pPr>
                            <w:r w:rsidRPr="00B434CD">
                              <w:rPr>
                                <w:rFonts w:ascii="Trebuchet MS" w:hAnsi="Trebuchet MS"/>
                                <w:b/>
                                <w:iCs/>
                                <w:sz w:val="24"/>
                                <w:szCs w:val="24"/>
                              </w:rPr>
                              <w:t>Atenție!</w:t>
                            </w:r>
                          </w:p>
                          <w:p w14:paraId="30971718" w14:textId="77777777" w:rsidR="00785143" w:rsidRPr="00B434CD" w:rsidRDefault="00785143" w:rsidP="00B434CD">
                            <w:pPr>
                              <w:spacing w:after="0" w:line="276" w:lineRule="auto"/>
                              <w:jc w:val="both"/>
                              <w:rPr>
                                <w:rFonts w:ascii="Trebuchet MS" w:hAnsi="Trebuchet MS"/>
                                <w:b/>
                              </w:rPr>
                            </w:pPr>
                            <w:r w:rsidRPr="00B434CD">
                              <w:rPr>
                                <w:rFonts w:ascii="Trebuchet MS" w:hAnsi="Trebuchet MS"/>
                                <w:b/>
                              </w:rPr>
                              <w:t>La momentul depunerii fiecărei cereri de rambursare/plată, Beneficiarul/Partenerul are obligația de a informa AM/OI referitor la orice modificare intervenită cu privire la persoanele cu atribuții în atribuirea și derularea contractului de achiziție, așa cum sunt acestea prezentate în cadrul contractului de finanțare.</w:t>
                            </w:r>
                          </w:p>
                          <w:p w14:paraId="2F5DB97A" w14:textId="77777777" w:rsidR="00785143" w:rsidRPr="009E479D" w:rsidRDefault="00785143" w:rsidP="009E479D">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18EF2" id="Rectangle: Rounded Corners 3" o:spid="_x0000_s1033" style="position:absolute;left:0;text-align:left;margin-left:-.75pt;margin-top:.25pt;width:470.25pt;height:9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" fillcolor="#4472c4 [3204]" strokecolor="#09101d [484]" strokeweight="1pt">
                <v:stroke joinstyle="miter"/>
                <v:textbox>
                  <w:txbxContent>
                    <w:p w14:paraId="064217C8" w14:textId="77777777" w:rsidR="00785143" w:rsidRPr="00B434CD" w:rsidRDefault="00785143" w:rsidP="00B434CD">
                      <w:pPr>
                        <w:pStyle w:val="ListParagraph"/>
                        <w:spacing w:after="0" w:line="276" w:lineRule="auto"/>
                        <w:ind w:left="0"/>
                        <w:jc w:val="both"/>
                        <w:rPr>
                          <w:rFonts w:ascii="Trebuchet MS" w:hAnsi="Trebuchet MS"/>
                          <w:b/>
                          <w:iCs/>
                          <w:sz w:val="24"/>
                          <w:szCs w:val="24"/>
                        </w:rPr>
                      </w:pPr>
                      <w:r w:rsidRPr="00B434CD">
                        <w:rPr>
                          <w:rFonts w:ascii="Trebuchet MS" w:hAnsi="Trebuchet MS"/>
                          <w:b/>
                          <w:iCs/>
                          <w:sz w:val="24"/>
                          <w:szCs w:val="24"/>
                        </w:rPr>
                        <w:t>Atenție!</w:t>
                      </w:r>
                    </w:p>
                    <w:p w14:paraId="30971718" w14:textId="77777777" w:rsidR="00785143" w:rsidRPr="00B434CD" w:rsidRDefault="00785143" w:rsidP="00B434CD">
                      <w:pPr>
                        <w:spacing w:after="0" w:line="276" w:lineRule="auto"/>
                        <w:jc w:val="both"/>
                        <w:rPr>
                          <w:rFonts w:ascii="Trebuchet MS" w:hAnsi="Trebuchet MS"/>
                          <w:b/>
                        </w:rPr>
                      </w:pPr>
                      <w:r w:rsidRPr="00B434CD">
                        <w:rPr>
                          <w:rFonts w:ascii="Trebuchet MS" w:hAnsi="Trebuchet MS"/>
                          <w:b/>
                        </w:rPr>
                        <w:t>La momentul depunerii fiecărei cereri de rambursare/plată, Beneficiarul/Partenerul are obligația de a informa AM/OI referitor la orice modificare intervenită cu privire la persoanele cu atribuții în atribuirea și derularea contractului de achiziție, așa cum sunt acestea prezentate în cadrul contractului de finanțare.</w:t>
                      </w:r>
                    </w:p>
                    <w:p w14:paraId="2F5DB97A" w14:textId="77777777" w:rsidR="00785143" w:rsidRPr="009E479D" w:rsidRDefault="00785143" w:rsidP="009E479D">
                      <w:pPr>
                        <w:spacing w:after="0"/>
                        <w:jc w:val="center"/>
                      </w:pPr>
                    </w:p>
                  </w:txbxContent>
                </v:textbox>
              </v:roundrect>
            </w:pict>
          </mc:Fallback>
        </mc:AlternateContent>
      </w:r>
    </w:p>
    <w:p w14:paraId="3D9BEA7D" w14:textId="77777777" w:rsidR="009E479D" w:rsidRPr="00A75775" w:rsidRDefault="009E479D" w:rsidP="00B77705">
      <w:pPr>
        <w:pStyle w:val="ListParagraph"/>
        <w:spacing w:line="360" w:lineRule="auto"/>
        <w:ind w:left="0"/>
        <w:jc w:val="both"/>
        <w:rPr>
          <w:rFonts w:ascii="Trebuchet MS" w:hAnsi="Trebuchet MS"/>
        </w:rPr>
      </w:pPr>
    </w:p>
    <w:p w14:paraId="217F8365" w14:textId="77777777" w:rsidR="009E479D" w:rsidRPr="00A75775" w:rsidRDefault="009E479D" w:rsidP="00B77705">
      <w:pPr>
        <w:pStyle w:val="ListParagraph"/>
        <w:spacing w:line="360" w:lineRule="auto"/>
        <w:ind w:left="0"/>
        <w:jc w:val="both"/>
        <w:rPr>
          <w:rFonts w:ascii="Trebuchet MS" w:hAnsi="Trebuchet MS"/>
        </w:rPr>
      </w:pPr>
    </w:p>
    <w:p w14:paraId="33E08632" w14:textId="77777777" w:rsidR="009E479D" w:rsidRPr="00A75775" w:rsidRDefault="009E479D" w:rsidP="00B77705">
      <w:pPr>
        <w:pStyle w:val="ListParagraph"/>
        <w:spacing w:line="360" w:lineRule="auto"/>
        <w:ind w:left="0"/>
        <w:jc w:val="both"/>
        <w:rPr>
          <w:rFonts w:ascii="Trebuchet MS" w:hAnsi="Trebuchet MS"/>
        </w:rPr>
      </w:pPr>
    </w:p>
    <w:p w14:paraId="4788F119" w14:textId="77777777" w:rsidR="003F0778" w:rsidRPr="00A75775" w:rsidRDefault="003F0778" w:rsidP="003F0778">
      <w:pPr>
        <w:spacing w:line="360" w:lineRule="auto"/>
        <w:jc w:val="both"/>
        <w:rPr>
          <w:rFonts w:ascii="Trebuchet MS" w:hAnsi="Trebuchet MS"/>
        </w:rPr>
      </w:pPr>
      <w:r w:rsidRPr="00A75775">
        <w:rPr>
          <w:rFonts w:ascii="Trebuchet MS" w:hAnsi="Trebuchet MS"/>
        </w:rPr>
        <w:t>În situația în care unul dintre experţii ofertantului câştigător este înlocuit, Beneficiarul va transmite această informație, precum și o declaraţie pe propria răspundere din care să reiasă că noua persoană nominalizată nu face parte din conducerea autorităţii contractante şi/sau din echipa de implementare a proiectului. La informarea transmisă de beneficiar/partener se anexează și grila de evaluare a noului expert, privind îndeplinirea condițiilor de calificare</w:t>
      </w:r>
    </w:p>
    <w:p w14:paraId="6B962A1D" w14:textId="77777777" w:rsidR="008238B2" w:rsidRDefault="008D263B">
      <w:pPr>
        <w:spacing w:line="360" w:lineRule="auto"/>
        <w:jc w:val="both"/>
        <w:rPr>
          <w:rFonts w:ascii="Trebuchet MS" w:hAnsi="Trebuchet MS"/>
        </w:rPr>
      </w:pPr>
      <w:r w:rsidRPr="00A75775">
        <w:rPr>
          <w:rFonts w:ascii="Trebuchet MS" w:hAnsi="Trebuchet MS"/>
        </w:rPr>
        <w:t xml:space="preserve">Raportul procedurii de atribuire a contractului de achiziție publică trebuie să cuprindă, atunci când este cazul, conflictele de interese identificate şi măsurile luate în acest sens, conform OUG nr. 66/2011. AM/OI </w:t>
      </w:r>
      <w:r w:rsidR="00A423AD" w:rsidRPr="00A75775">
        <w:rPr>
          <w:rFonts w:ascii="Trebuchet MS" w:hAnsi="Trebuchet MS"/>
        </w:rPr>
        <w:t>r</w:t>
      </w:r>
      <w:r w:rsidRPr="00A75775">
        <w:rPr>
          <w:rFonts w:ascii="Trebuchet MS" w:hAnsi="Trebuchet MS"/>
        </w:rPr>
        <w:t>esponsabil monitorizează declarațiile privind inexistența conflictului de interese. Beneficiarul/partenerul va întocmi un registru, utilizând un format propriu, în care să evidențieze toate declarațiile privind inexistența conflictului de interese depuse în cadrul proiectului finanțat, eventualele conflicte de interese declarate/constatate ulterior, modul în care au fost acestea constatate, precum și măsurile întreprinse pentru remedierea acestora și să furnizeze, la solicitarea AM</w:t>
      </w:r>
      <w:r w:rsidR="00A423AD" w:rsidRPr="00A75775">
        <w:rPr>
          <w:rFonts w:ascii="Trebuchet MS" w:hAnsi="Trebuchet MS"/>
        </w:rPr>
        <w:t xml:space="preserve"> </w:t>
      </w:r>
      <w:r w:rsidRPr="00A75775">
        <w:rPr>
          <w:rFonts w:ascii="Trebuchet MS" w:hAnsi="Trebuchet MS"/>
        </w:rPr>
        <w:t>P</w:t>
      </w:r>
      <w:r w:rsidR="00A423AD" w:rsidRPr="00A75775">
        <w:rPr>
          <w:rFonts w:ascii="Trebuchet MS" w:hAnsi="Trebuchet MS"/>
        </w:rPr>
        <w:t>o</w:t>
      </w:r>
      <w:r w:rsidRPr="00A75775">
        <w:rPr>
          <w:rFonts w:ascii="Trebuchet MS" w:hAnsi="Trebuchet MS"/>
        </w:rPr>
        <w:t>CIDIF, toate documentele justificative.</w:t>
      </w:r>
    </w:p>
    <w:p w14:paraId="47F7A461" w14:textId="7A744DE5" w:rsidR="004E6C4B" w:rsidRPr="00A75775" w:rsidRDefault="004E6C4B">
      <w:pPr>
        <w:spacing w:line="360" w:lineRule="auto"/>
        <w:jc w:val="both"/>
        <w:rPr>
          <w:rFonts w:ascii="Trebuchet MS" w:hAnsi="Trebuchet MS"/>
        </w:rPr>
      </w:pPr>
    </w:p>
    <w:p w14:paraId="026A08B1" w14:textId="77777777" w:rsidR="008238B2" w:rsidRPr="00A75775" w:rsidRDefault="008D263B" w:rsidP="00977453">
      <w:pPr>
        <w:pStyle w:val="ListParagraph"/>
        <w:numPr>
          <w:ilvl w:val="0"/>
          <w:numId w:val="4"/>
        </w:numPr>
        <w:spacing w:line="360" w:lineRule="auto"/>
        <w:jc w:val="both"/>
        <w:rPr>
          <w:rFonts w:ascii="Trebuchet MS" w:eastAsia="Times New Roman" w:hAnsi="Trebuchet MS"/>
          <w:b/>
          <w:bCs/>
          <w:color w:val="2F5496"/>
        </w:rPr>
      </w:pPr>
      <w:r w:rsidRPr="00A75775">
        <w:rPr>
          <w:rFonts w:ascii="Trebuchet MS" w:eastAsia="Times New Roman" w:hAnsi="Trebuchet MS"/>
          <w:b/>
          <w:bCs/>
          <w:color w:val="2F5496"/>
        </w:rPr>
        <w:lastRenderedPageBreak/>
        <w:t>ELIGIBILITATEA CHELTUIELILOR</w:t>
      </w:r>
    </w:p>
    <w:p w14:paraId="38DC0D8C" w14:textId="77777777" w:rsidR="008238B2" w:rsidRPr="00A75775" w:rsidRDefault="008D263B">
      <w:pPr>
        <w:spacing w:line="360" w:lineRule="auto"/>
        <w:jc w:val="both"/>
        <w:rPr>
          <w:rFonts w:ascii="Trebuchet MS" w:hAnsi="Trebuchet MS"/>
        </w:rPr>
      </w:pPr>
      <w:r w:rsidRPr="00A75775">
        <w:rPr>
          <w:rFonts w:ascii="Trebuchet MS" w:hAnsi="Trebuchet MS"/>
        </w:rPr>
        <w:t>În cadrul acestui capitol, sunt prezentate aspectele financiare și tehnice referitoare la implementarea proiectelor finanțate în cadrul Programului Creștere Inteligentă, Digitalizare și Instrumente Financiare.</w:t>
      </w:r>
    </w:p>
    <w:p w14:paraId="6D0083E2"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În conformitate cu prevederile HG nr.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tranziție justă, pentru a fi eligibilă, o cheltuială trebuie să îndeplinească cumulativ următoarele condiții cu caracter general: </w:t>
      </w:r>
    </w:p>
    <w:p w14:paraId="47D065A5"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 xml:space="preserve">să fie angajată şi plătită de către </w:t>
      </w:r>
      <w:r w:rsidR="003B43F3" w:rsidRPr="004E6C4B">
        <w:rPr>
          <w:rFonts w:ascii="Trebuchet MS" w:hAnsi="Trebuchet MS"/>
        </w:rPr>
        <w:t>b</w:t>
      </w:r>
      <w:r w:rsidRPr="004E6C4B">
        <w:rPr>
          <w:rFonts w:ascii="Trebuchet MS" w:hAnsi="Trebuchet MS"/>
        </w:rPr>
        <w:t>eneficiar în condițiile legii între 1 ianuarie 2021 şi 31 decembrie 2029, cu respectarea perioadei de implementare stabilită de către AM prin contractul de finanţare;</w:t>
      </w:r>
    </w:p>
    <w:p w14:paraId="20D83E30"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însoţită de facturi emise în conformitate cu prevederile Legii nr. 227/2015 privind Codul fiscal, cu modificările şi completările ulterioare, sau cu prevederile legislaţiei statului în care acestea au fost emise ori de alte documente cu valoare probatorie echivalentă facturilor, pe baza cărora cheltuielile să poată fi verificate/controlate/auditate, cu excepţia cheltuielilor prevăzute la art. 3, precum şi formelor de sprijin prevăzute la art. 5 din HG nr. 873/2022;</w:t>
      </w:r>
    </w:p>
    <w:p w14:paraId="22D689B6"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însoţită de documente justificative privind efectuarea plăţii şi realitatea cheltuielii efectuate, pe baza cărora cheltuielile să poată fi verificate/controlate/auditate, cu excepţia cheltuielilor prevăzute la art. 3 şi 4, precum şi a formelor de sprijin prevăzute la art. 5 din HG nr. 873/2022;</w:t>
      </w:r>
    </w:p>
    <w:p w14:paraId="1B6DCF87"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în conformitate cu prevederile programului;</w:t>
      </w:r>
    </w:p>
    <w:p w14:paraId="5EBF41A9"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în conformitate cu prevederile contractului/deciziei de finanţare;</w:t>
      </w:r>
    </w:p>
    <w:p w14:paraId="6A46E581"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rezonabilă şi necesară realizării operaţiunii;</w:t>
      </w:r>
    </w:p>
    <w:p w14:paraId="3CDF8265"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respecte prevederile legislaţiei Uniunii Europene şi legislaţiei naţionale aplicabile;</w:t>
      </w:r>
    </w:p>
    <w:p w14:paraId="659A322F"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 xml:space="preserve">să fie înregistrată în contabilitatea beneficiarului, cu respectarea prevederilor art. 74 alin. (1) lit. a) pct. (i) </w:t>
      </w:r>
      <w:bookmarkStart w:id="5" w:name="_Hlk147484420"/>
      <w:r w:rsidRPr="004E6C4B">
        <w:rPr>
          <w:rFonts w:ascii="Trebuchet MS" w:hAnsi="Trebuchet MS"/>
        </w:rPr>
        <w:t>din Regulamentul (UE) 2021/1060</w:t>
      </w:r>
      <w:bookmarkEnd w:id="5"/>
      <w:r w:rsidRPr="004E6C4B">
        <w:rPr>
          <w:rFonts w:ascii="Trebuchet MS" w:hAnsi="Trebuchet MS"/>
        </w:rPr>
        <w:t>, cu excepţia formelor de sprijin prevăzute la art. 5 din HG nr. 873/2022.</w:t>
      </w:r>
    </w:p>
    <w:p w14:paraId="67841894" w14:textId="77777777" w:rsidR="005C7724" w:rsidRPr="004E6C4B" w:rsidRDefault="005C7724" w:rsidP="004E4F7B">
      <w:pPr>
        <w:pStyle w:val="ListParagraph"/>
        <w:numPr>
          <w:ilvl w:val="1"/>
          <w:numId w:val="42"/>
        </w:numPr>
        <w:spacing w:line="360" w:lineRule="auto"/>
        <w:ind w:left="990" w:hanging="270"/>
        <w:jc w:val="both"/>
        <w:rPr>
          <w:rFonts w:ascii="Trebuchet MS" w:hAnsi="Trebuchet MS"/>
        </w:rPr>
      </w:pPr>
      <w:r w:rsidRPr="004E6C4B">
        <w:rPr>
          <w:rFonts w:ascii="Trebuchet MS" w:hAnsi="Trebuchet MS"/>
        </w:rPr>
        <w:t>să respecte prevederile art.63 alin.(6) din Regulamentul (UE) 2021/1060.</w:t>
      </w:r>
    </w:p>
    <w:p w14:paraId="51AFC7FF" w14:textId="77777777" w:rsidR="008238B2" w:rsidRPr="00A75775" w:rsidRDefault="008D263B">
      <w:pPr>
        <w:spacing w:after="0" w:line="360" w:lineRule="auto"/>
        <w:jc w:val="both"/>
        <w:rPr>
          <w:rFonts w:ascii="Trebuchet MS" w:hAnsi="Trebuchet MS"/>
        </w:rPr>
      </w:pPr>
      <w:bookmarkStart w:id="6" w:name="_Hlk141953205"/>
      <w:r w:rsidRPr="00A75775">
        <w:rPr>
          <w:rFonts w:ascii="Trebuchet MS" w:hAnsi="Trebuchet MS"/>
        </w:rPr>
        <w:t xml:space="preserve">Cheltuielile finale ale proiectului (salariale, audit, etc) sunt considerate eligibile dacă plata efectivă a fost efectuată în perioada de implementare și dacă sunt realizate în condițiile stabilite de legislația în vigoare, contractul de finanțare și ghidul solicitantului. Beneficiarul proiectului este responsabil pentru stabilirea unei perioade de implementare a proiectului astfel încât să își prevadă și perioada necesară efectuării plăților pentru aceste cheltuieli. </w:t>
      </w:r>
      <w:bookmarkEnd w:id="6"/>
      <w:r w:rsidRPr="00A75775">
        <w:rPr>
          <w:rFonts w:ascii="Trebuchet MS" w:hAnsi="Trebuchet MS"/>
        </w:rPr>
        <w:t xml:space="preserve"> </w:t>
      </w:r>
    </w:p>
    <w:p w14:paraId="5F98607F" w14:textId="77777777" w:rsidR="008238B2" w:rsidRPr="00A75775" w:rsidRDefault="008D263B">
      <w:pPr>
        <w:spacing w:before="100" w:after="0" w:line="360" w:lineRule="auto"/>
        <w:jc w:val="both"/>
        <w:rPr>
          <w:rFonts w:ascii="Trebuchet MS" w:hAnsi="Trebuchet MS"/>
        </w:rPr>
      </w:pPr>
      <w:r w:rsidRPr="00A75775">
        <w:rPr>
          <w:rFonts w:ascii="Trebuchet MS" w:hAnsi="Trebuchet MS"/>
        </w:rPr>
        <w:lastRenderedPageBreak/>
        <w:t>Costurile directe eligibile ale acțiunii sunt acele costuri care, ținând cont de condițiile de eligibilitate stabilite mai sus, pot fi identificate drept costuri specifice legate în mod direct de desfășurarea acțiunii și care, prin urmare, pot fi atribuite acesteia în mod direct.</w:t>
      </w:r>
    </w:p>
    <w:p w14:paraId="73BAC053" w14:textId="77777777" w:rsidR="008238B2" w:rsidRPr="00A75775" w:rsidRDefault="008D263B">
      <w:pPr>
        <w:spacing w:after="0" w:line="360" w:lineRule="auto"/>
        <w:jc w:val="both"/>
        <w:rPr>
          <w:rFonts w:ascii="Trebuchet MS" w:hAnsi="Trebuchet MS"/>
        </w:rPr>
      </w:pPr>
      <w:r w:rsidRPr="00A75775">
        <w:rPr>
          <w:rFonts w:ascii="Trebuchet MS" w:hAnsi="Trebuchet MS"/>
        </w:rPr>
        <w:t>Costurile indirecte eligibile sunt acele cheltuieli care nu se încadrează în categoria costurilor directe și vor fi rambursate în forma unei rate forfetare, raportat la costurile directe eligibile, conform art. 54 din Regulamentului UE 2021/1060.</w:t>
      </w:r>
    </w:p>
    <w:p w14:paraId="5E712856" w14:textId="77777777" w:rsidR="008238B2" w:rsidRPr="00A75775" w:rsidRDefault="008D263B">
      <w:pPr>
        <w:spacing w:after="120" w:line="360" w:lineRule="auto"/>
        <w:jc w:val="both"/>
        <w:rPr>
          <w:rFonts w:ascii="Trebuchet MS" w:hAnsi="Trebuchet MS"/>
        </w:rPr>
      </w:pPr>
      <w:r w:rsidRPr="00A75775">
        <w:rPr>
          <w:rFonts w:ascii="Trebuchet MS" w:hAnsi="Trebuchet MS"/>
        </w:rPr>
        <w:t xml:space="preserve">Rata forfetară este cea stabilită prin Ghidul solicitantului. </w:t>
      </w:r>
    </w:p>
    <w:p w14:paraId="36255292" w14:textId="77777777" w:rsidR="00391448" w:rsidRPr="00A75775" w:rsidRDefault="00391448">
      <w:pPr>
        <w:spacing w:after="120" w:line="360" w:lineRule="auto"/>
        <w:jc w:val="both"/>
        <w:rPr>
          <w:rFonts w:ascii="Trebuchet MS" w:hAnsi="Trebuchet MS"/>
        </w:rPr>
      </w:pPr>
      <w:r w:rsidRPr="00A75775">
        <w:rPr>
          <w:rFonts w:ascii="Trebuchet MS" w:hAnsi="Trebuchet MS"/>
        </w:rPr>
        <w:t>Costurile directe</w:t>
      </w:r>
      <w:r w:rsidR="00A423AD" w:rsidRPr="00A75775">
        <w:rPr>
          <w:rFonts w:ascii="Trebuchet MS" w:hAnsi="Trebuchet MS"/>
        </w:rPr>
        <w:t>/</w:t>
      </w:r>
      <w:r w:rsidRPr="00A75775">
        <w:rPr>
          <w:rFonts w:ascii="Trebuchet MS" w:hAnsi="Trebuchet MS"/>
        </w:rPr>
        <w:t xml:space="preserve">indirecte sunt reglementate </w:t>
      </w:r>
      <w:r w:rsidR="00B245BA" w:rsidRPr="00A75775">
        <w:rPr>
          <w:rFonts w:ascii="Trebuchet MS" w:hAnsi="Trebuchet MS"/>
        </w:rPr>
        <w:t>ș</w:t>
      </w:r>
      <w:r w:rsidRPr="00A75775">
        <w:rPr>
          <w:rFonts w:ascii="Trebuchet MS" w:hAnsi="Trebuchet MS"/>
        </w:rPr>
        <w:t xml:space="preserve">i </w:t>
      </w:r>
      <w:r w:rsidR="003E2009" w:rsidRPr="00A75775">
        <w:rPr>
          <w:rFonts w:ascii="Trebuchet MS" w:hAnsi="Trebuchet MS"/>
        </w:rPr>
        <w:t xml:space="preserve">la Capitolul X – Costuri simplificate din OUG nr.23/2023 </w:t>
      </w:r>
      <w:r w:rsidR="003E2009" w:rsidRPr="00A75775">
        <w:rPr>
          <w:rFonts w:ascii="Trebuchet MS" w:hAnsi="Trebuchet MS"/>
          <w:i/>
          <w:iCs/>
        </w:rPr>
        <w:t>privind instituirea unor măsuri de simplificare şi digitalizare pentru gestionarea fondurilor europene aferente Politicii de coeziune 2021-2027</w:t>
      </w:r>
      <w:r w:rsidR="003E2009" w:rsidRPr="00A75775">
        <w:rPr>
          <w:rFonts w:ascii="Trebuchet MS" w:hAnsi="Trebuchet MS"/>
        </w:rPr>
        <w:t>.</w:t>
      </w:r>
    </w:p>
    <w:p w14:paraId="50DD7105" w14:textId="77777777" w:rsidR="008238B2" w:rsidRPr="00A75775" w:rsidRDefault="008D263B">
      <w:pPr>
        <w:spacing w:after="0" w:line="360" w:lineRule="auto"/>
        <w:jc w:val="both"/>
        <w:rPr>
          <w:rFonts w:ascii="Trebuchet MS" w:hAnsi="Trebuchet MS"/>
        </w:rPr>
      </w:pPr>
      <w:r w:rsidRPr="00A75775">
        <w:rPr>
          <w:rFonts w:ascii="Trebuchet MS" w:hAnsi="Trebuchet MS"/>
        </w:rPr>
        <w:t>Amortizarea este considerată cheltuială eligibilă dacă respectă condiţiile prevăzute la art. 67 alin. (2) din Regulamentul (UE) 2021/1060</w:t>
      </w:r>
      <w:r w:rsidR="002E626D">
        <w:rPr>
          <w:rFonts w:ascii="Trebuchet MS" w:hAnsi="Trebuchet MS"/>
        </w:rPr>
        <w:t>, precum şi pe cele prevăzute la</w:t>
      </w:r>
      <w:r w:rsidR="00396B04" w:rsidRPr="00A75775">
        <w:rPr>
          <w:rFonts w:ascii="Trebuchet MS" w:hAnsi="Trebuchet MS"/>
        </w:rPr>
        <w:t xml:space="preserve"> </w:t>
      </w:r>
      <w:r w:rsidRPr="00A75775">
        <w:rPr>
          <w:rFonts w:ascii="Trebuchet MS" w:hAnsi="Trebuchet MS"/>
        </w:rPr>
        <w:t>art. 2.</w:t>
      </w:r>
    </w:p>
    <w:p w14:paraId="5A45BFAE" w14:textId="77777777" w:rsidR="008238B2" w:rsidRPr="00A75775" w:rsidRDefault="008D263B">
      <w:pPr>
        <w:spacing w:line="360" w:lineRule="auto"/>
        <w:jc w:val="both"/>
        <w:rPr>
          <w:rFonts w:ascii="Trebuchet MS" w:hAnsi="Trebuchet MS"/>
        </w:rPr>
      </w:pPr>
      <w:r w:rsidRPr="00A75775">
        <w:rPr>
          <w:rFonts w:ascii="Trebuchet MS" w:hAnsi="Trebuchet MS"/>
        </w:rPr>
        <w:t>Plata cererilor de prefinanțare, a cererilor de plată și a cererilor de rambursare are loc numai după autorizarea cheltuielilor în condițiile prevăzute la art. 21—</w:t>
      </w:r>
      <w:r w:rsidR="00FB51A0" w:rsidRPr="00A75775">
        <w:rPr>
          <w:rFonts w:ascii="Trebuchet MS" w:hAnsi="Trebuchet MS"/>
        </w:rPr>
        <w:t xml:space="preserve">26 </w:t>
      </w:r>
      <w:r w:rsidRPr="00A75775">
        <w:rPr>
          <w:rFonts w:ascii="Trebuchet MS" w:hAnsi="Trebuchet MS"/>
        </w:rPr>
        <w:t xml:space="preserve">din </w:t>
      </w:r>
      <w:r w:rsidR="002D05A0" w:rsidRPr="00A75775">
        <w:rPr>
          <w:rFonts w:ascii="Trebuchet MS" w:hAnsi="Trebuchet MS"/>
        </w:rPr>
        <w:t>OUG</w:t>
      </w:r>
      <w:r w:rsidR="00FA5FAA" w:rsidRPr="00A75775">
        <w:rPr>
          <w:rFonts w:ascii="Trebuchet MS" w:hAnsi="Trebuchet MS"/>
        </w:rPr>
        <w:t xml:space="preserve"> </w:t>
      </w:r>
      <w:r w:rsidR="000E4990" w:rsidRPr="00A75775">
        <w:rPr>
          <w:rFonts w:ascii="Trebuchet MS" w:hAnsi="Trebuchet MS"/>
        </w:rPr>
        <w:t xml:space="preserve">nr. </w:t>
      </w:r>
      <w:r w:rsidRPr="00A75775">
        <w:rPr>
          <w:rFonts w:ascii="Trebuchet MS" w:hAnsi="Trebuchet MS"/>
        </w:rPr>
        <w:t>133/2021</w:t>
      </w:r>
      <w:r w:rsidR="000E4990" w:rsidRPr="00A75775">
        <w:rPr>
          <w:rFonts w:ascii="Trebuchet MS" w:hAnsi="Trebuchet MS"/>
        </w:rPr>
        <w:t>,</w:t>
      </w:r>
      <w:r w:rsidR="002D05A0" w:rsidRPr="00A75775">
        <w:rPr>
          <w:rFonts w:ascii="Trebuchet MS" w:hAnsi="Trebuchet MS"/>
        </w:rPr>
        <w:t xml:space="preserve"> </w:t>
      </w:r>
      <w:r w:rsidRPr="00A75775">
        <w:rPr>
          <w:rFonts w:ascii="Trebuchet MS" w:hAnsi="Trebuchet MS"/>
        </w:rPr>
        <w:t>cu modificările și completările ulterioare, detaliate în procedurile operaționale ale autorităților de management.</w:t>
      </w:r>
    </w:p>
    <w:p w14:paraId="40D76182" w14:textId="037E34F9" w:rsidR="008238B2" w:rsidRPr="00EE4BB2" w:rsidRDefault="006C297A" w:rsidP="00EE4BB2">
      <w:pPr>
        <w:pStyle w:val="ListParagraph"/>
        <w:numPr>
          <w:ilvl w:val="0"/>
          <w:numId w:val="4"/>
        </w:numPr>
        <w:spacing w:line="360" w:lineRule="auto"/>
        <w:jc w:val="both"/>
        <w:rPr>
          <w:rFonts w:ascii="Trebuchet MS" w:eastAsia="Times New Roman" w:hAnsi="Trebuchet MS"/>
          <w:b/>
          <w:bCs/>
          <w:color w:val="2F5496"/>
        </w:rPr>
      </w:pPr>
      <w:r w:rsidRPr="00EE4BB2">
        <w:rPr>
          <w:rFonts w:ascii="Trebuchet MS" w:eastAsia="Times New Roman" w:hAnsi="Trebuchet MS"/>
          <w:b/>
          <w:bCs/>
          <w:color w:val="2F5496"/>
        </w:rPr>
        <w:t>DECONTAREA CHELTUIELILOR</w:t>
      </w:r>
    </w:p>
    <w:p w14:paraId="21C49644" w14:textId="77777777" w:rsidR="008238B2" w:rsidRPr="00A75775" w:rsidRDefault="008D263B">
      <w:pPr>
        <w:spacing w:after="0" w:line="360" w:lineRule="auto"/>
        <w:jc w:val="both"/>
        <w:rPr>
          <w:rFonts w:ascii="Trebuchet MS" w:hAnsi="Trebuchet MS"/>
        </w:rPr>
      </w:pPr>
      <w:r w:rsidRPr="00A75775">
        <w:rPr>
          <w:rFonts w:ascii="Trebuchet MS" w:hAnsi="Trebuchet MS"/>
        </w:rPr>
        <w:t>Pentru decontarea cheltuielilor în cadrul Programului Creștere Inteligentă, Digitalizare și Instrumente Financiare, beneficiarii au la dispoziție mai multe instrumente, conform OUG nr. 133/2021, cu modificările și completările ulterioare, pentru asigurarea fluxului financiar adecvat pentru implementarea proiectului, după cum urmează:</w:t>
      </w:r>
    </w:p>
    <w:p w14:paraId="0DC5609C" w14:textId="77777777" w:rsidR="008238B2" w:rsidRPr="002E626D" w:rsidRDefault="008D263B" w:rsidP="004E4F7B">
      <w:pPr>
        <w:pStyle w:val="ListParagraph"/>
        <w:numPr>
          <w:ilvl w:val="0"/>
          <w:numId w:val="43"/>
        </w:numPr>
        <w:spacing w:after="0" w:line="360" w:lineRule="auto"/>
        <w:jc w:val="both"/>
        <w:rPr>
          <w:rFonts w:ascii="Trebuchet MS" w:hAnsi="Trebuchet MS"/>
        </w:rPr>
      </w:pPr>
      <w:r w:rsidRPr="002E626D">
        <w:rPr>
          <w:rFonts w:ascii="Trebuchet MS" w:hAnsi="Trebuchet MS"/>
        </w:rPr>
        <w:t>mecanismul cererilor de prefinanțare;</w:t>
      </w:r>
    </w:p>
    <w:p w14:paraId="6817F319" w14:textId="77777777" w:rsidR="00FB51A0" w:rsidRPr="002E626D" w:rsidRDefault="00FB51A0" w:rsidP="004E4F7B">
      <w:pPr>
        <w:pStyle w:val="ListParagraph"/>
        <w:numPr>
          <w:ilvl w:val="0"/>
          <w:numId w:val="43"/>
        </w:numPr>
        <w:spacing w:after="0" w:line="360" w:lineRule="auto"/>
        <w:jc w:val="both"/>
        <w:rPr>
          <w:rFonts w:ascii="Trebuchet MS" w:hAnsi="Trebuchet MS"/>
        </w:rPr>
      </w:pPr>
      <w:r w:rsidRPr="002E626D">
        <w:rPr>
          <w:rFonts w:ascii="Trebuchet MS" w:hAnsi="Trebuchet MS"/>
        </w:rPr>
        <w:t>mecanismu</w:t>
      </w:r>
      <w:r w:rsidR="002E626D" w:rsidRPr="002E626D">
        <w:rPr>
          <w:rFonts w:ascii="Trebuchet MS" w:hAnsi="Trebuchet MS"/>
        </w:rPr>
        <w:t>l decontării cererilor de plată;</w:t>
      </w:r>
    </w:p>
    <w:p w14:paraId="79D5E949" w14:textId="77777777" w:rsidR="00FB51A0" w:rsidRPr="002E626D" w:rsidRDefault="00FB51A0" w:rsidP="004E4F7B">
      <w:pPr>
        <w:pStyle w:val="ListParagraph"/>
        <w:numPr>
          <w:ilvl w:val="0"/>
          <w:numId w:val="43"/>
        </w:numPr>
        <w:spacing w:after="0" w:line="360" w:lineRule="auto"/>
        <w:jc w:val="both"/>
        <w:rPr>
          <w:rFonts w:ascii="Trebuchet MS" w:hAnsi="Trebuchet MS"/>
        </w:rPr>
      </w:pPr>
      <w:r w:rsidRPr="002E626D">
        <w:rPr>
          <w:rFonts w:ascii="Trebuchet MS" w:hAnsi="Trebuchet MS"/>
        </w:rPr>
        <w:t>mecanismul cererilor d</w:t>
      </w:r>
      <w:r w:rsidR="002E626D" w:rsidRPr="002E626D">
        <w:rPr>
          <w:rFonts w:ascii="Trebuchet MS" w:hAnsi="Trebuchet MS"/>
        </w:rPr>
        <w:t>e rambursare.</w:t>
      </w:r>
    </w:p>
    <w:p w14:paraId="1E63823E" w14:textId="77777777" w:rsidR="008238B2" w:rsidRPr="00A75775" w:rsidRDefault="002E626D">
      <w:pPr>
        <w:spacing w:after="0"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27520" behindDoc="0" locked="0" layoutInCell="1" allowOverlap="1" wp14:anchorId="53EF33C5" wp14:editId="3A6E9E08">
                <wp:simplePos x="0" y="0"/>
                <wp:positionH relativeFrom="margin">
                  <wp:align>right</wp:align>
                </wp:positionH>
                <wp:positionV relativeFrom="paragraph">
                  <wp:posOffset>1169035</wp:posOffset>
                </wp:positionV>
                <wp:extent cx="6029325" cy="9906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029325" cy="99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37AA73" w14:textId="77777777" w:rsidR="00785143" w:rsidRPr="002E626D" w:rsidRDefault="00785143" w:rsidP="002E626D">
                            <w:pPr>
                              <w:spacing w:after="0" w:line="276" w:lineRule="auto"/>
                              <w:jc w:val="both"/>
                              <w:rPr>
                                <w:rFonts w:ascii="Trebuchet MS" w:hAnsi="Trebuchet MS"/>
                                <w:b/>
                                <w:bCs/>
                                <w:sz w:val="24"/>
                                <w:szCs w:val="24"/>
                              </w:rPr>
                            </w:pPr>
                            <w:r w:rsidRPr="002E626D">
                              <w:rPr>
                                <w:rFonts w:ascii="Trebuchet MS" w:hAnsi="Trebuchet MS"/>
                                <w:b/>
                                <w:bCs/>
                                <w:sz w:val="24"/>
                                <w:szCs w:val="24"/>
                              </w:rPr>
                              <w:t xml:space="preserve">Atenție! </w:t>
                            </w:r>
                          </w:p>
                          <w:p w14:paraId="7A9C328D" w14:textId="67E28802" w:rsidR="00785143" w:rsidRPr="002E626D" w:rsidRDefault="00785143" w:rsidP="002E626D">
                            <w:pPr>
                              <w:spacing w:after="0" w:line="276" w:lineRule="auto"/>
                              <w:jc w:val="both"/>
                              <w:rPr>
                                <w:rFonts w:ascii="Trebuchet MS" w:hAnsi="Trebuchet MS"/>
                                <w:b/>
                                <w:sz w:val="24"/>
                                <w:szCs w:val="24"/>
                              </w:rPr>
                            </w:pPr>
                            <w:r w:rsidRPr="002E626D">
                              <w:rPr>
                                <w:rFonts w:ascii="Trebuchet MS" w:hAnsi="Trebuchet MS"/>
                                <w:b/>
                              </w:rPr>
                              <w:t>Orice altă formă de transmitere a cererilor nu va fi luată în considerare.Rambursarea cheltuielilor se va face pe categorii de cheltuieli, cu încadrarea în totalul sumeiaprobate pentru categoria respectivă</w:t>
                            </w:r>
                            <w:r w:rsidRPr="002E626D">
                              <w:rPr>
                                <w:rFonts w:ascii="Trebuchet MS" w:hAnsi="Trebuchet MS"/>
                                <w:b/>
                                <w:sz w:val="24"/>
                                <w:szCs w:val="24"/>
                              </w:rPr>
                              <w:t>.</w:t>
                            </w:r>
                          </w:p>
                          <w:p w14:paraId="554C3B77" w14:textId="77777777" w:rsidR="00785143" w:rsidRDefault="00785143" w:rsidP="00EA50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F33C5" id="Rounded Rectangle 1" o:spid="_x0000_s1034" style="position:absolute;left:0;text-align:left;margin-left:423.55pt;margin-top:92.05pt;width:474.75pt;height:78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" fillcolor="#4472c4 [3204]" strokecolor="#1f3763 [1604]" strokeweight="1pt">
                <v:stroke joinstyle="miter"/>
                <v:textbox>
                  <w:txbxContent>
                    <w:p w14:paraId="7E37AA73" w14:textId="77777777" w:rsidR="00785143" w:rsidRPr="002E626D" w:rsidRDefault="00785143" w:rsidP="002E626D">
                      <w:pPr>
                        <w:spacing w:after="0" w:line="276" w:lineRule="auto"/>
                        <w:jc w:val="both"/>
                        <w:rPr>
                          <w:rFonts w:ascii="Trebuchet MS" w:hAnsi="Trebuchet MS"/>
                          <w:b/>
                          <w:bCs/>
                          <w:sz w:val="24"/>
                          <w:szCs w:val="24"/>
                        </w:rPr>
                      </w:pPr>
                      <w:r w:rsidRPr="002E626D">
                        <w:rPr>
                          <w:rFonts w:ascii="Trebuchet MS" w:hAnsi="Trebuchet MS"/>
                          <w:b/>
                          <w:bCs/>
                          <w:sz w:val="24"/>
                          <w:szCs w:val="24"/>
                        </w:rPr>
                        <w:t xml:space="preserve">Atenție! </w:t>
                      </w:r>
                    </w:p>
                    <w:p w14:paraId="7A9C328D" w14:textId="67E28802" w:rsidR="00785143" w:rsidRPr="002E626D" w:rsidRDefault="00785143" w:rsidP="002E626D">
                      <w:pPr>
                        <w:spacing w:after="0" w:line="276" w:lineRule="auto"/>
                        <w:jc w:val="both"/>
                        <w:rPr>
                          <w:rFonts w:ascii="Trebuchet MS" w:hAnsi="Trebuchet MS"/>
                          <w:b/>
                          <w:sz w:val="24"/>
                          <w:szCs w:val="24"/>
                        </w:rPr>
                      </w:pPr>
                      <w:r w:rsidRPr="002E626D">
                        <w:rPr>
                          <w:rFonts w:ascii="Trebuchet MS" w:hAnsi="Trebuchet MS"/>
                          <w:b/>
                        </w:rPr>
                        <w:t>Orice altă formă de transmitere a cererilor nu va fi luată în considerare.Rambursarea cheltuielilor se va face pe categorii de cheltuieli, cu încadrarea în totalul sumeiaprobate pentru categoria respectivă</w:t>
                      </w:r>
                      <w:r w:rsidRPr="002E626D">
                        <w:rPr>
                          <w:rFonts w:ascii="Trebuchet MS" w:hAnsi="Trebuchet MS"/>
                          <w:b/>
                          <w:sz w:val="24"/>
                          <w:szCs w:val="24"/>
                        </w:rPr>
                        <w:t>.</w:t>
                      </w:r>
                    </w:p>
                    <w:p w14:paraId="554C3B77" w14:textId="77777777" w:rsidR="00785143" w:rsidRDefault="00785143" w:rsidP="00EA5025">
                      <w:pPr>
                        <w:jc w:val="center"/>
                      </w:pPr>
                    </w:p>
                  </w:txbxContent>
                </v:textbox>
                <w10:wrap anchorx="margin"/>
              </v:roundrect>
            </w:pict>
          </mc:Fallback>
        </mc:AlternateContent>
      </w:r>
      <w:r w:rsidR="008D263B" w:rsidRPr="00A75775">
        <w:rPr>
          <w:rFonts w:ascii="Trebuchet MS" w:hAnsi="Trebuchet MS"/>
        </w:rPr>
        <w:t xml:space="preserve">Cererile de prefinanțare, de plată și de rambursare, împreună cu toate documentele justificative aferente, se vor încărca în sistemul informatic MySMIS. Fiecare document trebuie să fie încărcat în format de tip PDF, semnat cu semnătură electronică calificată a reprezentantului </w:t>
      </w:r>
      <w:r w:rsidR="00A52588" w:rsidRPr="00A75775">
        <w:rPr>
          <w:rFonts w:ascii="Trebuchet MS" w:hAnsi="Trebuchet MS"/>
        </w:rPr>
        <w:t>b</w:t>
      </w:r>
      <w:r w:rsidR="008D263B" w:rsidRPr="00A75775">
        <w:rPr>
          <w:rFonts w:ascii="Trebuchet MS" w:hAnsi="Trebuchet MS"/>
        </w:rPr>
        <w:t>eneficiarului sau a împuternicitului acestuia. Documentele anexate vor fi scanate integral, denumite corespunzător, ușor de identificat și lizibile.</w:t>
      </w:r>
    </w:p>
    <w:p w14:paraId="6A884D94" w14:textId="77777777" w:rsidR="00EA5025" w:rsidRPr="00A75775" w:rsidRDefault="00EA5025">
      <w:pPr>
        <w:spacing w:after="0" w:line="360" w:lineRule="auto"/>
        <w:jc w:val="both"/>
        <w:rPr>
          <w:rFonts w:ascii="Trebuchet MS" w:hAnsi="Trebuchet MS"/>
        </w:rPr>
      </w:pPr>
    </w:p>
    <w:p w14:paraId="0A15046E" w14:textId="77777777" w:rsidR="00EA5025" w:rsidRPr="00A75775" w:rsidRDefault="00EA5025">
      <w:pPr>
        <w:spacing w:after="0" w:line="360" w:lineRule="auto"/>
        <w:jc w:val="both"/>
        <w:rPr>
          <w:rFonts w:ascii="Trebuchet MS" w:hAnsi="Trebuchet MS"/>
        </w:rPr>
      </w:pPr>
    </w:p>
    <w:p w14:paraId="6357A562" w14:textId="77777777" w:rsidR="00EA5025" w:rsidRPr="00A75775" w:rsidRDefault="00EA5025">
      <w:pPr>
        <w:spacing w:after="0" w:line="360" w:lineRule="auto"/>
        <w:jc w:val="both"/>
        <w:rPr>
          <w:rFonts w:ascii="Trebuchet MS" w:hAnsi="Trebuchet MS"/>
        </w:rPr>
      </w:pPr>
    </w:p>
    <w:p w14:paraId="5D0450F8" w14:textId="7024B6BB" w:rsidR="00B57F5F" w:rsidRDefault="00B57F5F">
      <w:pPr>
        <w:spacing w:after="0" w:line="360" w:lineRule="auto"/>
        <w:jc w:val="both"/>
        <w:rPr>
          <w:rFonts w:ascii="Trebuchet MS" w:hAnsi="Trebuchet MS"/>
        </w:rPr>
      </w:pPr>
    </w:p>
    <w:p w14:paraId="4B83233D" w14:textId="77777777" w:rsidR="00EE4BB2" w:rsidRPr="00EE4BB2" w:rsidRDefault="00EE4BB2">
      <w:pPr>
        <w:spacing w:after="0" w:line="360" w:lineRule="auto"/>
        <w:jc w:val="both"/>
        <w:rPr>
          <w:rFonts w:ascii="Trebuchet MS" w:hAnsi="Trebuchet MS"/>
          <w:sz w:val="16"/>
          <w:szCs w:val="16"/>
          <w:highlight w:val="yellow"/>
        </w:rPr>
      </w:pPr>
    </w:p>
    <w:p w14:paraId="09A31210" w14:textId="77777777" w:rsidR="008238B2" w:rsidRPr="00A75775" w:rsidRDefault="008D263B">
      <w:pPr>
        <w:spacing w:after="0" w:line="360" w:lineRule="auto"/>
        <w:jc w:val="both"/>
        <w:rPr>
          <w:rFonts w:ascii="Trebuchet MS" w:hAnsi="Trebuchet MS"/>
        </w:rPr>
      </w:pPr>
      <w:r w:rsidRPr="00360F4B">
        <w:rPr>
          <w:rFonts w:ascii="Trebuchet MS" w:hAnsi="Trebuchet MS"/>
        </w:rPr>
        <w:t xml:space="preserve">Beneficiarii care se consideră vătămaţi într-un drept al lor sau într-un interes legitim prin decizia/răspunsul </w:t>
      </w:r>
      <w:r w:rsidR="002D05A0" w:rsidRPr="00360F4B">
        <w:rPr>
          <w:rFonts w:ascii="Trebuchet MS" w:hAnsi="Trebuchet MS"/>
        </w:rPr>
        <w:t>a</w:t>
      </w:r>
      <w:r w:rsidRPr="00360F4B">
        <w:rPr>
          <w:rFonts w:ascii="Trebuchet MS" w:hAnsi="Trebuchet MS"/>
        </w:rPr>
        <w:t xml:space="preserve">utorităţii de </w:t>
      </w:r>
      <w:r w:rsidR="002D05A0" w:rsidRPr="00360F4B">
        <w:rPr>
          <w:rFonts w:ascii="Trebuchet MS" w:hAnsi="Trebuchet MS"/>
        </w:rPr>
        <w:t>m</w:t>
      </w:r>
      <w:r w:rsidRPr="00360F4B">
        <w:rPr>
          <w:rFonts w:ascii="Trebuchet MS" w:hAnsi="Trebuchet MS"/>
        </w:rPr>
        <w:t>anagement referitor la procesul de verificare a cererii de prefinanţare/ plată/ rambursare, au dreptul de a contesta respectiva decizie în termen de 30 zile calendaristice de la primirea notificării.</w:t>
      </w:r>
    </w:p>
    <w:p w14:paraId="12074F43" w14:textId="68283F39" w:rsidR="008238B2" w:rsidRPr="00A75775" w:rsidRDefault="008D263B" w:rsidP="004E4F7B">
      <w:pPr>
        <w:pStyle w:val="Heading2"/>
        <w:numPr>
          <w:ilvl w:val="1"/>
          <w:numId w:val="62"/>
        </w:numPr>
        <w:spacing w:after="240" w:line="360" w:lineRule="auto"/>
        <w:ind w:left="426" w:hanging="426"/>
        <w:jc w:val="both"/>
        <w:rPr>
          <w:rFonts w:ascii="Trebuchet MS" w:hAnsi="Trebuchet MS"/>
          <w:b/>
          <w:bCs/>
          <w:sz w:val="22"/>
          <w:szCs w:val="22"/>
        </w:rPr>
      </w:pPr>
      <w:r w:rsidRPr="00A75775">
        <w:rPr>
          <w:rFonts w:ascii="Trebuchet MS" w:hAnsi="Trebuchet MS"/>
          <w:b/>
          <w:bCs/>
          <w:sz w:val="22"/>
          <w:szCs w:val="22"/>
        </w:rPr>
        <w:lastRenderedPageBreak/>
        <w:t>MECANISMUL CERERILOR DE PREFINANȚAR</w:t>
      </w:r>
      <w:r w:rsidR="00C8511B" w:rsidRPr="00A75775">
        <w:rPr>
          <w:rFonts w:ascii="Trebuchet MS" w:hAnsi="Trebuchet MS"/>
          <w:b/>
          <w:bCs/>
          <w:sz w:val="22"/>
          <w:szCs w:val="22"/>
        </w:rPr>
        <w:t>E</w:t>
      </w:r>
    </w:p>
    <w:p w14:paraId="3D788233" w14:textId="77777777" w:rsidR="008238B2" w:rsidRPr="00360F4B" w:rsidRDefault="008D263B" w:rsidP="00360F4B">
      <w:pPr>
        <w:spacing w:line="360" w:lineRule="auto"/>
        <w:jc w:val="both"/>
        <w:rPr>
          <w:rFonts w:ascii="Trebuchet MS" w:hAnsi="Trebuchet MS"/>
          <w:b/>
          <w:bCs/>
          <w:u w:val="single"/>
        </w:rPr>
      </w:pPr>
      <w:r w:rsidRPr="00360F4B">
        <w:rPr>
          <w:rFonts w:ascii="Trebuchet MS" w:hAnsi="Trebuchet MS"/>
          <w:b/>
          <w:bCs/>
          <w:u w:val="single"/>
        </w:rPr>
        <w:t xml:space="preserve">Ce este </w:t>
      </w:r>
      <w:r w:rsidR="00494CA5" w:rsidRPr="00360F4B">
        <w:rPr>
          <w:rFonts w:ascii="Trebuchet MS" w:hAnsi="Trebuchet MS"/>
          <w:b/>
          <w:bCs/>
          <w:u w:val="single"/>
        </w:rPr>
        <w:t xml:space="preserve">cererea de </w:t>
      </w:r>
      <w:r w:rsidRPr="00360F4B">
        <w:rPr>
          <w:rFonts w:ascii="Trebuchet MS" w:hAnsi="Trebuchet MS"/>
          <w:b/>
          <w:bCs/>
          <w:u w:val="single"/>
        </w:rPr>
        <w:t>prefinanțare?</w:t>
      </w:r>
    </w:p>
    <w:p w14:paraId="5327B598" w14:textId="77777777" w:rsidR="008238B2" w:rsidRPr="00A75775" w:rsidRDefault="00110DD7">
      <w:pPr>
        <w:spacing w:line="360" w:lineRule="auto"/>
        <w:jc w:val="both"/>
        <w:rPr>
          <w:rFonts w:ascii="Trebuchet MS" w:hAnsi="Trebuchet MS"/>
        </w:rPr>
      </w:pPr>
      <w:r w:rsidRPr="00A75775">
        <w:rPr>
          <w:rFonts w:ascii="Trebuchet MS" w:hAnsi="Trebuchet MS"/>
        </w:rPr>
        <w:t xml:space="preserve">Cererea de prefinantare </w:t>
      </w:r>
      <w:r w:rsidR="008D263B" w:rsidRPr="00A75775">
        <w:rPr>
          <w:rFonts w:ascii="Trebuchet MS" w:hAnsi="Trebuchet MS"/>
        </w:rPr>
        <w:t xml:space="preserve"> este cererea depusă de către un beneficiar/lider de parteneriat prin care se solicită autorităţii de management virarea sumelor necesare pentru plata cheltuielilor necesare implementării proiectelor finanţate din fonduri europene, fără depăşirea valorii totale eligibile a contractului de finanţare, aşa cum sunt prevăzute în bugetele contractelor/ deciziilor de finanţare.</w:t>
      </w:r>
    </w:p>
    <w:p w14:paraId="356E649B" w14:textId="77777777" w:rsidR="008238B2" w:rsidRPr="00A75775" w:rsidRDefault="008D263B">
      <w:pPr>
        <w:spacing w:after="0" w:line="360" w:lineRule="auto"/>
        <w:jc w:val="both"/>
        <w:rPr>
          <w:rFonts w:ascii="Trebuchet MS" w:hAnsi="Trebuchet MS"/>
        </w:rPr>
      </w:pPr>
      <w:r w:rsidRPr="00A75775">
        <w:rPr>
          <w:rFonts w:ascii="Trebuchet MS" w:hAnsi="Trebuchet MS"/>
        </w:rPr>
        <w:t>În conformitate cu prevederile Contractului de Finanţare, prefinanţarea este acordată Beneficiarilor pentru a-i sprijini cu resursele financiare necesare implementării proiectului.</w:t>
      </w:r>
    </w:p>
    <w:p w14:paraId="671666B9" w14:textId="77777777" w:rsidR="008238B2" w:rsidRPr="00A75775" w:rsidRDefault="008D263B">
      <w:pPr>
        <w:spacing w:after="0" w:line="360" w:lineRule="auto"/>
        <w:jc w:val="both"/>
        <w:rPr>
          <w:rFonts w:ascii="Trebuchet MS" w:hAnsi="Trebuchet MS"/>
        </w:rPr>
      </w:pPr>
      <w:r w:rsidRPr="00A75775">
        <w:rPr>
          <w:rFonts w:ascii="Trebuchet MS" w:hAnsi="Trebuchet MS"/>
        </w:rPr>
        <w:t>Condiţii cumulative de acordare a prefinanţării:</w:t>
      </w:r>
    </w:p>
    <w:p w14:paraId="616FADEF" w14:textId="77777777" w:rsidR="008238B2" w:rsidRPr="00A75775" w:rsidRDefault="008D263B" w:rsidP="00675DC3">
      <w:pPr>
        <w:pStyle w:val="ListParagraph"/>
        <w:numPr>
          <w:ilvl w:val="0"/>
          <w:numId w:val="5"/>
        </w:numPr>
        <w:spacing w:after="0" w:line="360" w:lineRule="auto"/>
        <w:ind w:left="990" w:hanging="426"/>
        <w:jc w:val="both"/>
        <w:rPr>
          <w:rFonts w:ascii="Trebuchet MS" w:hAnsi="Trebuchet MS"/>
        </w:rPr>
      </w:pPr>
      <w:r w:rsidRPr="00A75775">
        <w:rPr>
          <w:rFonts w:ascii="Trebuchet MS" w:hAnsi="Trebuchet MS"/>
        </w:rPr>
        <w:t xml:space="preserve">Depunerea de către beneficiar/lider de parteneriat, prin sistemul informatic, a unei cereri de prefinanţare, pentru fiecare tranşă, care cuprinde suma solicitată, defalcată, în cazul proiectelor implementate în parteneriat, la nivelul liderului de parteneriat şi/sau al partenerilor care vor utiliza sumele acordate din prefinanţare; </w:t>
      </w:r>
    </w:p>
    <w:p w14:paraId="147084CA" w14:textId="77777777" w:rsidR="008238B2" w:rsidRPr="00A75775" w:rsidRDefault="008D263B" w:rsidP="00675DC3">
      <w:pPr>
        <w:pStyle w:val="ListParagraph"/>
        <w:numPr>
          <w:ilvl w:val="0"/>
          <w:numId w:val="5"/>
        </w:numPr>
        <w:spacing w:after="0" w:line="360" w:lineRule="auto"/>
        <w:ind w:left="990" w:hanging="426"/>
        <w:jc w:val="both"/>
        <w:rPr>
          <w:rFonts w:ascii="Trebuchet MS" w:hAnsi="Trebuchet MS"/>
        </w:rPr>
      </w:pPr>
      <w:r w:rsidRPr="00A75775">
        <w:rPr>
          <w:rFonts w:ascii="Trebuchet MS" w:hAnsi="Trebuchet MS"/>
        </w:rPr>
        <w:t>Existența conturilor, deschise pe numele beneficiarului/liderului de parteneriat/ partenerilor, unde vor fi virate sumele aferente prefinanțării, conform activităților asumate în contractul/decizia/ordinul de finanțare;</w:t>
      </w:r>
    </w:p>
    <w:p w14:paraId="3BA3007E" w14:textId="77777777" w:rsidR="008238B2" w:rsidRPr="00A75775" w:rsidRDefault="008D263B" w:rsidP="00675DC3">
      <w:pPr>
        <w:pStyle w:val="ListParagraph"/>
        <w:numPr>
          <w:ilvl w:val="0"/>
          <w:numId w:val="6"/>
        </w:numPr>
        <w:spacing w:line="360" w:lineRule="auto"/>
        <w:ind w:left="990" w:hanging="426"/>
        <w:jc w:val="both"/>
        <w:rPr>
          <w:rFonts w:ascii="Trebuchet MS" w:hAnsi="Trebuchet MS"/>
        </w:rPr>
      </w:pPr>
      <w:r w:rsidRPr="00A75775">
        <w:rPr>
          <w:rFonts w:ascii="Trebuchet MS" w:hAnsi="Trebuchet MS"/>
        </w:rPr>
        <w:t>Constituirea unei garanţii pentru suma aferentă prefinanţării solicitate, prin depunerea unui instrument de garantare emis în condiţiile legii de o societate bancară, de o instituţie financiară nebancară sau de o societate de asigurări, pentru beneficiarii care primesc finanţare sub incidenţa ajutorului de stat/de minimis. Instrumentul de garantare în original, în cazul în care este transmis fizic, se va transmite la AM. În situația în care instrumentul de garantare este emis electronic, acesta va fi transmis la AM prin e-mail.</w:t>
      </w:r>
    </w:p>
    <w:p w14:paraId="7756A3B5" w14:textId="77777777" w:rsidR="008238B2" w:rsidRPr="000E0152" w:rsidRDefault="008D263B" w:rsidP="000E0152">
      <w:pPr>
        <w:spacing w:before="240" w:line="360" w:lineRule="auto"/>
        <w:jc w:val="both"/>
        <w:rPr>
          <w:rFonts w:ascii="Trebuchet MS" w:hAnsi="Trebuchet MS"/>
          <w:b/>
          <w:bCs/>
          <w:u w:val="single"/>
        </w:rPr>
      </w:pPr>
      <w:r w:rsidRPr="000E0152">
        <w:rPr>
          <w:rFonts w:ascii="Trebuchet MS" w:hAnsi="Trebuchet MS"/>
          <w:b/>
          <w:bCs/>
          <w:u w:val="single"/>
        </w:rPr>
        <w:t>Condiții pentru acordarea prefinanțării</w:t>
      </w:r>
    </w:p>
    <w:p w14:paraId="51D350F6" w14:textId="77777777" w:rsidR="008238B2" w:rsidRPr="00A75775" w:rsidRDefault="008D263B">
      <w:pPr>
        <w:spacing w:line="360" w:lineRule="auto"/>
        <w:jc w:val="both"/>
        <w:rPr>
          <w:rFonts w:ascii="Trebuchet MS" w:hAnsi="Trebuchet MS"/>
        </w:rPr>
      </w:pPr>
      <w:r w:rsidRPr="00A75775">
        <w:rPr>
          <w:rFonts w:ascii="Trebuchet MS" w:hAnsi="Trebuchet MS"/>
        </w:rPr>
        <w:t xml:space="preserve">Prefinanțarea se acordă cu respectarea prevederilor OUG </w:t>
      </w:r>
      <w:r w:rsidR="002D05A0" w:rsidRPr="00A75775">
        <w:rPr>
          <w:rFonts w:ascii="Trebuchet MS" w:hAnsi="Trebuchet MS"/>
        </w:rPr>
        <w:t xml:space="preserve">nr. </w:t>
      </w:r>
      <w:r w:rsidRPr="00A75775">
        <w:rPr>
          <w:rFonts w:ascii="Trebuchet MS" w:hAnsi="Trebuchet MS"/>
        </w:rPr>
        <w:t xml:space="preserve">133/2021 </w:t>
      </w:r>
      <w:r w:rsidRPr="00A75775">
        <w:rPr>
          <w:rFonts w:ascii="Trebuchet MS" w:hAnsi="Trebuchet MS"/>
          <w:i/>
          <w:iCs/>
        </w:rPr>
        <w:t>privind gestionarea financiară a fondurilor europene pentru perioada de programare 2021-2027 alocate României din Fondul european de dezvoltare regională, Fondul de coeziune, Fondul social european Plus, Fondul pentru o tranziţie justă</w:t>
      </w:r>
      <w:r w:rsidRPr="00A75775">
        <w:rPr>
          <w:rFonts w:ascii="Trebuchet MS" w:hAnsi="Trebuchet MS"/>
        </w:rPr>
        <w:t>, cu modificările și completările ulterioare</w:t>
      </w:r>
      <w:r w:rsidR="00176A1B" w:rsidRPr="00A75775">
        <w:rPr>
          <w:rFonts w:ascii="Trebuchet MS" w:hAnsi="Trebuchet MS"/>
        </w:rPr>
        <w:t xml:space="preserve"> și a normelor metodologice aferente (HG </w:t>
      </w:r>
      <w:r w:rsidR="002D05A0" w:rsidRPr="00A75775">
        <w:rPr>
          <w:rFonts w:ascii="Trebuchet MS" w:hAnsi="Trebuchet MS"/>
        </w:rPr>
        <w:t xml:space="preserve">nr. </w:t>
      </w:r>
      <w:r w:rsidR="00176A1B" w:rsidRPr="00A75775">
        <w:rPr>
          <w:rFonts w:ascii="Trebuchet MS" w:hAnsi="Trebuchet MS"/>
        </w:rPr>
        <w:t>829/2022)</w:t>
      </w:r>
      <w:r w:rsidRPr="00A75775">
        <w:rPr>
          <w:rFonts w:ascii="Trebuchet MS" w:hAnsi="Trebuchet MS"/>
        </w:rPr>
        <w:t>.</w:t>
      </w:r>
    </w:p>
    <w:p w14:paraId="32D5D119" w14:textId="77777777" w:rsidR="008238B2" w:rsidRPr="00A75775" w:rsidRDefault="008D263B">
      <w:pPr>
        <w:spacing w:line="360" w:lineRule="auto"/>
        <w:jc w:val="both"/>
        <w:rPr>
          <w:rFonts w:ascii="Trebuchet MS" w:hAnsi="Trebuchet MS"/>
        </w:rPr>
      </w:pPr>
      <w:r w:rsidRPr="00A75775">
        <w:rPr>
          <w:rFonts w:ascii="Trebuchet MS" w:hAnsi="Trebuchet MS"/>
        </w:rPr>
        <w:t>Prefinanțarea se va acorda în tranșe de maximum 10% din valoarea eligibilă a contractului de finanțare, fără depășirea valorii totale eligibile a acestuia, beneficiarilor/liderilor de parteneriat/ partenerilor, alții decât cei prevăzuți la art. 7 alin. (1)—(5), (8) și (10) din OUG nr. 133/2021</w:t>
      </w:r>
      <w:r w:rsidR="00C649DE" w:rsidRPr="00A75775">
        <w:rPr>
          <w:rFonts w:ascii="Trebuchet MS" w:hAnsi="Trebuchet MS"/>
        </w:rPr>
        <w:t>, cu modificările și completările ulterioare</w:t>
      </w:r>
      <w:r w:rsidRPr="00A75775">
        <w:rPr>
          <w:rFonts w:ascii="Trebuchet MS" w:hAnsi="Trebuchet MS"/>
        </w:rPr>
        <w:t>. Tranșa solicitată, împreună cu soldul de prefinanțare nejustificat prin cereri de rambursare, nu poate depăși procentul indicat anterior.</w:t>
      </w:r>
    </w:p>
    <w:p w14:paraId="4FC37CDB" w14:textId="77777777" w:rsidR="008238B2" w:rsidRPr="00A75775" w:rsidRDefault="008D263B">
      <w:pPr>
        <w:spacing w:line="360" w:lineRule="auto"/>
        <w:jc w:val="both"/>
        <w:rPr>
          <w:rFonts w:ascii="Trebuchet MS" w:hAnsi="Trebuchet MS"/>
        </w:rPr>
      </w:pPr>
      <w:r w:rsidRPr="00A75775">
        <w:rPr>
          <w:rFonts w:ascii="Trebuchet MS" w:hAnsi="Trebuchet MS"/>
        </w:rPr>
        <w:lastRenderedPageBreak/>
        <w:t>Cu excepţia primei tranşe de prefinanţare, următoarele tranşe de prefinanţare se acordă după depunerea unei/unor cereri de rambursare în vederea justificării prefinanţării acordate anterior, conform legislației în vigoare.</w:t>
      </w:r>
    </w:p>
    <w:p w14:paraId="1999B00F"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Beneficiarilor care primesc finanţare sub incidenţa ajutorului de stat/de minimis li se poate acorda prefinanţare în una sau mai multe tranşe de până la maximum 40% din valoarea totală a ajutorului, cu condiția constituirii unei garanţii pentru suma aferentă prefinanţării solicitate prin depunerea unui instrument de garantare emis în condiţiile legii de o societate bancară, de o instituţie financiară nebancară sau de o societate de asigurări, cu respectarea prevederilor art. 91 alin. (5) lit. c) din Regulamentul (UE) </w:t>
      </w:r>
      <w:r w:rsidR="00EA5025" w:rsidRPr="00A75775">
        <w:rPr>
          <w:rFonts w:ascii="Trebuchet MS" w:hAnsi="Trebuchet MS"/>
        </w:rPr>
        <w:t>1060/2021</w:t>
      </w:r>
      <w:r w:rsidRPr="00A75775">
        <w:rPr>
          <w:rFonts w:ascii="Trebuchet MS" w:hAnsi="Trebuchet MS"/>
        </w:rPr>
        <w:t xml:space="preserve">. </w:t>
      </w:r>
    </w:p>
    <w:p w14:paraId="3803E267"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Pentru proiectele implementate în parteneriat, prefinanțarea care poate fi solicitată conform art. 18 </w:t>
      </w:r>
      <w:r w:rsidR="00C649DE" w:rsidRPr="00A75775">
        <w:rPr>
          <w:rFonts w:ascii="Trebuchet MS" w:hAnsi="Trebuchet MS"/>
        </w:rPr>
        <w:t xml:space="preserve">alin. (1) și (2) </w:t>
      </w:r>
      <w:r w:rsidRPr="00A75775">
        <w:rPr>
          <w:rFonts w:ascii="Trebuchet MS" w:hAnsi="Trebuchet MS"/>
        </w:rPr>
        <w:t xml:space="preserve">din OUG </w:t>
      </w:r>
      <w:r w:rsidR="002D05A0" w:rsidRPr="00A75775">
        <w:rPr>
          <w:rFonts w:ascii="Trebuchet MS" w:hAnsi="Trebuchet MS"/>
        </w:rPr>
        <w:t xml:space="preserve">nr. </w:t>
      </w:r>
      <w:r w:rsidRPr="00A75775">
        <w:rPr>
          <w:rFonts w:ascii="Trebuchet MS" w:hAnsi="Trebuchet MS"/>
        </w:rPr>
        <w:t>133/2021, cu modificările și completările ulterioare, de unul dintre parteneri, este proporțională cu sumele aferente activităților acelui partener din valoarea totală eligibilă a contractului de finanțare, respectiv cu ponderea ajutorului de stat/de minimis acordat acelui partener din valoarea totală a ajutorului. În acest caz, liderul de parteneriat poate solicita acordarea unei noi tranşe de prefinanţare care să cuprindă sume destinate exclusiv realizării activităţilor liderului de parteneriat/partenerului/partenerilor, dacă au fost deja depuse una sau mai multe cereri de rambursare prin care fiecare justifică minimum 50% din tranşa anterioară proprie de prefinanţare acordată.</w:t>
      </w:r>
    </w:p>
    <w:p w14:paraId="081150AE" w14:textId="77777777" w:rsidR="00C37C24" w:rsidRPr="00A75775" w:rsidRDefault="00C37C24">
      <w:pPr>
        <w:spacing w:after="0"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33664" behindDoc="0" locked="0" layoutInCell="1" allowOverlap="1" wp14:anchorId="51A64338" wp14:editId="6E378618">
                <wp:simplePos x="0" y="0"/>
                <wp:positionH relativeFrom="column">
                  <wp:posOffset>0</wp:posOffset>
                </wp:positionH>
                <wp:positionV relativeFrom="paragraph">
                  <wp:posOffset>12700</wp:posOffset>
                </wp:positionV>
                <wp:extent cx="5991225" cy="838200"/>
                <wp:effectExtent l="0" t="0" r="28575" b="19050"/>
                <wp:wrapNone/>
                <wp:docPr id="2065381177" name="Flowchart: Alternate Process 8"/>
                <wp:cNvGraphicFramePr/>
                <a:graphic xmlns:a="http://schemas.openxmlformats.org/drawingml/2006/main">
                  <a:graphicData uri="http://schemas.microsoft.com/office/word/2010/wordprocessingShape">
                    <wps:wsp>
                      <wps:cNvSpPr/>
                      <wps:spPr>
                        <a:xfrm>
                          <a:off x="0" y="0"/>
                          <a:ext cx="5991225" cy="83820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2DE37C" w14:textId="77777777" w:rsidR="00785143" w:rsidRPr="00675DC3" w:rsidRDefault="00785143" w:rsidP="00DF3F4E">
                            <w:pPr>
                              <w:spacing w:after="0" w:line="360" w:lineRule="auto"/>
                              <w:jc w:val="both"/>
                              <w:rPr>
                                <w:rFonts w:ascii="Trebuchet MS" w:hAnsi="Trebuchet MS"/>
                                <w:b/>
                                <w:bCs/>
                              </w:rPr>
                            </w:pPr>
                            <w:r w:rsidRPr="00675DC3">
                              <w:rPr>
                                <w:rFonts w:ascii="Trebuchet MS" w:hAnsi="Trebuchet MS"/>
                                <w:b/>
                                <w:bCs/>
                              </w:rPr>
                              <w:t xml:space="preserve">Atenție! </w:t>
                            </w:r>
                          </w:p>
                          <w:p w14:paraId="007CF553" w14:textId="77777777" w:rsidR="00785143" w:rsidRPr="00675DC3" w:rsidRDefault="00785143" w:rsidP="00DF3F4E">
                            <w:pPr>
                              <w:spacing w:after="0" w:line="360" w:lineRule="auto"/>
                              <w:jc w:val="both"/>
                              <w:rPr>
                                <w:b/>
                                <w:bCs/>
                              </w:rPr>
                            </w:pPr>
                            <w:r w:rsidRPr="00675DC3">
                              <w:rPr>
                                <w:rFonts w:ascii="Trebuchet MS" w:hAnsi="Trebuchet MS"/>
                                <w:b/>
                              </w:rPr>
                              <w:t>Liderul de parteneriat va depune cererea de prefinanțare atât pentru cheltuielile proprii cât și pentru cele ale partenerului/partenerilor.</w:t>
                            </w:r>
                          </w:p>
                          <w:p w14:paraId="54DC2C7F" w14:textId="77777777" w:rsidR="00785143" w:rsidRPr="00DF3F4E" w:rsidRDefault="00785143" w:rsidP="00DF3F4E">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4338" id="Flowchart: Alternate Process 8" o:spid="_x0000_s1035" type="#_x0000_t176" style="position:absolute;left:0;text-align:left;margin-left:0;margin-top:1pt;width:471.75pt;height: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" fillcolor="#4472c4 [3204]" strokecolor="#09101d [484]" strokeweight="1pt">
                <v:textbox>
                  <w:txbxContent>
                    <w:p w14:paraId="492DE37C" w14:textId="77777777" w:rsidR="00785143" w:rsidRPr="00675DC3" w:rsidRDefault="00785143" w:rsidP="00DF3F4E">
                      <w:pPr>
                        <w:spacing w:after="0" w:line="360" w:lineRule="auto"/>
                        <w:jc w:val="both"/>
                        <w:rPr>
                          <w:rFonts w:ascii="Trebuchet MS" w:hAnsi="Trebuchet MS"/>
                          <w:b/>
                          <w:bCs/>
                        </w:rPr>
                      </w:pPr>
                      <w:r w:rsidRPr="00675DC3">
                        <w:rPr>
                          <w:rFonts w:ascii="Trebuchet MS" w:hAnsi="Trebuchet MS"/>
                          <w:b/>
                          <w:bCs/>
                        </w:rPr>
                        <w:t xml:space="preserve">Atenție! </w:t>
                      </w:r>
                    </w:p>
                    <w:p w14:paraId="007CF553" w14:textId="77777777" w:rsidR="00785143" w:rsidRPr="00675DC3" w:rsidRDefault="00785143" w:rsidP="00DF3F4E">
                      <w:pPr>
                        <w:spacing w:after="0" w:line="360" w:lineRule="auto"/>
                        <w:jc w:val="both"/>
                        <w:rPr>
                          <w:b/>
                          <w:bCs/>
                        </w:rPr>
                      </w:pPr>
                      <w:r w:rsidRPr="00675DC3">
                        <w:rPr>
                          <w:rFonts w:ascii="Trebuchet MS" w:hAnsi="Trebuchet MS"/>
                          <w:b/>
                        </w:rPr>
                        <w:t>Liderul de parteneriat va depune cererea de prefinanțare atât pentru cheltuielile proprii cât și pentru cele ale partenerului/partenerilor.</w:t>
                      </w:r>
                    </w:p>
                    <w:p w14:paraId="54DC2C7F" w14:textId="77777777" w:rsidR="00785143" w:rsidRPr="00DF3F4E" w:rsidRDefault="00785143" w:rsidP="00DF3F4E">
                      <w:pPr>
                        <w:spacing w:after="0"/>
                        <w:jc w:val="center"/>
                      </w:pPr>
                    </w:p>
                  </w:txbxContent>
                </v:textbox>
              </v:shape>
            </w:pict>
          </mc:Fallback>
        </mc:AlternateContent>
      </w:r>
    </w:p>
    <w:p w14:paraId="1B50CCB9" w14:textId="77777777" w:rsidR="00C37C24" w:rsidRPr="00A75775" w:rsidRDefault="00C37C24">
      <w:pPr>
        <w:spacing w:after="0" w:line="360" w:lineRule="auto"/>
        <w:jc w:val="both"/>
        <w:rPr>
          <w:rFonts w:ascii="Trebuchet MS" w:hAnsi="Trebuchet MS"/>
        </w:rPr>
      </w:pPr>
    </w:p>
    <w:p w14:paraId="05CAA0D0" w14:textId="77777777" w:rsidR="00C37C24" w:rsidRPr="00A75775" w:rsidRDefault="00C37C24">
      <w:pPr>
        <w:spacing w:after="0" w:line="360" w:lineRule="auto"/>
        <w:jc w:val="both"/>
        <w:rPr>
          <w:rFonts w:ascii="Trebuchet MS" w:hAnsi="Trebuchet MS"/>
        </w:rPr>
      </w:pPr>
    </w:p>
    <w:p w14:paraId="4988099A" w14:textId="77777777" w:rsidR="00C37C24" w:rsidRPr="00A75775" w:rsidRDefault="00C37C24">
      <w:pPr>
        <w:spacing w:after="0" w:line="360" w:lineRule="auto"/>
        <w:jc w:val="both"/>
        <w:rPr>
          <w:rFonts w:ascii="Trebuchet MS" w:hAnsi="Trebuchet MS"/>
        </w:rPr>
      </w:pPr>
    </w:p>
    <w:p w14:paraId="02E54213"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Beneficiarul poate depune o nouă cerere de prefinanțare numai după ce a depus </w:t>
      </w:r>
      <w:r w:rsidR="00996777" w:rsidRPr="00A75775">
        <w:rPr>
          <w:rFonts w:ascii="Trebuchet MS" w:hAnsi="Trebuchet MS"/>
        </w:rPr>
        <w:t>în termen de  maximum 90 de zile calendaristice de la data la care autoritatea de management a virat tranşa de prefinanţare în contul beneficiarului, fără a depăşi durata contractului de finanţare,</w:t>
      </w:r>
      <w:r w:rsidRPr="00A75775">
        <w:rPr>
          <w:rFonts w:ascii="Trebuchet MS" w:hAnsi="Trebuchet MS"/>
        </w:rPr>
        <w:t xml:space="preserve"> una sau mai multe cereri de rambursare, iar autoritatea de management a recuperat cel puțin 50% din prefinanţarea acordată anterior și nerecuperată.</w:t>
      </w:r>
    </w:p>
    <w:p w14:paraId="3024804F" w14:textId="77777777" w:rsidR="00286E0E" w:rsidRPr="00A75775" w:rsidRDefault="00286E0E">
      <w:pPr>
        <w:spacing w:after="0" w:line="360" w:lineRule="auto"/>
        <w:jc w:val="both"/>
        <w:rPr>
          <w:rFonts w:ascii="Trebuchet MS" w:hAnsi="Trebuchet MS"/>
          <w:b/>
        </w:rPr>
      </w:pPr>
      <w:r w:rsidRPr="00A75775">
        <w:rPr>
          <w:rFonts w:ascii="Trebuchet MS" w:hAnsi="Trebuchet MS"/>
          <w:b/>
        </w:rPr>
        <w:t xml:space="preserve">Verificarea cererii de prefinanțare și solicitarea de clarificări </w:t>
      </w:r>
    </w:p>
    <w:p w14:paraId="035B3364" w14:textId="77777777" w:rsidR="00286E0E" w:rsidRPr="00A75775" w:rsidRDefault="00286E0E">
      <w:pPr>
        <w:spacing w:after="0" w:line="360" w:lineRule="auto"/>
        <w:jc w:val="both"/>
        <w:rPr>
          <w:rFonts w:ascii="Trebuchet MS" w:hAnsi="Trebuchet MS"/>
        </w:rPr>
      </w:pPr>
      <w:r w:rsidRPr="00A75775">
        <w:rPr>
          <w:rFonts w:ascii="Trebuchet MS" w:hAnsi="Trebuchet MS"/>
        </w:rPr>
        <w:t>Cererea de prefinanțare va fi verificată din punct de vedere a conformității acesteia cu condiţiile de acordare a prefinanţării, precum și din punct de vedere al documentelor justificative depuse de Beneficiar (FIF, comunicare deschide</w:t>
      </w:r>
      <w:r w:rsidR="00494CA5" w:rsidRPr="00A75775">
        <w:rPr>
          <w:rFonts w:ascii="Trebuchet MS" w:hAnsi="Trebuchet MS"/>
        </w:rPr>
        <w:t>re</w:t>
      </w:r>
      <w:r w:rsidRPr="00A75775">
        <w:rPr>
          <w:rFonts w:ascii="Trebuchet MS" w:hAnsi="Trebuchet MS"/>
        </w:rPr>
        <w:t xml:space="preserve"> cont, extrasul de cont</w:t>
      </w:r>
      <w:r w:rsidR="00494CA5" w:rsidRPr="00A75775">
        <w:rPr>
          <w:rFonts w:ascii="Trebuchet MS" w:hAnsi="Trebuchet MS"/>
        </w:rPr>
        <w:t>, instrument de garantare – daca este cazul</w:t>
      </w:r>
      <w:r w:rsidRPr="00A75775">
        <w:rPr>
          <w:rFonts w:ascii="Trebuchet MS" w:hAnsi="Trebuchet MS"/>
        </w:rPr>
        <w:t xml:space="preserve">). </w:t>
      </w:r>
    </w:p>
    <w:p w14:paraId="5CCF41E4" w14:textId="77777777" w:rsidR="00286E0E" w:rsidRPr="00A75775" w:rsidRDefault="00286E0E">
      <w:pPr>
        <w:spacing w:after="0" w:line="360" w:lineRule="auto"/>
        <w:jc w:val="both"/>
        <w:rPr>
          <w:rFonts w:ascii="Trebuchet MS" w:hAnsi="Trebuchet MS"/>
        </w:rPr>
      </w:pPr>
      <w:r w:rsidRPr="00A75775">
        <w:rPr>
          <w:rFonts w:ascii="Trebuchet MS" w:hAnsi="Trebuchet MS"/>
          <w:b/>
          <w:iCs/>
        </w:rPr>
        <w:t>Clarificări referitoare la cererea de prefinanțare:</w:t>
      </w:r>
      <w:r w:rsidRPr="00A75775">
        <w:rPr>
          <w:rFonts w:ascii="Trebuchet MS" w:hAnsi="Trebuchet MS"/>
        </w:rPr>
        <w:t xml:space="preserve"> În cazul în care, pe parcursul verificării dosarului cererii de prefinanțare, sunt necesare clarific</w:t>
      </w:r>
      <w:r w:rsidR="004D2C8A" w:rsidRPr="00A75775">
        <w:rPr>
          <w:rFonts w:ascii="Trebuchet MS" w:hAnsi="Trebuchet MS"/>
        </w:rPr>
        <w:t>ări/informații suplimentare, OI/AM</w:t>
      </w:r>
      <w:r w:rsidRPr="00A75775">
        <w:rPr>
          <w:rFonts w:ascii="Trebuchet MS" w:hAnsi="Trebuchet MS"/>
        </w:rPr>
        <w:t xml:space="preserve"> poate transmite Beneficiarului solicitări de clarificare.  În aceste situații, termenul de verificare se suspendă fără ca perioadele de întrerupere cumulate să depășească </w:t>
      </w:r>
      <w:r w:rsidR="004D2C8A" w:rsidRPr="00A75775">
        <w:rPr>
          <w:rFonts w:ascii="Trebuchet MS" w:hAnsi="Trebuchet MS"/>
        </w:rPr>
        <w:t>3 zile</w:t>
      </w:r>
      <w:r w:rsidRPr="00A75775">
        <w:rPr>
          <w:rFonts w:ascii="Trebuchet MS" w:hAnsi="Trebuchet MS"/>
        </w:rPr>
        <w:t xml:space="preserve">. </w:t>
      </w:r>
    </w:p>
    <w:p w14:paraId="161FBB5F" w14:textId="77777777" w:rsidR="00286E0E" w:rsidRPr="00A75775" w:rsidRDefault="00286E0E">
      <w:pPr>
        <w:spacing w:after="0" w:line="360" w:lineRule="auto"/>
        <w:jc w:val="both"/>
        <w:rPr>
          <w:rFonts w:ascii="Trebuchet MS" w:hAnsi="Trebuchet MS"/>
        </w:rPr>
      </w:pPr>
      <w:r w:rsidRPr="00A75775">
        <w:rPr>
          <w:rFonts w:ascii="Trebuchet MS" w:hAnsi="Trebuchet MS"/>
        </w:rPr>
        <w:t xml:space="preserve">Beneficiarul are obligaţia de a transmite informaţiile şi documentele în termenul solicitat. </w:t>
      </w:r>
    </w:p>
    <w:p w14:paraId="5A63E26F" w14:textId="399BACE8" w:rsidR="00686B86" w:rsidRPr="00A75775" w:rsidRDefault="00686B86">
      <w:pPr>
        <w:spacing w:after="0" w:line="360" w:lineRule="auto"/>
        <w:jc w:val="both"/>
        <w:rPr>
          <w:rFonts w:ascii="Trebuchet MS" w:hAnsi="Trebuchet MS"/>
        </w:rPr>
      </w:pPr>
    </w:p>
    <w:p w14:paraId="44F29BA2" w14:textId="24451241" w:rsidR="00686B86" w:rsidRPr="00A75775" w:rsidRDefault="00492D69">
      <w:pPr>
        <w:spacing w:after="0" w:line="360" w:lineRule="auto"/>
        <w:jc w:val="both"/>
        <w:rPr>
          <w:rFonts w:ascii="Trebuchet MS" w:hAnsi="Trebuchet MS"/>
        </w:rPr>
      </w:pPr>
      <w:r w:rsidRPr="00A75775">
        <w:rPr>
          <w:rFonts w:ascii="Trebuchet MS" w:hAnsi="Trebuchet MS"/>
          <w:noProof/>
          <w:lang w:eastAsia="ro-RO"/>
        </w:rPr>
        <w:lastRenderedPageBreak/>
        <mc:AlternateContent>
          <mc:Choice Requires="wps">
            <w:drawing>
              <wp:anchor distT="0" distB="0" distL="114300" distR="114300" simplePos="0" relativeHeight="251634688" behindDoc="0" locked="0" layoutInCell="1" allowOverlap="1" wp14:anchorId="70182838" wp14:editId="24B22621">
                <wp:simplePos x="0" y="0"/>
                <wp:positionH relativeFrom="column">
                  <wp:posOffset>-161925</wp:posOffset>
                </wp:positionH>
                <wp:positionV relativeFrom="paragraph">
                  <wp:posOffset>-16510</wp:posOffset>
                </wp:positionV>
                <wp:extent cx="5991225" cy="971550"/>
                <wp:effectExtent l="0" t="0" r="28575" b="19050"/>
                <wp:wrapNone/>
                <wp:docPr id="909999146" name="Flowchart: Alternate Process 9"/>
                <wp:cNvGraphicFramePr/>
                <a:graphic xmlns:a="http://schemas.openxmlformats.org/drawingml/2006/main">
                  <a:graphicData uri="http://schemas.microsoft.com/office/word/2010/wordprocessingShape">
                    <wps:wsp>
                      <wps:cNvSpPr/>
                      <wps:spPr>
                        <a:xfrm>
                          <a:off x="0" y="0"/>
                          <a:ext cx="5991225" cy="97155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B8A645" w14:textId="77777777" w:rsidR="00785143" w:rsidRPr="00675DC3" w:rsidRDefault="00785143" w:rsidP="00675DC3">
                            <w:pPr>
                              <w:spacing w:after="0" w:line="276" w:lineRule="auto"/>
                              <w:jc w:val="both"/>
                              <w:rPr>
                                <w:rFonts w:ascii="Trebuchet MS" w:hAnsi="Trebuchet MS"/>
                                <w:b/>
                              </w:rPr>
                            </w:pPr>
                            <w:r w:rsidRPr="00675DC3">
                              <w:rPr>
                                <w:rFonts w:ascii="Trebuchet MS" w:hAnsi="Trebuchet MS"/>
                                <w:b/>
                              </w:rPr>
                              <w:t xml:space="preserve">Atenție! </w:t>
                            </w:r>
                          </w:p>
                          <w:p w14:paraId="13CF6C40" w14:textId="77777777" w:rsidR="00785143" w:rsidRPr="00675DC3" w:rsidRDefault="00785143" w:rsidP="00675DC3">
                            <w:pPr>
                              <w:spacing w:after="0" w:line="276" w:lineRule="auto"/>
                              <w:jc w:val="both"/>
                              <w:rPr>
                                <w:rFonts w:ascii="Trebuchet MS" w:hAnsi="Trebuchet MS"/>
                                <w:b/>
                                <w:bCs/>
                              </w:rPr>
                            </w:pPr>
                            <w:r w:rsidRPr="00675DC3">
                              <w:rPr>
                                <w:rFonts w:ascii="Trebuchet MS" w:hAnsi="Trebuchet MS"/>
                                <w:b/>
                              </w:rPr>
                              <w:t>Nedepunerea de către Beneficiar a documentelor sau răspunsului la solicitarea de clarificare în termenul solicitat atrage după sine respingerea parţială sau totală, după caz, a cererii.</w:t>
                            </w:r>
                          </w:p>
                          <w:p w14:paraId="17789C28" w14:textId="77777777" w:rsidR="00785143" w:rsidRDefault="00785143" w:rsidP="00686B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82838" id="Flowchart: Alternate Process 9" o:spid="_x0000_s1036" type="#_x0000_t176" style="position:absolute;left:0;text-align:left;margin-left:-12.75pt;margin-top:-1.3pt;width:471.75pt;height:7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" fillcolor="#4472c4 [3204]" strokecolor="#09101d [484]" strokeweight="1pt">
                <v:textbox>
                  <w:txbxContent>
                    <w:p w14:paraId="31B8A645" w14:textId="77777777" w:rsidR="00785143" w:rsidRPr="00675DC3" w:rsidRDefault="00785143" w:rsidP="00675DC3">
                      <w:pPr>
                        <w:spacing w:after="0" w:line="276" w:lineRule="auto"/>
                        <w:jc w:val="both"/>
                        <w:rPr>
                          <w:rFonts w:ascii="Trebuchet MS" w:hAnsi="Trebuchet MS"/>
                          <w:b/>
                        </w:rPr>
                      </w:pPr>
                      <w:r w:rsidRPr="00675DC3">
                        <w:rPr>
                          <w:rFonts w:ascii="Trebuchet MS" w:hAnsi="Trebuchet MS"/>
                          <w:b/>
                        </w:rPr>
                        <w:t xml:space="preserve">Atenție! </w:t>
                      </w:r>
                    </w:p>
                    <w:p w14:paraId="13CF6C40" w14:textId="77777777" w:rsidR="00785143" w:rsidRPr="00675DC3" w:rsidRDefault="00785143" w:rsidP="00675DC3">
                      <w:pPr>
                        <w:spacing w:after="0" w:line="276" w:lineRule="auto"/>
                        <w:jc w:val="both"/>
                        <w:rPr>
                          <w:rFonts w:ascii="Trebuchet MS" w:hAnsi="Trebuchet MS"/>
                          <w:b/>
                          <w:bCs/>
                        </w:rPr>
                      </w:pPr>
                      <w:r w:rsidRPr="00675DC3">
                        <w:rPr>
                          <w:rFonts w:ascii="Trebuchet MS" w:hAnsi="Trebuchet MS"/>
                          <w:b/>
                        </w:rPr>
                        <w:t>Nedepunerea de către Beneficiar a documentelor sau răspunsului la solicitarea de clarificare în termenul solicitat atrage după sine respingerea parţială sau totală, după caz, a cererii.</w:t>
                      </w:r>
                    </w:p>
                    <w:p w14:paraId="17789C28" w14:textId="77777777" w:rsidR="00785143" w:rsidRDefault="00785143" w:rsidP="00686B86">
                      <w:pPr>
                        <w:jc w:val="center"/>
                      </w:pPr>
                    </w:p>
                  </w:txbxContent>
                </v:textbox>
              </v:shape>
            </w:pict>
          </mc:Fallback>
        </mc:AlternateContent>
      </w:r>
    </w:p>
    <w:p w14:paraId="2A49717E" w14:textId="77777777" w:rsidR="00686B86" w:rsidRPr="00A75775" w:rsidRDefault="00686B86">
      <w:pPr>
        <w:spacing w:after="0" w:line="360" w:lineRule="auto"/>
        <w:jc w:val="both"/>
        <w:rPr>
          <w:rFonts w:ascii="Trebuchet MS" w:hAnsi="Trebuchet MS"/>
        </w:rPr>
      </w:pPr>
    </w:p>
    <w:p w14:paraId="5E93A7DE" w14:textId="77777777" w:rsidR="00686B86" w:rsidRDefault="00686B86">
      <w:pPr>
        <w:spacing w:after="0" w:line="360" w:lineRule="auto"/>
        <w:jc w:val="both"/>
        <w:rPr>
          <w:rFonts w:ascii="Trebuchet MS" w:hAnsi="Trebuchet MS"/>
        </w:rPr>
      </w:pPr>
    </w:p>
    <w:p w14:paraId="619BD938" w14:textId="77777777" w:rsidR="00675DC3" w:rsidRPr="00A75775" w:rsidRDefault="00675DC3">
      <w:pPr>
        <w:spacing w:after="0" w:line="360" w:lineRule="auto"/>
        <w:jc w:val="both"/>
        <w:rPr>
          <w:rFonts w:ascii="Trebuchet MS" w:hAnsi="Trebuchet MS"/>
        </w:rPr>
      </w:pPr>
    </w:p>
    <w:p w14:paraId="32E936ED" w14:textId="77777777" w:rsidR="008238B2" w:rsidRPr="000E0152" w:rsidRDefault="008D263B" w:rsidP="000E0152">
      <w:pPr>
        <w:spacing w:before="240" w:line="360" w:lineRule="auto"/>
        <w:jc w:val="both"/>
        <w:rPr>
          <w:rFonts w:ascii="Trebuchet MS" w:hAnsi="Trebuchet MS"/>
          <w:b/>
          <w:bCs/>
          <w:u w:val="single"/>
        </w:rPr>
      </w:pPr>
      <w:r w:rsidRPr="000E0152">
        <w:rPr>
          <w:rFonts w:ascii="Trebuchet MS" w:hAnsi="Trebuchet MS"/>
          <w:b/>
          <w:bCs/>
          <w:u w:val="single"/>
        </w:rPr>
        <w:t>Utilizarea prefinanțării</w:t>
      </w:r>
    </w:p>
    <w:p w14:paraId="37ECE60F" w14:textId="77777777" w:rsidR="008238B2" w:rsidRPr="00A75775" w:rsidRDefault="008D263B">
      <w:pPr>
        <w:spacing w:line="360" w:lineRule="auto"/>
        <w:jc w:val="both"/>
        <w:rPr>
          <w:rFonts w:ascii="Trebuchet MS" w:hAnsi="Trebuchet MS"/>
        </w:rPr>
      </w:pPr>
      <w:r w:rsidRPr="00A75775">
        <w:rPr>
          <w:rFonts w:ascii="Trebuchet MS" w:hAnsi="Trebuchet MS"/>
        </w:rPr>
        <w:t xml:space="preserve">Prefinanțarea se va utiliza cu respectarea OUG </w:t>
      </w:r>
      <w:r w:rsidR="002D05A0" w:rsidRPr="00A75775">
        <w:rPr>
          <w:rFonts w:ascii="Trebuchet MS" w:hAnsi="Trebuchet MS"/>
        </w:rPr>
        <w:t xml:space="preserve">nr. </w:t>
      </w:r>
      <w:r w:rsidRPr="00A75775">
        <w:rPr>
          <w:rFonts w:ascii="Trebuchet MS" w:hAnsi="Trebuchet MS"/>
        </w:rPr>
        <w:t>133/2021, cu modificările și completările ulterioare</w:t>
      </w:r>
      <w:r w:rsidR="00176A1B" w:rsidRPr="00A75775">
        <w:rPr>
          <w:rFonts w:ascii="Trebuchet MS" w:hAnsi="Trebuchet MS"/>
        </w:rPr>
        <w:t xml:space="preserve"> și a normelor metodologice aferente</w:t>
      </w:r>
      <w:r w:rsidRPr="00A75775">
        <w:rPr>
          <w:rFonts w:ascii="Trebuchet MS" w:hAnsi="Trebuchet MS"/>
        </w:rPr>
        <w:t>.</w:t>
      </w:r>
    </w:p>
    <w:p w14:paraId="16429DA0" w14:textId="77777777" w:rsidR="008238B2" w:rsidRPr="00A75775" w:rsidRDefault="008D263B">
      <w:pPr>
        <w:spacing w:line="360" w:lineRule="auto"/>
        <w:jc w:val="both"/>
        <w:rPr>
          <w:rFonts w:ascii="Trebuchet MS" w:hAnsi="Trebuchet MS"/>
        </w:rPr>
      </w:pPr>
      <w:r w:rsidRPr="00A75775">
        <w:rPr>
          <w:rFonts w:ascii="Trebuchet MS" w:hAnsi="Trebuchet MS"/>
        </w:rPr>
        <w:t>Pentru a putea beneficia de prefinanţare, beneficiarii/liderii de parteneriat/partenerii au obligaţia să deschidă un cont dedicat exclusiv pentru primirea prefinanţării şi efectuarea cheltuielilor pentru care a fost solicitată aceasta.</w:t>
      </w:r>
    </w:p>
    <w:p w14:paraId="14A5C43E" w14:textId="77777777" w:rsidR="008238B2" w:rsidRPr="00A75775" w:rsidRDefault="008D263B">
      <w:pPr>
        <w:spacing w:line="360" w:lineRule="auto"/>
        <w:jc w:val="both"/>
        <w:rPr>
          <w:rFonts w:ascii="Trebuchet MS" w:hAnsi="Trebuchet MS"/>
        </w:rPr>
      </w:pPr>
      <w:r w:rsidRPr="00A75775">
        <w:rPr>
          <w:rFonts w:ascii="Trebuchet MS" w:hAnsi="Trebuchet MS"/>
        </w:rPr>
        <w:t>În cazul în care contul este deschis la Trezoreria Statului, sumele primite ca prefinanţare, aferente acelor tipuri de cheltuieli care nu pot fi efectuate din acest  cont, potrivit reglementărilor în vigoare, pot fi transferate de către beneficiari/parteneri în conturi deschise la bănci comerciale, cu condiţia efectuării cheltuielilor respective în termen de maximum 5 zile lucrătoare de la data efectuării transferului.</w:t>
      </w:r>
    </w:p>
    <w:p w14:paraId="36662C15" w14:textId="77777777" w:rsidR="008238B2" w:rsidRPr="00A75775" w:rsidRDefault="008D263B">
      <w:pPr>
        <w:widowControl w:val="0"/>
        <w:tabs>
          <w:tab w:val="left" w:pos="990"/>
        </w:tabs>
        <w:spacing w:after="0" w:line="360" w:lineRule="auto"/>
        <w:jc w:val="both"/>
        <w:rPr>
          <w:rFonts w:ascii="Trebuchet MS" w:eastAsia="Liberation Sans" w:hAnsi="Trebuchet MS"/>
          <w:color w:val="000000"/>
          <w:kern w:val="3"/>
          <w:lang w:eastAsia="hi-IN" w:bidi="hi-IN"/>
        </w:rPr>
      </w:pPr>
      <w:r w:rsidRPr="00A75775">
        <w:rPr>
          <w:rFonts w:ascii="Trebuchet MS" w:eastAsia="Liberation Sans" w:hAnsi="Trebuchet MS"/>
          <w:color w:val="000000"/>
          <w:kern w:val="3"/>
          <w:lang w:eastAsia="hi-IN" w:bidi="hi-IN"/>
        </w:rPr>
        <w:t>Beneficiarul are obligaţia restituirii integrale sau parţiale a prefinanţării acordate, în cazul în care nu justifică prin cereri de rambursare utilizarea corespunzătoare a acesteia.</w:t>
      </w:r>
    </w:p>
    <w:p w14:paraId="08B5E5E4" w14:textId="77777777" w:rsidR="008238B2" w:rsidRPr="00A75775" w:rsidRDefault="008D263B">
      <w:pPr>
        <w:spacing w:after="0" w:line="360" w:lineRule="auto"/>
        <w:jc w:val="both"/>
        <w:rPr>
          <w:rFonts w:ascii="Trebuchet MS" w:hAnsi="Trebuchet MS"/>
        </w:rPr>
      </w:pPr>
      <w:r w:rsidRPr="00A75775">
        <w:rPr>
          <w:rFonts w:ascii="Trebuchet MS" w:eastAsia="Liberation Sans" w:hAnsi="Trebuchet MS"/>
          <w:color w:val="000000"/>
          <w:kern w:val="3"/>
          <w:lang w:eastAsia="hi-IN" w:bidi="hi-IN"/>
        </w:rPr>
        <w:t xml:space="preserve">Autoritatea de management </w:t>
      </w:r>
      <w:r w:rsidRPr="00A75775">
        <w:rPr>
          <w:rFonts w:ascii="Trebuchet MS" w:eastAsia="Liberation Sans" w:hAnsi="Trebuchet MS" w:cs="Arial"/>
          <w:color w:val="000000"/>
          <w:kern w:val="3"/>
          <w:lang w:eastAsia="hi-IN" w:bidi="hi-IN"/>
        </w:rPr>
        <w:t>are obligaţia recuperării întregii sume acordate ca tranşă de prefinanţare şi nejustificată în cazul în care beneficiarul/ liderul de parteneriat nu depune cerere de rambursare în termenul prevăzut.</w:t>
      </w:r>
    </w:p>
    <w:p w14:paraId="45412183" w14:textId="319E83B2" w:rsidR="008238B2" w:rsidRPr="00A75775" w:rsidRDefault="008D263B">
      <w:pPr>
        <w:spacing w:line="360" w:lineRule="auto"/>
        <w:jc w:val="both"/>
        <w:rPr>
          <w:rFonts w:ascii="Trebuchet MS" w:hAnsi="Trebuchet MS"/>
        </w:rPr>
      </w:pPr>
      <w:r w:rsidRPr="00A75775">
        <w:rPr>
          <w:rFonts w:ascii="Trebuchet MS" w:hAnsi="Trebuchet MS"/>
        </w:rPr>
        <w:t>Recuperarea prefinanțării nejustificate se poate face prin restituire de către beneficiar sau prin titluri de creanță</w:t>
      </w:r>
      <w:r w:rsidR="00176A1B" w:rsidRPr="00A75775">
        <w:rPr>
          <w:rFonts w:ascii="Trebuchet MS" w:hAnsi="Trebuchet MS"/>
        </w:rPr>
        <w:t xml:space="preserve"> cu rol de titlu executoriu</w:t>
      </w:r>
      <w:r w:rsidRPr="00A75775">
        <w:rPr>
          <w:rFonts w:ascii="Trebuchet MS" w:hAnsi="Trebuchet MS"/>
        </w:rPr>
        <w:t>, conform prevederilor OUG</w:t>
      </w:r>
      <w:r w:rsidR="00492D69">
        <w:rPr>
          <w:rFonts w:ascii="Trebuchet MS" w:hAnsi="Trebuchet MS"/>
        </w:rPr>
        <w:t xml:space="preserve"> </w:t>
      </w:r>
      <w:r w:rsidRPr="00A75775">
        <w:rPr>
          <w:rFonts w:ascii="Trebuchet MS" w:hAnsi="Trebuchet MS"/>
        </w:rPr>
        <w:t>nr. 133/2021</w:t>
      </w:r>
      <w:r w:rsidR="003811FA" w:rsidRPr="00A75775">
        <w:rPr>
          <w:rFonts w:ascii="Trebuchet MS" w:hAnsi="Trebuchet MS"/>
        </w:rPr>
        <w:t>,</w:t>
      </w:r>
      <w:r w:rsidRPr="00A75775">
        <w:rPr>
          <w:rFonts w:ascii="Trebuchet MS" w:hAnsi="Trebuchet MS"/>
        </w:rPr>
        <w:t xml:space="preserve"> cu modificările și completările ulterioare.</w:t>
      </w:r>
    </w:p>
    <w:p w14:paraId="6EAF7594" w14:textId="77777777" w:rsidR="008238B2" w:rsidRPr="00A75775" w:rsidRDefault="008D263B" w:rsidP="000854C4">
      <w:pPr>
        <w:spacing w:line="360" w:lineRule="auto"/>
        <w:jc w:val="both"/>
        <w:rPr>
          <w:rFonts w:ascii="Trebuchet MS" w:hAnsi="Trebuchet MS"/>
        </w:rPr>
      </w:pPr>
      <w:r w:rsidRPr="00A75775">
        <w:rPr>
          <w:rFonts w:ascii="Trebuchet MS" w:hAnsi="Trebuchet MS"/>
        </w:rPr>
        <w:t>Suma reprezentând dobânda netă, respectiv diferența dintre dobânda brută acumulată în conturile deschise la bănci comerciale, corespunzătoare sumelor de prefinanţare rămase disponibile în conturi, şi valoarea cumulată a impozitelor aferente dobânzii şi a comisioanelor aferente conturilor respective, se raportează AM şi se virează în contul indicat de aceasta în notificarea privind acordarea prefinanţării, cel mai târziu înainte de depunerea ultimei cereri de rambursare.</w:t>
      </w:r>
    </w:p>
    <w:p w14:paraId="5C3EAA8C" w14:textId="77777777" w:rsidR="008238B2" w:rsidRPr="000E0152" w:rsidRDefault="008D263B" w:rsidP="000E0152">
      <w:pPr>
        <w:spacing w:after="0" w:line="360" w:lineRule="auto"/>
        <w:jc w:val="both"/>
        <w:rPr>
          <w:rFonts w:ascii="Trebuchet MS" w:hAnsi="Trebuchet MS"/>
          <w:b/>
          <w:bCs/>
          <w:u w:val="single"/>
        </w:rPr>
      </w:pPr>
      <w:r w:rsidRPr="000E0152">
        <w:rPr>
          <w:rFonts w:ascii="Trebuchet MS" w:hAnsi="Trebuchet MS"/>
          <w:b/>
          <w:bCs/>
          <w:u w:val="single"/>
        </w:rPr>
        <w:t>Notificarea beneficiarului</w:t>
      </w:r>
    </w:p>
    <w:p w14:paraId="6B219965"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După finalizarea verificărilor efectuate la nivel AM şi autorizarea cererii de prefinanțare, beneficiarul va fi notificat de către AM. </w:t>
      </w:r>
    </w:p>
    <w:p w14:paraId="03069E0C" w14:textId="77777777" w:rsidR="008238B2" w:rsidRPr="008A08C6" w:rsidRDefault="008D263B">
      <w:pPr>
        <w:spacing w:after="0" w:line="360" w:lineRule="auto"/>
        <w:jc w:val="both"/>
        <w:rPr>
          <w:rFonts w:ascii="Trebuchet MS" w:hAnsi="Trebuchet MS"/>
        </w:rPr>
      </w:pPr>
      <w:r w:rsidRPr="00A75775">
        <w:rPr>
          <w:rFonts w:ascii="Trebuchet MS" w:hAnsi="Trebuchet MS"/>
        </w:rPr>
        <w:t>Informarea beneficiarului privind autorizarea cererii de prefinanţare se va efectua prin sistemul informatic.</w:t>
      </w:r>
      <w:r w:rsidR="00286E0E" w:rsidRPr="00A75775">
        <w:rPr>
          <w:rFonts w:ascii="Trebuchet MS" w:hAnsi="Trebuchet MS"/>
        </w:rPr>
        <w:t xml:space="preserve"> </w:t>
      </w:r>
      <w:bookmarkStart w:id="7" w:name="_Hlk148444909"/>
      <w:r w:rsidR="00286E0E" w:rsidRPr="008A08C6">
        <w:rPr>
          <w:rFonts w:ascii="Trebuchet MS" w:hAnsi="Trebuchet MS"/>
        </w:rPr>
        <w:t>Notificarea poate fi contestată conform mențiunilor din cuprinsul ei, în termenul legal de 30 de zile, în conformitate cu prevederile Legii nr. 554/2004, cu modificările și completările ulterioare</w:t>
      </w:r>
      <w:r w:rsidR="00267E88" w:rsidRPr="008A08C6">
        <w:rPr>
          <w:rFonts w:ascii="Trebuchet MS" w:hAnsi="Trebuchet MS"/>
        </w:rPr>
        <w:t>.</w:t>
      </w:r>
      <w:r w:rsidR="00286E0E" w:rsidRPr="008A08C6">
        <w:rPr>
          <w:rFonts w:ascii="Trebuchet MS" w:hAnsi="Trebuchet MS"/>
        </w:rPr>
        <w:t xml:space="preserve"> </w:t>
      </w:r>
    </w:p>
    <w:p w14:paraId="2FE9EAA2" w14:textId="77777777" w:rsidR="006F4AA4" w:rsidRPr="00A75775" w:rsidRDefault="006F4AA4">
      <w:pPr>
        <w:spacing w:after="0" w:line="360" w:lineRule="auto"/>
        <w:jc w:val="both"/>
        <w:rPr>
          <w:rFonts w:ascii="Trebuchet MS" w:hAnsi="Trebuchet MS"/>
        </w:rPr>
      </w:pPr>
      <w:r w:rsidRPr="008A08C6">
        <w:rPr>
          <w:rFonts w:ascii="Trebuchet MS" w:hAnsi="Trebuchet MS"/>
        </w:rPr>
        <w:lastRenderedPageBreak/>
        <w:t xml:space="preserve">Contestațiile se transmit în atenția AM PoCIDIF, prin intermediul sistemului informatic si, complementar, la adresa de email </w:t>
      </w:r>
      <w:r w:rsidR="00494CA5" w:rsidRPr="008A08C6">
        <w:rPr>
          <w:rFonts w:ascii="Trebuchet MS" w:hAnsi="Trebuchet MS"/>
        </w:rPr>
        <w:t>secretariat.pocidif@mfe.gov.ro</w:t>
      </w:r>
      <w:bookmarkEnd w:id="7"/>
    </w:p>
    <w:p w14:paraId="3BDB0C24" w14:textId="77777777" w:rsidR="008238B2" w:rsidRPr="000E0152" w:rsidRDefault="008D263B" w:rsidP="000E0152">
      <w:pPr>
        <w:spacing w:before="240" w:line="360" w:lineRule="auto"/>
        <w:jc w:val="both"/>
        <w:rPr>
          <w:rFonts w:ascii="Trebuchet MS" w:hAnsi="Trebuchet MS"/>
          <w:b/>
          <w:bCs/>
          <w:u w:val="single"/>
        </w:rPr>
      </w:pPr>
      <w:r w:rsidRPr="000E0152">
        <w:rPr>
          <w:rFonts w:ascii="Trebuchet MS" w:hAnsi="Trebuchet MS"/>
          <w:b/>
          <w:bCs/>
          <w:u w:val="single"/>
        </w:rPr>
        <w:t>Recuperarea prefinanțării</w:t>
      </w:r>
    </w:p>
    <w:p w14:paraId="5D6D8FE7" w14:textId="6103ADF4" w:rsidR="008238B2" w:rsidRDefault="008D263B" w:rsidP="000431CE">
      <w:pPr>
        <w:spacing w:after="0" w:line="360" w:lineRule="auto"/>
        <w:jc w:val="both"/>
        <w:rPr>
          <w:rFonts w:ascii="Trebuchet MS" w:hAnsi="Trebuchet MS"/>
        </w:rPr>
      </w:pPr>
      <w:r w:rsidRPr="00A75775">
        <w:rPr>
          <w:rFonts w:ascii="Trebuchet MS" w:hAnsi="Trebuchet MS"/>
        </w:rPr>
        <w:t xml:space="preserve">În cazul în care beneficiarul nu restituie autorităţii de management sumele nejustificate prin cereri de rambursare în termen de 15 zile de </w:t>
      </w:r>
      <w:r w:rsidRPr="00D93849">
        <w:rPr>
          <w:rFonts w:ascii="Trebuchet MS" w:hAnsi="Trebuchet MS"/>
        </w:rPr>
        <w:t>la data comunicării notificării</w:t>
      </w:r>
      <w:bookmarkStart w:id="8" w:name="_Hlk149144502"/>
      <w:r w:rsidR="0061500B" w:rsidRPr="00D93849">
        <w:rPr>
          <w:rFonts w:ascii="Trebuchet MS" w:hAnsi="Trebuchet MS"/>
        </w:rPr>
        <w:t xml:space="preserve"> </w:t>
      </w:r>
      <w:r w:rsidR="00D93849" w:rsidRPr="00D93849">
        <w:rPr>
          <w:rFonts w:ascii="Trebuchet MS" w:hAnsi="Trebuchet MS"/>
        </w:rPr>
        <w:t xml:space="preserve">se vor aplica prevederile </w:t>
      </w:r>
      <w:r w:rsidR="0061500B" w:rsidRPr="00D93849">
        <w:rPr>
          <w:rFonts w:ascii="Trebuchet MS" w:hAnsi="Trebuchet MS"/>
        </w:rPr>
        <w:t>Cap</w:t>
      </w:r>
      <w:r w:rsidR="00D93849" w:rsidRPr="00D93849">
        <w:rPr>
          <w:rFonts w:ascii="Trebuchet MS" w:hAnsi="Trebuchet MS"/>
        </w:rPr>
        <w:t xml:space="preserve">itolului 8 </w:t>
      </w:r>
      <w:r w:rsidR="0061500B" w:rsidRPr="00D93849">
        <w:rPr>
          <w:rFonts w:ascii="Trebuchet MS" w:hAnsi="Trebuchet MS"/>
        </w:rPr>
        <w:t>din prezentul Manual.</w:t>
      </w:r>
    </w:p>
    <w:p w14:paraId="4F366E0E" w14:textId="77777777" w:rsidR="001B2008" w:rsidRPr="00A252A3" w:rsidRDefault="001B2008" w:rsidP="000431CE">
      <w:pPr>
        <w:spacing w:after="0" w:line="360" w:lineRule="auto"/>
        <w:jc w:val="both"/>
        <w:rPr>
          <w:rFonts w:ascii="Trebuchet MS" w:hAnsi="Trebuchet MS"/>
          <w:sz w:val="16"/>
          <w:szCs w:val="16"/>
        </w:rPr>
      </w:pPr>
    </w:p>
    <w:bookmarkEnd w:id="8"/>
    <w:p w14:paraId="7628E075" w14:textId="77777777" w:rsidR="008238B2" w:rsidRPr="00A75775" w:rsidRDefault="001B2008">
      <w:pPr>
        <w:spacing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35712" behindDoc="0" locked="0" layoutInCell="1" allowOverlap="1" wp14:anchorId="4D785D0A" wp14:editId="070DF55A">
                <wp:simplePos x="0" y="0"/>
                <wp:positionH relativeFrom="margin">
                  <wp:align>right</wp:align>
                </wp:positionH>
                <wp:positionV relativeFrom="paragraph">
                  <wp:posOffset>671831</wp:posOffset>
                </wp:positionV>
                <wp:extent cx="6019800" cy="666750"/>
                <wp:effectExtent l="0" t="0" r="19050" b="19050"/>
                <wp:wrapNone/>
                <wp:docPr id="824257911" name="Flowchart: Alternate Process 10"/>
                <wp:cNvGraphicFramePr/>
                <a:graphic xmlns:a="http://schemas.openxmlformats.org/drawingml/2006/main">
                  <a:graphicData uri="http://schemas.microsoft.com/office/word/2010/wordprocessingShape">
                    <wps:wsp>
                      <wps:cNvSpPr/>
                      <wps:spPr>
                        <a:xfrm>
                          <a:off x="0" y="0"/>
                          <a:ext cx="6019800" cy="66675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5DF3A5" w14:textId="77777777" w:rsidR="00785143" w:rsidRPr="001B2008" w:rsidRDefault="00785143" w:rsidP="00A252A3">
                            <w:pPr>
                              <w:spacing w:after="0"/>
                              <w:jc w:val="both"/>
                              <w:rPr>
                                <w:rFonts w:ascii="Trebuchet MS" w:hAnsi="Trebuchet MS"/>
                                <w:b/>
                              </w:rPr>
                            </w:pPr>
                            <w:r w:rsidRPr="001B2008">
                              <w:rPr>
                                <w:rFonts w:ascii="Trebuchet MS" w:hAnsi="Trebuchet MS"/>
                                <w:b/>
                              </w:rPr>
                              <w:t xml:space="preserve">Atenție! </w:t>
                            </w:r>
                          </w:p>
                          <w:p w14:paraId="6758C739" w14:textId="77777777" w:rsidR="00785143" w:rsidRPr="001B2008" w:rsidRDefault="00785143" w:rsidP="00A252A3">
                            <w:pPr>
                              <w:spacing w:after="0"/>
                              <w:jc w:val="both"/>
                              <w:rPr>
                                <w:rFonts w:ascii="Trebuchet MS" w:hAnsi="Trebuchet MS"/>
                                <w:b/>
                              </w:rPr>
                            </w:pPr>
                            <w:r w:rsidRPr="001B2008">
                              <w:rPr>
                                <w:rFonts w:ascii="Trebuchet MS" w:hAnsi="Trebuchet MS"/>
                                <w:b/>
                              </w:rPr>
                              <w:t>Sumele încasate pe baza cererilor de prefinanțare NU pot fi utilizate pentru o altă destinaţie decât cea pentru care au fost acordate!</w:t>
                            </w:r>
                          </w:p>
                          <w:p w14:paraId="53DFBE15" w14:textId="77777777" w:rsidR="00785143" w:rsidRDefault="00785143" w:rsidP="00E821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5D0A" id="Flowchart: Alternate Process 10" o:spid="_x0000_s1037" type="#_x0000_t176" style="position:absolute;left:0;text-align:left;margin-left:422.8pt;margin-top:52.9pt;width:474pt;height:52.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" fillcolor="#4472c4 [3204]" strokecolor="#09101d [484]" strokeweight="1pt">
                <v:textbox>
                  <w:txbxContent>
                    <w:p w14:paraId="185DF3A5" w14:textId="77777777" w:rsidR="00785143" w:rsidRPr="001B2008" w:rsidRDefault="00785143" w:rsidP="00A252A3">
                      <w:pPr>
                        <w:spacing w:after="0"/>
                        <w:jc w:val="both"/>
                        <w:rPr>
                          <w:rFonts w:ascii="Trebuchet MS" w:hAnsi="Trebuchet MS"/>
                          <w:b/>
                        </w:rPr>
                      </w:pPr>
                      <w:r w:rsidRPr="001B2008">
                        <w:rPr>
                          <w:rFonts w:ascii="Trebuchet MS" w:hAnsi="Trebuchet MS"/>
                          <w:b/>
                        </w:rPr>
                        <w:t xml:space="preserve">Atenție! </w:t>
                      </w:r>
                    </w:p>
                    <w:p w14:paraId="6758C739" w14:textId="77777777" w:rsidR="00785143" w:rsidRPr="001B2008" w:rsidRDefault="00785143" w:rsidP="00A252A3">
                      <w:pPr>
                        <w:spacing w:after="0"/>
                        <w:jc w:val="both"/>
                        <w:rPr>
                          <w:rFonts w:ascii="Trebuchet MS" w:hAnsi="Trebuchet MS"/>
                          <w:b/>
                        </w:rPr>
                      </w:pPr>
                      <w:r w:rsidRPr="001B2008">
                        <w:rPr>
                          <w:rFonts w:ascii="Trebuchet MS" w:hAnsi="Trebuchet MS"/>
                          <w:b/>
                        </w:rPr>
                        <w:t>Sumele încasate pe baza cererilor de prefinanțare NU pot fi utilizate pentru o altă destinaţie decât cea pentru care au fost acordate!</w:t>
                      </w:r>
                    </w:p>
                    <w:p w14:paraId="53DFBE15" w14:textId="77777777" w:rsidR="00785143" w:rsidRDefault="00785143" w:rsidP="00E821D7">
                      <w:pPr>
                        <w:jc w:val="center"/>
                      </w:pPr>
                    </w:p>
                  </w:txbxContent>
                </v:textbox>
                <w10:wrap anchorx="margin"/>
              </v:shape>
            </w:pict>
          </mc:Fallback>
        </mc:AlternateContent>
      </w:r>
      <w:r w:rsidRPr="00B81779">
        <w:rPr>
          <w:rFonts w:ascii="Trebuchet MS" w:hAnsi="Trebuchet MS"/>
          <w:b/>
          <w:bCs/>
          <w:i/>
          <w:noProof/>
          <w:color w:val="FF0000"/>
          <w:sz w:val="32"/>
          <w:lang w:val="en-US"/>
        </w:rPr>
        <w:t>!</w:t>
      </w:r>
      <w:r>
        <w:rPr>
          <w:rFonts w:ascii="Trebuchet MS" w:hAnsi="Trebuchet MS"/>
          <w:b/>
          <w:bCs/>
          <w:i/>
          <w:noProof/>
          <w:sz w:val="28"/>
          <w:lang w:val="en-US"/>
        </w:rPr>
        <w:t xml:space="preserve"> </w:t>
      </w:r>
      <w:r w:rsidRPr="00B97F72">
        <w:rPr>
          <w:rFonts w:ascii="Trebuchet MS" w:hAnsi="Trebuchet MS"/>
          <w:b/>
          <w:bCs/>
          <w:i/>
          <w:u w:val="single"/>
        </w:rPr>
        <w:t>De reținut</w:t>
      </w:r>
      <w:r w:rsidRPr="00A75775">
        <w:rPr>
          <w:rFonts w:ascii="Trebuchet MS" w:hAnsi="Trebuchet MS"/>
          <w:b/>
          <w:bCs/>
          <w:i/>
        </w:rPr>
        <w:t xml:space="preserve">: </w:t>
      </w:r>
      <w:r w:rsidR="008D263B" w:rsidRPr="001B2008">
        <w:rPr>
          <w:rFonts w:ascii="Trebuchet MS" w:hAnsi="Trebuchet MS"/>
          <w:i/>
        </w:rPr>
        <w:t>Rata dobânzii datorate este rata dobânzii de politică monetară a Băncii Naţionale a României în vigoare la data comunicării deciziei de recuperare a prefinanţării</w:t>
      </w:r>
      <w:r w:rsidR="008D263B" w:rsidRPr="00A75775">
        <w:rPr>
          <w:rFonts w:ascii="Trebuchet MS" w:hAnsi="Trebuchet MS"/>
        </w:rPr>
        <w:t>.</w:t>
      </w:r>
    </w:p>
    <w:p w14:paraId="1937CC63" w14:textId="77777777" w:rsidR="00E821D7" w:rsidRPr="00A75775" w:rsidRDefault="00E821D7">
      <w:pPr>
        <w:spacing w:line="360" w:lineRule="auto"/>
        <w:jc w:val="both"/>
        <w:rPr>
          <w:rFonts w:ascii="Trebuchet MS" w:hAnsi="Trebuchet MS"/>
        </w:rPr>
      </w:pPr>
    </w:p>
    <w:p w14:paraId="3D9D6930" w14:textId="7C3F179D" w:rsidR="001B2008" w:rsidRDefault="001B2008">
      <w:pPr>
        <w:spacing w:line="360" w:lineRule="auto"/>
        <w:jc w:val="both"/>
        <w:rPr>
          <w:rFonts w:ascii="Trebuchet MS" w:hAnsi="Trebuchet MS"/>
        </w:rPr>
      </w:pPr>
    </w:p>
    <w:p w14:paraId="1B79EA2F" w14:textId="77777777" w:rsidR="00A252A3" w:rsidRPr="00A252A3" w:rsidRDefault="00A252A3">
      <w:pPr>
        <w:spacing w:line="360" w:lineRule="auto"/>
        <w:jc w:val="both"/>
        <w:rPr>
          <w:rFonts w:ascii="Trebuchet MS" w:hAnsi="Trebuchet MS"/>
          <w:sz w:val="16"/>
          <w:szCs w:val="16"/>
        </w:rPr>
      </w:pPr>
    </w:p>
    <w:p w14:paraId="5AD92C61" w14:textId="292F10EB" w:rsidR="008238B2" w:rsidRPr="00A75775" w:rsidRDefault="00492D69" w:rsidP="004E4F7B">
      <w:pPr>
        <w:pStyle w:val="Heading2"/>
        <w:numPr>
          <w:ilvl w:val="1"/>
          <w:numId w:val="62"/>
        </w:numPr>
        <w:tabs>
          <w:tab w:val="left" w:pos="360"/>
        </w:tabs>
        <w:spacing w:line="360" w:lineRule="auto"/>
        <w:ind w:left="0" w:firstLine="0"/>
        <w:jc w:val="both"/>
        <w:rPr>
          <w:rFonts w:ascii="Trebuchet MS" w:hAnsi="Trebuchet MS"/>
          <w:b/>
          <w:bCs/>
          <w:sz w:val="22"/>
          <w:szCs w:val="22"/>
        </w:rPr>
      </w:pPr>
      <w:bookmarkStart w:id="9" w:name="_Hlk141792235"/>
      <w:r>
        <w:rPr>
          <w:rFonts w:ascii="Trebuchet MS" w:hAnsi="Trebuchet MS"/>
          <w:b/>
          <w:bCs/>
          <w:sz w:val="22"/>
          <w:szCs w:val="22"/>
        </w:rPr>
        <w:t xml:space="preserve"> </w:t>
      </w:r>
      <w:r w:rsidR="008D263B" w:rsidRPr="00A75775">
        <w:rPr>
          <w:rFonts w:ascii="Trebuchet MS" w:hAnsi="Trebuchet MS"/>
          <w:b/>
          <w:bCs/>
          <w:sz w:val="22"/>
          <w:szCs w:val="22"/>
        </w:rPr>
        <w:t>MECANISMUL CERERILOR DE RAMBURSARE</w:t>
      </w:r>
    </w:p>
    <w:p w14:paraId="58886C30" w14:textId="77777777" w:rsidR="008238B2" w:rsidRPr="000E0152" w:rsidRDefault="008D263B" w:rsidP="000E0152">
      <w:pPr>
        <w:spacing w:before="240" w:line="360" w:lineRule="auto"/>
        <w:jc w:val="both"/>
        <w:rPr>
          <w:rFonts w:ascii="Trebuchet MS" w:hAnsi="Trebuchet MS"/>
          <w:b/>
          <w:bCs/>
          <w:u w:val="single"/>
        </w:rPr>
      </w:pPr>
      <w:r w:rsidRPr="000E0152">
        <w:rPr>
          <w:rFonts w:ascii="Trebuchet MS" w:hAnsi="Trebuchet MS"/>
          <w:b/>
          <w:bCs/>
          <w:u w:val="single"/>
        </w:rPr>
        <w:t>Ce este</w:t>
      </w:r>
      <w:r w:rsidR="00494CA5" w:rsidRPr="000E0152">
        <w:rPr>
          <w:rFonts w:ascii="Trebuchet MS" w:hAnsi="Trebuchet MS"/>
          <w:b/>
          <w:bCs/>
          <w:u w:val="single"/>
        </w:rPr>
        <w:t xml:space="preserve"> cererea de</w:t>
      </w:r>
      <w:r w:rsidRPr="000E0152">
        <w:rPr>
          <w:rFonts w:ascii="Trebuchet MS" w:hAnsi="Trebuchet MS"/>
          <w:b/>
          <w:bCs/>
          <w:u w:val="single"/>
        </w:rPr>
        <w:t xml:space="preserve"> rambursare?</w:t>
      </w:r>
    </w:p>
    <w:p w14:paraId="04AB5D4F"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Cerere de rambursare este o cerere depusă de către un beneficiar/lider al unui parteneriat prin care se solicită </w:t>
      </w:r>
      <w:r w:rsidR="005E25BB" w:rsidRPr="00A75775">
        <w:rPr>
          <w:rFonts w:ascii="Trebuchet MS" w:hAnsi="Trebuchet MS"/>
        </w:rPr>
        <w:t>autorității</w:t>
      </w:r>
      <w:r w:rsidRPr="00A75775">
        <w:rPr>
          <w:rFonts w:ascii="Trebuchet MS" w:hAnsi="Trebuchet MS"/>
        </w:rPr>
        <w:t xml:space="preserve"> de management virarea sumelor aferente cheltuielilor eligibile efectuate conform contractului/deciziei de finanţare sau prin care se justifică utilizarea prefinanţării.</w:t>
      </w:r>
    </w:p>
    <w:p w14:paraId="3D275A72"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În situația în care </w:t>
      </w:r>
      <w:r w:rsidR="002A6406" w:rsidRPr="00A75775">
        <w:rPr>
          <w:rFonts w:ascii="Trebuchet MS" w:hAnsi="Trebuchet MS"/>
        </w:rPr>
        <w:t>b</w:t>
      </w:r>
      <w:r w:rsidRPr="00A75775">
        <w:rPr>
          <w:rFonts w:ascii="Trebuchet MS" w:hAnsi="Trebuchet MS"/>
        </w:rPr>
        <w:t>eneficiarul/liderul de parteneriat a primit prefinanțare, acesta are obligația de a depune prin sistemul informatic cerere/cereri de rambursare pentru cheltuielile efectuate, în termen de  maximum 90 de zile calendaristice de la data la care autoritatea de management a virat tranşa de prefinanţare în contul beneficiarului, fără a depăşi durata contractului de finanţare.</w:t>
      </w:r>
    </w:p>
    <w:p w14:paraId="29C58A7A" w14:textId="77777777" w:rsidR="008238B2" w:rsidRPr="00A75775" w:rsidRDefault="008D263B">
      <w:pPr>
        <w:spacing w:line="360" w:lineRule="auto"/>
        <w:jc w:val="both"/>
        <w:rPr>
          <w:rFonts w:ascii="Trebuchet MS" w:hAnsi="Trebuchet MS"/>
        </w:rPr>
      </w:pPr>
      <w:r w:rsidRPr="00A75775">
        <w:rPr>
          <w:rFonts w:ascii="Trebuchet MS" w:hAnsi="Trebuchet MS"/>
        </w:rPr>
        <w:t xml:space="preserve">În termen de maximum 20 de zile lucrătoare de la data depunerii de către beneficiar/liderul de parteneriat a cererii de </w:t>
      </w:r>
      <w:r w:rsidR="00B76E23" w:rsidRPr="00A75775">
        <w:rPr>
          <w:rFonts w:ascii="Trebuchet MS" w:hAnsi="Trebuchet MS"/>
        </w:rPr>
        <w:t>rambursare</w:t>
      </w:r>
      <w:r w:rsidRPr="00A75775">
        <w:rPr>
          <w:rFonts w:ascii="Trebuchet MS" w:hAnsi="Trebuchet MS"/>
        </w:rPr>
        <w:t xml:space="preserve">, cu respectarea prevederilor alin. (2) din OUG </w:t>
      </w:r>
      <w:r w:rsidR="00EB64BF" w:rsidRPr="00A75775">
        <w:rPr>
          <w:rFonts w:ascii="Trebuchet MS" w:hAnsi="Trebuchet MS"/>
        </w:rPr>
        <w:t xml:space="preserve">nr. </w:t>
      </w:r>
      <w:r w:rsidRPr="00A75775">
        <w:rPr>
          <w:rFonts w:ascii="Trebuchet MS" w:hAnsi="Trebuchet MS"/>
        </w:rPr>
        <w:t>133/2021, cu modificările și completările ulterioare</w:t>
      </w:r>
      <w:r w:rsidR="00DB7FC4" w:rsidRPr="00A75775">
        <w:rPr>
          <w:rFonts w:ascii="Trebuchet MS" w:hAnsi="Trebuchet MS"/>
        </w:rPr>
        <w:t>,</w:t>
      </w:r>
      <w:r w:rsidRPr="00A75775">
        <w:rPr>
          <w:rFonts w:ascii="Trebuchet MS" w:hAnsi="Trebuchet MS"/>
        </w:rPr>
        <w:t xml:space="preserve"> organismul intermediar/autoritatea de management efectuează verificarea cererii de rambursare. După efectuarea verificărilor, autoritatea de management virează beneficiarului/liderului de parteneriat/partenerului valoarea cheltuielilor rambursabile, în termen de 3 zile lucrătoare de la momentul de la care aceasta dispune de resurse în conturile sale, într-un cont distinct de disponibil, deschis pe numele beneficiarilor/liderilor de parteneriat/partenerilor. În ziua următoare virării, autoritatea de management transmite beneficiarilor/liderilor de parteneriat/partenerilor o notificare, întocmită distinct pentru fiecare dintre aceștia.</w:t>
      </w:r>
    </w:p>
    <w:p w14:paraId="1A5E339A" w14:textId="77777777" w:rsidR="000C4E98" w:rsidRPr="00A75775" w:rsidRDefault="000C4E98" w:rsidP="00417A5C">
      <w:pPr>
        <w:spacing w:line="360" w:lineRule="auto"/>
        <w:ind w:left="1418"/>
        <w:jc w:val="both"/>
        <w:rPr>
          <w:rFonts w:ascii="Trebuchet MS" w:hAnsi="Trebuchet MS"/>
        </w:rPr>
      </w:pPr>
      <w:r w:rsidRPr="00A75775">
        <w:rPr>
          <w:rFonts w:ascii="Trebuchet MS" w:hAnsi="Trebuchet MS"/>
          <w:noProof/>
          <w:lang w:eastAsia="ro-RO"/>
        </w:rPr>
        <w:lastRenderedPageBreak/>
        <w:drawing>
          <wp:inline distT="0" distB="0" distL="0" distR="0" wp14:anchorId="24872431" wp14:editId="2AB416F8">
            <wp:extent cx="3733974" cy="116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208" cy="1196774"/>
                    </a:xfrm>
                    <a:prstGeom prst="rect">
                      <a:avLst/>
                    </a:prstGeom>
                    <a:noFill/>
                    <a:ln>
                      <a:noFill/>
                    </a:ln>
                  </pic:spPr>
                </pic:pic>
              </a:graphicData>
            </a:graphic>
          </wp:inline>
        </w:drawing>
      </w:r>
    </w:p>
    <w:bookmarkEnd w:id="9"/>
    <w:p w14:paraId="2AEE6726" w14:textId="77777777" w:rsidR="008238B2" w:rsidRPr="000E0152" w:rsidRDefault="008D263B" w:rsidP="000E0152">
      <w:pPr>
        <w:spacing w:line="360" w:lineRule="auto"/>
        <w:jc w:val="both"/>
        <w:rPr>
          <w:rFonts w:ascii="Trebuchet MS" w:hAnsi="Trebuchet MS"/>
          <w:b/>
          <w:bCs/>
          <w:u w:val="single"/>
        </w:rPr>
      </w:pPr>
      <w:r w:rsidRPr="000E0152">
        <w:rPr>
          <w:rFonts w:ascii="Trebuchet MS" w:hAnsi="Trebuchet MS"/>
          <w:b/>
          <w:bCs/>
          <w:u w:val="single"/>
        </w:rPr>
        <w:t>Documentele justificative care trebuie să însoțească cererea de rambursare</w:t>
      </w:r>
    </w:p>
    <w:p w14:paraId="16F7EC3B" w14:textId="77777777" w:rsidR="008238B2" w:rsidRPr="00A75775" w:rsidRDefault="008D263B">
      <w:pPr>
        <w:spacing w:after="0" w:line="360" w:lineRule="auto"/>
        <w:jc w:val="both"/>
        <w:rPr>
          <w:rFonts w:ascii="Trebuchet MS" w:hAnsi="Trebuchet MS"/>
        </w:rPr>
      </w:pPr>
      <w:r w:rsidRPr="00A75775">
        <w:rPr>
          <w:rFonts w:ascii="Trebuchet MS" w:hAnsi="Trebuchet MS"/>
        </w:rPr>
        <w:t>Documentele justificative care trebuie să însoțească cererea de rambursare sunt următoarele:</w:t>
      </w:r>
    </w:p>
    <w:p w14:paraId="402E5B97"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OPIS;</w:t>
      </w:r>
    </w:p>
    <w:p w14:paraId="4D7C869F"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Formularul Cererii de rambursare, conform aplicației MySMIS;</w:t>
      </w:r>
    </w:p>
    <w:p w14:paraId="3D4568A4"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Raportul de progres aferent perioadei de referinţă a cererii de rambursare;</w:t>
      </w:r>
    </w:p>
    <w:p w14:paraId="2ACC1E1E"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Raportul final al proiectului (în cazul cererilor de rambursare finale);</w:t>
      </w:r>
    </w:p>
    <w:p w14:paraId="73AC23C3"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Documente financiar – contabile, ordonate pe categoria respectivă de cheltuieli:</w:t>
      </w:r>
    </w:p>
    <w:p w14:paraId="2DE4D8E4" w14:textId="77777777" w:rsidR="008238B2" w:rsidRDefault="0010763F" w:rsidP="0010763F">
      <w:pPr>
        <w:spacing w:after="0" w:line="360" w:lineRule="auto"/>
        <w:ind w:left="720" w:hanging="360"/>
        <w:jc w:val="both"/>
        <w:rPr>
          <w:rFonts w:ascii="Trebuchet MS" w:hAnsi="Trebuchet MS"/>
          <w:b/>
        </w:rPr>
      </w:pPr>
      <w:r w:rsidRPr="0010763F">
        <w:rPr>
          <w:rFonts w:ascii="Trebuchet MS" w:hAnsi="Trebuchet MS"/>
          <w:b/>
        </w:rPr>
        <w:t xml:space="preserve">     </w:t>
      </w:r>
      <w:r w:rsidR="008D263B" w:rsidRPr="0010763F">
        <w:rPr>
          <w:rFonts w:ascii="Trebuchet MS" w:hAnsi="Trebuchet MS"/>
          <w:b/>
        </w:rPr>
        <w:t>Contractul de executare lucrări/ contract de vânzare/cumpărare autentificat pentru clădire/spațiu /furnizare bunuri/ prestare servicii şi, după caz, acte adiționale, împreună cu dosarul de achiziţii întocmit conform prevederilor legale în vigoare;</w:t>
      </w:r>
    </w:p>
    <w:p w14:paraId="3F616FC8" w14:textId="77777777" w:rsidR="0010763F" w:rsidRPr="0010763F" w:rsidRDefault="0010763F" w:rsidP="0010763F">
      <w:pPr>
        <w:spacing w:after="0" w:line="360" w:lineRule="auto"/>
        <w:ind w:left="720" w:hanging="360"/>
        <w:jc w:val="both"/>
        <w:rPr>
          <w:rFonts w:ascii="Trebuchet MS" w:hAnsi="Trebuchet MS"/>
          <w:b/>
        </w:rPr>
      </w:pPr>
    </w:p>
    <w:p w14:paraId="180A140A"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b/>
        </w:rPr>
        <w:t>Facturi</w:t>
      </w:r>
      <w:r w:rsidRPr="001B2008">
        <w:rPr>
          <w:rFonts w:ascii="Trebuchet MS" w:hAnsi="Trebuchet MS"/>
        </w:rPr>
        <w:t xml:space="preserve"> (facturile de avans sunt însoţite de instrumente de garantare conform prevederilor contractului de finanţare). Pe factura trebuie scris denumirea produsului/serviciului/lucrării corelate cu achiziţiile aprobate prin proiect, numărul şi data contractului de executare lucrări/ furnizare bunuri / prestare servicii conform căruia se va face plata. Pentru evitarea dublei finanțări, fiecare factură va fi inscripționată de către furnizor cu codul SMIS al proiectului și numărul contractului de finanțare;</w:t>
      </w:r>
    </w:p>
    <w:p w14:paraId="55AF88F1"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b/>
        </w:rPr>
        <w:t>Ordine de plată/dispoziţii de plată /chitanțe</w:t>
      </w:r>
      <w:r w:rsidRPr="001B2008">
        <w:rPr>
          <w:rFonts w:ascii="Trebuchet MS" w:hAnsi="Trebuchet MS"/>
        </w:rPr>
        <w:t>;</w:t>
      </w:r>
    </w:p>
    <w:p w14:paraId="4A256010"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b/>
        </w:rPr>
        <w:t>Extrase de cont/registru de casă</w:t>
      </w:r>
      <w:r w:rsidRPr="001B2008">
        <w:rPr>
          <w:rFonts w:ascii="Trebuchet MS" w:hAnsi="Trebuchet MS"/>
        </w:rPr>
        <w:t>, semnate de către unitatea emitentă (după caz);</w:t>
      </w:r>
    </w:p>
    <w:p w14:paraId="16E32FD7"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b/>
        </w:rPr>
        <w:t>Balanţa analitică de verificare</w:t>
      </w:r>
      <w:r w:rsidRPr="001B2008">
        <w:rPr>
          <w:rFonts w:ascii="Trebuchet MS" w:hAnsi="Trebuchet MS"/>
        </w:rPr>
        <w:t xml:space="preserve"> aferenta perioadei de raportare pentru cererea de rambursare în cauză, note contabile, fişe de cont pentru conturile analitice utilizate în evidenţa contabilă distinctă a proiectului, fişa mijlocului fix. Fiecare cont analitic utilizat terbuie să aibă menţionat codul SMIS al proiectului;</w:t>
      </w:r>
    </w:p>
    <w:p w14:paraId="24AEFF68"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b/>
        </w:rPr>
        <w:t>Declaraţia pe proprie răspundere a reprezentantului legal al beneficiarului</w:t>
      </w:r>
      <w:r w:rsidRPr="001B2008">
        <w:rPr>
          <w:rFonts w:ascii="Trebuchet MS" w:hAnsi="Trebuchet MS"/>
        </w:rPr>
        <w:t xml:space="preserve"> asupra corectitudinii, legalităţii şi regularității înregistrărilor contabile aferente proiectului;</w:t>
      </w:r>
    </w:p>
    <w:p w14:paraId="68890A60"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rPr>
        <w:t xml:space="preserve">Pentru obligațiile de plată privind achiziția de clădire/spațiu: </w:t>
      </w:r>
      <w:r w:rsidRPr="00BD5C5B">
        <w:rPr>
          <w:rFonts w:ascii="Trebuchet MS" w:hAnsi="Trebuchet MS"/>
          <w:b/>
        </w:rPr>
        <w:t xml:space="preserve">contract de vânzare/cumpărare </w:t>
      </w:r>
      <w:r w:rsidRPr="001B2008">
        <w:rPr>
          <w:rFonts w:ascii="Trebuchet MS" w:hAnsi="Trebuchet MS"/>
        </w:rPr>
        <w:t>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w:t>
      </w:r>
    </w:p>
    <w:p w14:paraId="6C5FFDA8"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lastRenderedPageBreak/>
        <w:t xml:space="preserve">Pentru obligațiile de plată aferente contractelor de lucrări: </w:t>
      </w:r>
      <w:r w:rsidRPr="00BD5C5B">
        <w:rPr>
          <w:rFonts w:ascii="Trebuchet MS" w:hAnsi="Trebuchet MS"/>
          <w:b/>
        </w:rPr>
        <w:t>autorizația de construire</w:t>
      </w:r>
      <w:r w:rsidR="00B76C87" w:rsidRPr="00BD5C5B">
        <w:rPr>
          <w:rFonts w:ascii="Trebuchet MS" w:hAnsi="Trebuchet MS"/>
        </w:rPr>
        <w:t xml:space="preserve"> </w:t>
      </w:r>
      <w:r w:rsidR="00B76C87" w:rsidRPr="00BD5C5B">
        <w:rPr>
          <w:rFonts w:ascii="Trebuchet MS" w:hAnsi="Trebuchet MS"/>
          <w:i/>
          <w:iCs/>
        </w:rPr>
        <w:t>(pentru proiectele de investiţii publice pentru care nu este obligatorie obţinerea autorizaţiei de construire, documentaţiile tehnico-economice, planurile de amplasament sau planuri de situaţii şi alte documente prevăzute de legislaţia aplicabilă)</w:t>
      </w:r>
      <w:r w:rsidRPr="00BD5C5B">
        <w:rPr>
          <w:rFonts w:ascii="Trebuchet MS" w:hAnsi="Trebuchet MS"/>
        </w:rPr>
        <w:t>, autorizația dirigintelui de șantier, garanția de bună execuție,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39930EBE"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t xml:space="preserve">Pentru obligaţiile de plată aferente contractelor de furnizare: </w:t>
      </w:r>
      <w:r w:rsidRPr="00BD5C5B">
        <w:rPr>
          <w:rFonts w:ascii="Trebuchet MS" w:hAnsi="Trebuchet MS"/>
          <w:b/>
        </w:rPr>
        <w:t>declaraţii vamale</w:t>
      </w:r>
      <w:r w:rsidRPr="00BD5C5B">
        <w:rPr>
          <w:rFonts w:ascii="Trebuchet MS" w:hAnsi="Trebuchet MS"/>
        </w:rPr>
        <w:t xml:space="preserve"> (pentru bunurile din import, alte ţări decât UE), </w:t>
      </w:r>
      <w:r w:rsidRPr="00BD5C5B">
        <w:rPr>
          <w:rFonts w:ascii="Trebuchet MS" w:hAnsi="Trebuchet MS"/>
          <w:b/>
        </w:rPr>
        <w:t>CMR</w:t>
      </w:r>
      <w:r w:rsidRPr="00BD5C5B">
        <w:rPr>
          <w:rFonts w:ascii="Trebuchet MS" w:hAnsi="Trebuchet MS"/>
        </w:rPr>
        <w:t xml:space="preserve">, </w:t>
      </w:r>
      <w:r w:rsidRPr="00BD5C5B">
        <w:rPr>
          <w:rFonts w:ascii="Trebuchet MS" w:hAnsi="Trebuchet MS"/>
          <w:b/>
        </w:rPr>
        <w:t>Procese verbale de predare – primire</w:t>
      </w:r>
      <w:r w:rsidRPr="00BD5C5B">
        <w:rPr>
          <w:rFonts w:ascii="Trebuchet MS" w:hAnsi="Trebuchet MS"/>
        </w:rPr>
        <w:t xml:space="preserve"> (cu excepţia facturilor de avans) şi </w:t>
      </w:r>
      <w:r w:rsidRPr="00BD5C5B">
        <w:rPr>
          <w:rFonts w:ascii="Trebuchet MS" w:hAnsi="Trebuchet MS"/>
          <w:b/>
        </w:rPr>
        <w:t>Procese verbale de punere în funcțiune</w:t>
      </w:r>
      <w:r w:rsidRPr="00BD5C5B">
        <w:rPr>
          <w:rFonts w:ascii="Trebuchet MS" w:hAnsi="Trebuchet MS"/>
        </w:rPr>
        <w:t xml:space="preserve"> (se acceptă depunerea acestuia la cererea de rambursare finală, în cazuri temeinic justificate), </w:t>
      </w:r>
      <w:r w:rsidRPr="00BD5C5B">
        <w:rPr>
          <w:rFonts w:ascii="Trebuchet MS" w:hAnsi="Trebuchet MS"/>
          <w:b/>
        </w:rPr>
        <w:t>certificate de garanție</w:t>
      </w:r>
      <w:r w:rsidRPr="00BD5C5B">
        <w:rPr>
          <w:rFonts w:ascii="Trebuchet MS" w:hAnsi="Trebuchet MS"/>
        </w:rPr>
        <w:t xml:space="preserve">, </w:t>
      </w:r>
      <w:r w:rsidRPr="00BD5C5B">
        <w:rPr>
          <w:rFonts w:ascii="Trebuchet MS" w:hAnsi="Trebuchet MS"/>
          <w:b/>
        </w:rPr>
        <w:t>declaraţie de conformitate</w:t>
      </w:r>
      <w:r w:rsidRPr="00BD5C5B">
        <w:rPr>
          <w:rFonts w:ascii="Trebuchet MS" w:hAnsi="Trebuchet MS"/>
        </w:rPr>
        <w:t>;</w:t>
      </w:r>
    </w:p>
    <w:p w14:paraId="59A95A7A"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t xml:space="preserve">Pentru obligaţiile de plată aferente contractelor de servicii: </w:t>
      </w:r>
      <w:r w:rsidRPr="00BD5C5B">
        <w:rPr>
          <w:rFonts w:ascii="Trebuchet MS" w:hAnsi="Trebuchet MS"/>
          <w:b/>
        </w:rPr>
        <w:t>procesele verbale/rapoartele de prestare a serviciilor</w:t>
      </w:r>
      <w:r w:rsidRPr="00BD5C5B">
        <w:rPr>
          <w:rFonts w:ascii="Trebuchet MS" w:hAnsi="Trebuchet MS"/>
        </w:rPr>
        <w:t xml:space="preserve">, </w:t>
      </w:r>
      <w:r w:rsidRPr="00BD5C5B">
        <w:rPr>
          <w:rFonts w:ascii="Trebuchet MS" w:hAnsi="Trebuchet MS"/>
          <w:b/>
        </w:rPr>
        <w:t>rapoartele de activitate/de audit</w:t>
      </w:r>
      <w:r w:rsidRPr="00BD5C5B">
        <w:rPr>
          <w:rFonts w:ascii="Trebuchet MS" w:hAnsi="Trebuchet MS"/>
        </w:rPr>
        <w:t>. În cazul în care contractul de servicii presupune efectuarea de cursuri: fişe de prezenţă la curs, certificate de participare la curs, certificat constatator al firmei prestatoare cu evidenţierea codului CAEN corespunzător, proces verbal de recepţie;</w:t>
      </w:r>
    </w:p>
    <w:p w14:paraId="5100D0C9"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t xml:space="preserve">Pentru obligaţiile de plată aferente contractelor de muncă încheiate în cadrul proiectelor, </w:t>
      </w:r>
      <w:r w:rsidRPr="00BD5C5B">
        <w:rPr>
          <w:rFonts w:ascii="Trebuchet MS" w:hAnsi="Trebuchet MS"/>
          <w:b/>
        </w:rPr>
        <w:t>salarii</w:t>
      </w:r>
      <w:r w:rsidRPr="00BD5C5B">
        <w:rPr>
          <w:rFonts w:ascii="Trebuchet MS" w:hAnsi="Trebuchet MS"/>
        </w:rPr>
        <w:t xml:space="preserve"> şi asimilate acestora, </w:t>
      </w:r>
      <w:r w:rsidRPr="00BD5C5B">
        <w:rPr>
          <w:rFonts w:ascii="Trebuchet MS" w:hAnsi="Trebuchet MS"/>
          <w:b/>
        </w:rPr>
        <w:t>contribuţii sociale</w:t>
      </w:r>
      <w:r w:rsidRPr="00BD5C5B">
        <w:rPr>
          <w:rFonts w:ascii="Trebuchet MS" w:hAnsi="Trebuchet MS"/>
        </w:rPr>
        <w:t xml:space="preserve"> aferente cheltuielilor salariale şi cheltuielilor asimilate acestora (eligibile din program, acolo unde este cazul): </w:t>
      </w:r>
      <w:r w:rsidRPr="00BD5C5B">
        <w:rPr>
          <w:rFonts w:ascii="Trebuchet MS" w:hAnsi="Trebuchet MS"/>
          <w:b/>
        </w:rPr>
        <w:t>Decizia de numire</w:t>
      </w:r>
      <w:r w:rsidRPr="00BD5C5B">
        <w:rPr>
          <w:rFonts w:ascii="Trebuchet MS" w:hAnsi="Trebuchet MS"/>
        </w:rPr>
        <w:t xml:space="preserve"> (pentru funcţionarii publici), </w:t>
      </w:r>
      <w:r w:rsidRPr="00BD5C5B">
        <w:rPr>
          <w:rFonts w:ascii="Trebuchet MS" w:hAnsi="Trebuchet MS"/>
          <w:b/>
        </w:rPr>
        <w:t>Contracte individuale de muncă</w:t>
      </w:r>
      <w:r w:rsidRPr="00BD5C5B">
        <w:rPr>
          <w:rFonts w:ascii="Trebuchet MS" w:hAnsi="Trebuchet MS"/>
        </w:rPr>
        <w:t xml:space="preserve"> (CIM)/ </w:t>
      </w:r>
      <w:r w:rsidRPr="00BD5C5B">
        <w:rPr>
          <w:rFonts w:ascii="Trebuchet MS" w:hAnsi="Trebuchet MS"/>
          <w:b/>
        </w:rPr>
        <w:t>acte adiţionale</w:t>
      </w:r>
      <w:r w:rsidRPr="00BD5C5B">
        <w:rPr>
          <w:rFonts w:ascii="Trebuchet MS" w:hAnsi="Trebuchet MS"/>
        </w:rPr>
        <w:t xml:space="preserve"> la CIM; </w:t>
      </w:r>
      <w:r w:rsidRPr="00BD5C5B">
        <w:rPr>
          <w:rFonts w:ascii="Trebuchet MS" w:hAnsi="Trebuchet MS"/>
          <w:b/>
        </w:rPr>
        <w:t>Stat de salarii</w:t>
      </w:r>
      <w:r w:rsidRPr="00BD5C5B">
        <w:rPr>
          <w:rFonts w:ascii="Trebuchet MS" w:hAnsi="Trebuchet MS"/>
        </w:rPr>
        <w:t xml:space="preserve"> (întocmit pentru proiect); </w:t>
      </w:r>
      <w:r w:rsidRPr="00BD5C5B">
        <w:rPr>
          <w:rFonts w:ascii="Trebuchet MS" w:hAnsi="Trebuchet MS"/>
          <w:b/>
        </w:rPr>
        <w:t>Rapoarte de activitate</w:t>
      </w:r>
      <w:r w:rsidRPr="00BD5C5B">
        <w:rPr>
          <w:rFonts w:ascii="Trebuchet MS" w:hAnsi="Trebuchet MS"/>
        </w:rPr>
        <w:t xml:space="preserve"> pentru membrii echipei de implementare si/sau de management a proiectului (cu detalierea activităţilor şi a numărului de ore lucrate); </w:t>
      </w:r>
      <w:r w:rsidRPr="00BD5C5B">
        <w:rPr>
          <w:rFonts w:ascii="Trebuchet MS" w:hAnsi="Trebuchet MS"/>
          <w:b/>
        </w:rPr>
        <w:t>Fise de pontaj</w:t>
      </w:r>
      <w:r w:rsidRPr="00BD5C5B">
        <w:rPr>
          <w:rFonts w:ascii="Trebuchet MS" w:hAnsi="Trebuchet MS"/>
        </w:rPr>
        <w:t xml:space="preserve"> (timesheet); </w:t>
      </w:r>
      <w:r w:rsidRPr="00BD5C5B">
        <w:rPr>
          <w:rFonts w:ascii="Trebuchet MS" w:hAnsi="Trebuchet MS"/>
          <w:b/>
        </w:rPr>
        <w:t>Fise de post</w:t>
      </w:r>
      <w:r w:rsidRPr="00BD5C5B">
        <w:rPr>
          <w:rFonts w:ascii="Trebuchet MS" w:hAnsi="Trebuchet MS"/>
        </w:rPr>
        <w:t xml:space="preserve"> (după caz); </w:t>
      </w:r>
      <w:r w:rsidRPr="00BD5C5B">
        <w:rPr>
          <w:rFonts w:ascii="Trebuchet MS" w:hAnsi="Trebuchet MS"/>
          <w:b/>
        </w:rPr>
        <w:t>extrase Registru Evidenta a Salariaţilor</w:t>
      </w:r>
      <w:r w:rsidRPr="00BD5C5B">
        <w:rPr>
          <w:rFonts w:ascii="Trebuchet MS" w:hAnsi="Trebuchet MS"/>
        </w:rPr>
        <w:t xml:space="preserve"> (Revisal/REGES), </w:t>
      </w:r>
      <w:r w:rsidRPr="00BD5C5B">
        <w:rPr>
          <w:rFonts w:ascii="Trebuchet MS" w:hAnsi="Trebuchet MS"/>
          <w:b/>
        </w:rPr>
        <w:t>Declaraţii privind respectarea legislaţiei muncii</w:t>
      </w:r>
      <w:r w:rsidRPr="00BD5C5B">
        <w:rPr>
          <w:rFonts w:ascii="Trebuchet MS" w:hAnsi="Trebuchet MS"/>
        </w:rPr>
        <w:t xml:space="preserve"> pentru numărul maxim de ore a fi efectuate în cadrul proiectelor, precum şi prevederile legislaţiei în vigoare privind plafoanele stabilite pentru norma întreaga, pentru toţi membrii implicaţi în cadrul proiectului;</w:t>
      </w:r>
    </w:p>
    <w:p w14:paraId="2756A063"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t xml:space="preserve">Pentru obligaţiile de plată aferente cheltuielilor de deplasare: </w:t>
      </w:r>
      <w:r w:rsidRPr="0010763F">
        <w:rPr>
          <w:rFonts w:ascii="Trebuchet MS" w:hAnsi="Trebuchet MS"/>
          <w:b/>
        </w:rPr>
        <w:t>referat de necesitate</w:t>
      </w:r>
      <w:r w:rsidRPr="00BD5C5B">
        <w:rPr>
          <w:rFonts w:ascii="Trebuchet MS" w:hAnsi="Trebuchet MS"/>
        </w:rPr>
        <w:t xml:space="preserve">, </w:t>
      </w:r>
      <w:r w:rsidRPr="0010763F">
        <w:rPr>
          <w:rFonts w:ascii="Trebuchet MS" w:hAnsi="Trebuchet MS"/>
          <w:b/>
        </w:rPr>
        <w:t>ordin de deplasare</w:t>
      </w:r>
      <w:r w:rsidRPr="00BD5C5B">
        <w:rPr>
          <w:rFonts w:ascii="Trebuchet MS" w:hAnsi="Trebuchet MS"/>
        </w:rPr>
        <w:t xml:space="preserve">, </w:t>
      </w:r>
      <w:r w:rsidRPr="0010763F">
        <w:rPr>
          <w:rFonts w:ascii="Trebuchet MS" w:hAnsi="Trebuchet MS"/>
          <w:b/>
        </w:rPr>
        <w:t>decont de cheltuieli</w:t>
      </w:r>
      <w:r w:rsidRPr="00BD5C5B">
        <w:rPr>
          <w:rFonts w:ascii="Trebuchet MS" w:hAnsi="Trebuchet MS"/>
        </w:rPr>
        <w:t xml:space="preserve"> (cheltuieli de transport – BF combustibil, bilete de transport, alte taxe; diurnă; cazare; taxe de participare la conferinţe);</w:t>
      </w:r>
    </w:p>
    <w:p w14:paraId="220095CA" w14:textId="77777777" w:rsidR="001221DE" w:rsidRDefault="008D263B" w:rsidP="004E4F7B">
      <w:pPr>
        <w:pStyle w:val="ListParagraph"/>
        <w:numPr>
          <w:ilvl w:val="0"/>
          <w:numId w:val="45"/>
        </w:numPr>
        <w:spacing w:after="0" w:line="360" w:lineRule="auto"/>
        <w:jc w:val="both"/>
        <w:rPr>
          <w:rFonts w:ascii="Trebuchet MS" w:hAnsi="Trebuchet MS"/>
        </w:rPr>
      </w:pPr>
      <w:r w:rsidRPr="0010763F">
        <w:rPr>
          <w:rFonts w:ascii="Trebuchet MS" w:hAnsi="Trebuchet MS"/>
        </w:rPr>
        <w:t xml:space="preserve">La ultima cerere de rambursare se va anexa o </w:t>
      </w:r>
      <w:r w:rsidRPr="0010763F">
        <w:rPr>
          <w:rFonts w:ascii="Trebuchet MS" w:hAnsi="Trebuchet MS"/>
          <w:b/>
        </w:rPr>
        <w:t>declaraţie</w:t>
      </w:r>
      <w:r w:rsidRPr="0010763F">
        <w:rPr>
          <w:rFonts w:ascii="Trebuchet MS" w:hAnsi="Trebuchet MS"/>
        </w:rPr>
        <w:t xml:space="preserve"> din care reiese dobânda la prefinanţare din momentul încasării sumelor şi până la momentul utilizării ei, însoţită de extrase de cont;</w:t>
      </w:r>
    </w:p>
    <w:p w14:paraId="217F3C74" w14:textId="4802799F" w:rsidR="001221DE" w:rsidRPr="001221DE" w:rsidRDefault="001221DE" w:rsidP="004E4F7B">
      <w:pPr>
        <w:pStyle w:val="ListParagraph"/>
        <w:numPr>
          <w:ilvl w:val="0"/>
          <w:numId w:val="45"/>
        </w:numPr>
        <w:spacing w:after="0" w:line="360" w:lineRule="auto"/>
        <w:jc w:val="both"/>
        <w:rPr>
          <w:rFonts w:ascii="Trebuchet MS" w:hAnsi="Trebuchet MS"/>
        </w:rPr>
      </w:pPr>
      <w:r w:rsidRPr="001221DE">
        <w:rPr>
          <w:rFonts w:ascii="Trebuchet MS" w:hAnsi="Trebuchet MS"/>
        </w:rPr>
        <w:t>Dacă taxa pe valoare adăugată (TVA) este eligibilă, declaraţie pe propria răspundere privind nedeductibilitatea TVA aferentă cheltuielilor cuprinse în cererea de rambursare.</w:t>
      </w:r>
    </w:p>
    <w:p w14:paraId="59D2B82C" w14:textId="77777777" w:rsidR="0010763F" w:rsidRPr="0010763F" w:rsidRDefault="0010763F" w:rsidP="0010763F">
      <w:pPr>
        <w:pStyle w:val="ListParagraph"/>
        <w:spacing w:after="0" w:line="360" w:lineRule="auto"/>
        <w:jc w:val="both"/>
        <w:rPr>
          <w:rFonts w:ascii="Trebuchet MS" w:hAnsi="Trebuchet MS"/>
        </w:rPr>
      </w:pPr>
    </w:p>
    <w:p w14:paraId="03F0494E" w14:textId="2A3D2E7C" w:rsidR="008238B2" w:rsidRPr="00A75775" w:rsidRDefault="008D263B" w:rsidP="0010763F">
      <w:pPr>
        <w:spacing w:after="0" w:line="360" w:lineRule="auto"/>
        <w:ind w:left="450"/>
        <w:jc w:val="both"/>
        <w:rPr>
          <w:rFonts w:ascii="Trebuchet MS" w:hAnsi="Trebuchet MS"/>
          <w:lang w:val="it-IT"/>
        </w:rPr>
      </w:pPr>
      <w:r w:rsidRPr="00F275F4">
        <w:rPr>
          <w:rFonts w:ascii="Trebuchet MS" w:hAnsi="Trebuchet MS"/>
          <w:b/>
          <w:lang w:val="it-IT"/>
        </w:rPr>
        <w:lastRenderedPageBreak/>
        <w:t>f)</w:t>
      </w:r>
      <w:r w:rsidRPr="00A75775">
        <w:rPr>
          <w:rFonts w:ascii="Trebuchet MS" w:hAnsi="Trebuchet MS"/>
          <w:lang w:val="it-IT"/>
        </w:rPr>
        <w:t xml:space="preserve"> </w:t>
      </w:r>
      <w:r w:rsidRPr="0010763F">
        <w:rPr>
          <w:rFonts w:ascii="Trebuchet MS" w:hAnsi="Trebuchet MS"/>
          <w:b/>
          <w:lang w:val="it-IT"/>
        </w:rPr>
        <w:t>Documente care atestă respectarea regulilor de informare şi publicitate conform Manualului de identitate vizuală</w:t>
      </w:r>
      <w:r w:rsidRPr="00A75775">
        <w:rPr>
          <w:rFonts w:ascii="Trebuchet MS" w:hAnsi="Trebuchet MS"/>
          <w:lang w:val="it-IT"/>
        </w:rPr>
        <w:t xml:space="preserve">: fotografii după echipamentele </w:t>
      </w:r>
      <w:r w:rsidR="001221DE" w:rsidRPr="00A75775">
        <w:rPr>
          <w:rFonts w:ascii="Trebuchet MS" w:hAnsi="Trebuchet MS"/>
          <w:lang w:val="it-IT"/>
        </w:rPr>
        <w:t>etichetate, achiziţionate</w:t>
      </w:r>
      <w:r w:rsidRPr="00A75775">
        <w:rPr>
          <w:rFonts w:ascii="Trebuchet MS" w:hAnsi="Trebuchet MS"/>
          <w:lang w:val="it-IT"/>
        </w:rPr>
        <w:t xml:space="preserve"> prin proiect, anunţuri, comunicate, fotografii pentru plăci sau panouri temporare/ permanente. Respectarea regulilor de identitate vizuală face obiectul verificării raportului de progres;</w:t>
      </w:r>
    </w:p>
    <w:p w14:paraId="3438D63B" w14:textId="77777777" w:rsidR="008238B2" w:rsidRPr="00A75775" w:rsidRDefault="008D263B" w:rsidP="0010763F">
      <w:pPr>
        <w:spacing w:after="0" w:line="360" w:lineRule="auto"/>
        <w:ind w:left="450"/>
        <w:jc w:val="both"/>
        <w:rPr>
          <w:rFonts w:ascii="Trebuchet MS" w:hAnsi="Trebuchet MS"/>
        </w:rPr>
      </w:pPr>
      <w:r w:rsidRPr="00DE799C">
        <w:rPr>
          <w:rFonts w:ascii="Trebuchet MS" w:hAnsi="Trebuchet MS"/>
          <w:b/>
        </w:rPr>
        <w:t>g)</w:t>
      </w:r>
      <w:r w:rsidRPr="00A75775">
        <w:rPr>
          <w:rFonts w:ascii="Trebuchet MS" w:hAnsi="Trebuchet MS"/>
        </w:rPr>
        <w:t xml:space="preserve"> </w:t>
      </w:r>
      <w:r w:rsidRPr="0010763F">
        <w:rPr>
          <w:rFonts w:ascii="Trebuchet MS" w:hAnsi="Trebuchet MS"/>
          <w:b/>
        </w:rPr>
        <w:t>Raport de audit întocmit de un auditor independent</w:t>
      </w:r>
      <w:r w:rsidRPr="00A75775">
        <w:rPr>
          <w:rFonts w:ascii="Trebuchet MS" w:hAnsi="Trebuchet MS"/>
        </w:rPr>
        <w:t xml:space="preserve">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037F6550" w14:textId="77777777" w:rsidR="008238B2" w:rsidRPr="00A75775" w:rsidRDefault="008D263B" w:rsidP="0010763F">
      <w:pPr>
        <w:spacing w:after="0" w:line="360" w:lineRule="auto"/>
        <w:ind w:left="450"/>
        <w:jc w:val="both"/>
        <w:rPr>
          <w:rFonts w:ascii="Trebuchet MS" w:hAnsi="Trebuchet MS"/>
        </w:rPr>
      </w:pPr>
      <w:r w:rsidRPr="00DE799C">
        <w:rPr>
          <w:rFonts w:ascii="Trebuchet MS" w:hAnsi="Trebuchet MS"/>
          <w:b/>
        </w:rPr>
        <w:t>h)</w:t>
      </w:r>
      <w:r w:rsidRPr="00A75775">
        <w:rPr>
          <w:rFonts w:ascii="Trebuchet MS" w:hAnsi="Trebuchet MS"/>
        </w:rPr>
        <w:t xml:space="preserve"> </w:t>
      </w:r>
      <w:r w:rsidRPr="0010763F">
        <w:rPr>
          <w:rFonts w:ascii="Trebuchet MS" w:hAnsi="Trebuchet MS"/>
          <w:b/>
        </w:rPr>
        <w:t>Raport/document de sisteme de management de mediu</w:t>
      </w:r>
      <w:r w:rsidRPr="00A75775">
        <w:rPr>
          <w:rFonts w:ascii="Trebuchet MS" w:hAnsi="Trebuchet MS"/>
        </w:rPr>
        <w:t xml:space="preserve"> prin care se va confirma îndeplinirea obiectivelor asumate prin declarație (cel târziu la cererea finală de rambursare);</w:t>
      </w:r>
    </w:p>
    <w:p w14:paraId="495E534D" w14:textId="77777777" w:rsidR="008238B2" w:rsidRPr="00A75775" w:rsidRDefault="008D263B" w:rsidP="0010763F">
      <w:pPr>
        <w:widowControl w:val="0"/>
        <w:spacing w:after="0" w:line="360" w:lineRule="auto"/>
        <w:ind w:left="450"/>
        <w:jc w:val="both"/>
        <w:rPr>
          <w:rFonts w:ascii="Trebuchet MS" w:hAnsi="Trebuchet MS"/>
        </w:rPr>
      </w:pPr>
      <w:r w:rsidRPr="00DE799C">
        <w:rPr>
          <w:rFonts w:ascii="Trebuchet MS" w:hAnsi="Trebuchet MS"/>
          <w:b/>
        </w:rPr>
        <w:t>i)</w:t>
      </w:r>
      <w:r w:rsidRPr="00A75775">
        <w:rPr>
          <w:rFonts w:ascii="Trebuchet MS" w:hAnsi="Trebuchet MS"/>
        </w:rPr>
        <w:t xml:space="preserve"> </w:t>
      </w:r>
      <w:r w:rsidR="0010763F">
        <w:rPr>
          <w:rFonts w:ascii="Trebuchet MS" w:hAnsi="Trebuchet MS"/>
        </w:rPr>
        <w:t xml:space="preserve"> </w:t>
      </w:r>
      <w:r w:rsidRPr="00A75775">
        <w:rPr>
          <w:rFonts w:ascii="Trebuchet MS" w:hAnsi="Trebuchet MS"/>
        </w:rPr>
        <w:t xml:space="preserve">Doar pentru proiectele care au prevăzut în contractele de finanţare, </w:t>
      </w:r>
      <w:r w:rsidRPr="0010763F">
        <w:rPr>
          <w:rFonts w:ascii="Trebuchet MS" w:hAnsi="Trebuchet MS"/>
          <w:b/>
        </w:rPr>
        <w:t>raport de audit tehnic realizat de un auditor independent</w:t>
      </w:r>
      <w:r w:rsidRPr="00A75775">
        <w:rPr>
          <w:rFonts w:ascii="Trebuchet MS" w:hAnsi="Trebuchet MS"/>
        </w:rPr>
        <w:t xml:space="preserve">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w:t>
      </w:r>
      <w:r w:rsidR="007F6579" w:rsidRPr="00A75775">
        <w:rPr>
          <w:rFonts w:ascii="Trebuchet MS" w:hAnsi="Trebuchet MS"/>
        </w:rPr>
        <w:t xml:space="preserve">Responsabilul de verificare </w:t>
      </w:r>
      <w:r w:rsidRPr="00A75775">
        <w:rPr>
          <w:rFonts w:ascii="Trebuchet MS" w:hAnsi="Trebuchet MS"/>
        </w:rPr>
        <w:t>verifică doar existenţa acestui raport;</w:t>
      </w:r>
    </w:p>
    <w:p w14:paraId="42AE9560" w14:textId="77777777" w:rsidR="008238B2" w:rsidRPr="00A75775" w:rsidRDefault="008D263B" w:rsidP="0010763F">
      <w:pPr>
        <w:spacing w:after="0" w:line="360" w:lineRule="auto"/>
        <w:ind w:left="450"/>
        <w:jc w:val="both"/>
        <w:rPr>
          <w:rFonts w:ascii="Trebuchet MS" w:hAnsi="Trebuchet MS"/>
        </w:rPr>
      </w:pPr>
      <w:r w:rsidRPr="00982C68">
        <w:rPr>
          <w:rFonts w:ascii="Trebuchet MS" w:hAnsi="Trebuchet MS"/>
          <w:b/>
        </w:rPr>
        <w:t>j)</w:t>
      </w:r>
      <w:r w:rsidRPr="00A75775">
        <w:rPr>
          <w:rFonts w:ascii="Trebuchet MS" w:hAnsi="Trebuchet MS"/>
        </w:rPr>
        <w:t xml:space="preserve"> </w:t>
      </w:r>
      <w:r w:rsidR="0010763F">
        <w:rPr>
          <w:rFonts w:ascii="Trebuchet MS" w:hAnsi="Trebuchet MS"/>
        </w:rPr>
        <w:t xml:space="preserve"> </w:t>
      </w:r>
      <w:r w:rsidRPr="0010763F">
        <w:rPr>
          <w:rFonts w:ascii="Trebuchet MS" w:hAnsi="Trebuchet MS"/>
          <w:b/>
        </w:rPr>
        <w:t>Declaraţie pe proprie răspundere a reprezentantului legal al beneficiarului</w:t>
      </w:r>
      <w:r w:rsidRPr="00A75775">
        <w:rPr>
          <w:rFonts w:ascii="Trebuchet MS" w:hAnsi="Trebuchet MS"/>
        </w:rPr>
        <w:t>, din care să reiasă că toate documentele din dosarul cererii de rambursare sunt conforme cu originalul;</w:t>
      </w:r>
    </w:p>
    <w:p w14:paraId="3EA56D00" w14:textId="77777777" w:rsidR="008238B2" w:rsidRPr="00A75775" w:rsidRDefault="008D263B" w:rsidP="0010763F">
      <w:pPr>
        <w:widowControl w:val="0"/>
        <w:tabs>
          <w:tab w:val="left" w:pos="426"/>
        </w:tabs>
        <w:spacing w:after="0" w:line="360" w:lineRule="auto"/>
        <w:ind w:left="450"/>
        <w:jc w:val="both"/>
        <w:rPr>
          <w:rFonts w:ascii="Trebuchet MS" w:hAnsi="Trebuchet MS"/>
        </w:rPr>
      </w:pPr>
      <w:r w:rsidRPr="00982C68">
        <w:rPr>
          <w:rFonts w:ascii="Trebuchet MS" w:hAnsi="Trebuchet MS"/>
          <w:b/>
        </w:rPr>
        <w:t>k)</w:t>
      </w:r>
      <w:r w:rsidRPr="00A75775">
        <w:rPr>
          <w:rFonts w:ascii="Trebuchet MS" w:hAnsi="Trebuchet MS"/>
        </w:rPr>
        <w:t xml:space="preserve"> </w:t>
      </w:r>
      <w:r w:rsidR="0010763F">
        <w:rPr>
          <w:rFonts w:ascii="Trebuchet MS" w:hAnsi="Trebuchet MS"/>
        </w:rPr>
        <w:t xml:space="preserve"> </w:t>
      </w:r>
      <w:r w:rsidRPr="00A75775">
        <w:rPr>
          <w:rFonts w:ascii="Trebuchet MS" w:hAnsi="Trebuchet MS"/>
          <w:color w:val="000000"/>
        </w:rPr>
        <w:t xml:space="preserve">În cazul proiectelor generatoare de venit, </w:t>
      </w:r>
      <w:r w:rsidR="00EE3DFB" w:rsidRPr="0010763F">
        <w:rPr>
          <w:rFonts w:ascii="Trebuchet MS" w:hAnsi="Trebuchet MS"/>
          <w:b/>
          <w:color w:val="000000"/>
        </w:rPr>
        <w:t>b</w:t>
      </w:r>
      <w:r w:rsidRPr="0010763F">
        <w:rPr>
          <w:rFonts w:ascii="Trebuchet MS" w:hAnsi="Trebuchet MS"/>
          <w:b/>
          <w:color w:val="000000"/>
        </w:rPr>
        <w:t xml:space="preserve">eneficiarul este obligat </w:t>
      </w:r>
      <w:r w:rsidRPr="0010763F">
        <w:rPr>
          <w:rFonts w:ascii="Trebuchet MS" w:hAnsi="Trebuchet MS"/>
          <w:b/>
        </w:rPr>
        <w:t xml:space="preserve">să declare toate veniturile direct realizate în timpul implementării </w:t>
      </w:r>
      <w:r w:rsidR="00797135" w:rsidRPr="0010763F">
        <w:rPr>
          <w:rFonts w:ascii="Trebuchet MS" w:eastAsia="Arial Unicode MS" w:hAnsi="Trebuchet MS"/>
          <w:b/>
        </w:rPr>
        <w:t>p</w:t>
      </w:r>
      <w:r w:rsidRPr="0010763F">
        <w:rPr>
          <w:rFonts w:ascii="Trebuchet MS" w:eastAsia="Arial Unicode MS" w:hAnsi="Trebuchet MS"/>
          <w:b/>
        </w:rPr>
        <w:t>roiectului</w:t>
      </w:r>
      <w:r w:rsidRPr="00A75775">
        <w:rPr>
          <w:rFonts w:ascii="Trebuchet MS" w:hAnsi="Trebuchet MS"/>
        </w:rPr>
        <w:t>, ca rezultat al acestei implementări şi nepreconizate la data aprobării acestuia;</w:t>
      </w:r>
    </w:p>
    <w:p w14:paraId="6B536CC4" w14:textId="77777777" w:rsidR="008238B2" w:rsidRPr="00A75775" w:rsidRDefault="008D263B" w:rsidP="0010763F">
      <w:pPr>
        <w:spacing w:line="360" w:lineRule="auto"/>
        <w:ind w:left="450"/>
        <w:jc w:val="both"/>
        <w:rPr>
          <w:rFonts w:ascii="Trebuchet MS" w:hAnsi="Trebuchet MS"/>
        </w:rPr>
      </w:pPr>
      <w:r w:rsidRPr="00982C68">
        <w:rPr>
          <w:rFonts w:ascii="Trebuchet MS" w:hAnsi="Trebuchet MS"/>
          <w:b/>
        </w:rPr>
        <w:t>l)</w:t>
      </w:r>
      <w:r w:rsidRPr="00A75775">
        <w:rPr>
          <w:rFonts w:ascii="Trebuchet MS" w:hAnsi="Trebuchet MS"/>
        </w:rPr>
        <w:t xml:space="preserve"> </w:t>
      </w:r>
      <w:r w:rsidR="0010763F">
        <w:rPr>
          <w:rFonts w:ascii="Trebuchet MS" w:hAnsi="Trebuchet MS"/>
        </w:rPr>
        <w:t xml:space="preserve"> </w:t>
      </w:r>
      <w:r w:rsidRPr="0010763F">
        <w:rPr>
          <w:rFonts w:ascii="Trebuchet MS" w:hAnsi="Trebuchet MS"/>
          <w:b/>
        </w:rPr>
        <w:t>Orice alt document suport</w:t>
      </w:r>
      <w:r w:rsidRPr="00A75775">
        <w:rPr>
          <w:rFonts w:ascii="Trebuchet MS" w:hAnsi="Trebuchet MS"/>
        </w:rPr>
        <w:t xml:space="preserve"> pentru justificarea cheltuielilor solicitate la rambursare: notificări, note, decizii, declaraţii, adrese.</w:t>
      </w:r>
    </w:p>
    <w:p w14:paraId="7A809E40" w14:textId="77777777" w:rsidR="008238B2" w:rsidRPr="00A75775" w:rsidRDefault="008D263B">
      <w:pPr>
        <w:spacing w:after="0" w:line="360" w:lineRule="auto"/>
        <w:jc w:val="both"/>
        <w:rPr>
          <w:rFonts w:ascii="Trebuchet MS" w:hAnsi="Trebuchet MS"/>
        </w:rPr>
      </w:pPr>
      <w:r w:rsidRPr="00A75775">
        <w:rPr>
          <w:rFonts w:ascii="Trebuchet MS" w:hAnsi="Trebuchet MS"/>
        </w:rPr>
        <w:t>În cazul plăților în valută, Beneficiarul va solicita la rambursare contravaloarea în lei a plății, la cursul Băncii Naționale a României valabil la data întocmirii documentelor de plată în valută.</w:t>
      </w:r>
    </w:p>
    <w:p w14:paraId="3343F19D" w14:textId="77777777" w:rsidR="008238B2" w:rsidRPr="002F7313" w:rsidRDefault="008D263B" w:rsidP="002F7313">
      <w:pPr>
        <w:spacing w:before="240" w:after="0" w:line="360" w:lineRule="auto"/>
        <w:jc w:val="both"/>
        <w:rPr>
          <w:rFonts w:ascii="Trebuchet MS" w:hAnsi="Trebuchet MS"/>
          <w:b/>
          <w:bCs/>
        </w:rPr>
      </w:pPr>
      <w:r w:rsidRPr="002F7313">
        <w:rPr>
          <w:rFonts w:ascii="Trebuchet MS" w:hAnsi="Trebuchet MS"/>
          <w:b/>
          <w:bCs/>
        </w:rPr>
        <w:t>Solicitare de clarificări</w:t>
      </w:r>
    </w:p>
    <w:p w14:paraId="5098F152"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În situația în care pe parcursul verificării dosarului cererii de rambursare sunt identificate unele neconcordanţe, absenţa unor documente relevante, a unor semnături de pe documentele respective, se va transmite </w:t>
      </w:r>
      <w:r w:rsidR="00EE3DFB" w:rsidRPr="00A75775">
        <w:rPr>
          <w:rFonts w:ascii="Trebuchet MS" w:hAnsi="Trebuchet MS"/>
        </w:rPr>
        <w:t>b</w:t>
      </w:r>
      <w:r w:rsidRPr="00A75775">
        <w:rPr>
          <w:rFonts w:ascii="Trebuchet MS" w:hAnsi="Trebuchet MS"/>
        </w:rPr>
        <w:t>eneficiarului o solicitare de clarificări/informaţii suplimentare, prin intermediul sistemului informatic MySMIS.</w:t>
      </w:r>
    </w:p>
    <w:p w14:paraId="166EB61A" w14:textId="77777777" w:rsidR="008238B2" w:rsidRPr="00A75775" w:rsidRDefault="008D263B">
      <w:pPr>
        <w:spacing w:after="0" w:line="360" w:lineRule="auto"/>
        <w:jc w:val="both"/>
        <w:rPr>
          <w:rFonts w:ascii="Trebuchet MS" w:hAnsi="Trebuchet MS"/>
        </w:rPr>
      </w:pPr>
      <w:r w:rsidRPr="00A75775">
        <w:rPr>
          <w:rFonts w:ascii="Trebuchet MS" w:hAnsi="Trebuchet MS"/>
        </w:rPr>
        <w:t>Pentru depunerea de către beneficiar/liderul de parteneriat a unor documente adiționale sau clarificări solicitate de către autoritatea de management sau de către organismul intermediar, termenul de 20 de zile lucrătoare poate fi întrerupt, fără ca perioadele de întrerupere cumulate să depășească 10 zile lucrătoare.</w:t>
      </w:r>
    </w:p>
    <w:p w14:paraId="7F22CA39" w14:textId="37CE2FC6" w:rsidR="009F4BBB" w:rsidRPr="00A75775" w:rsidRDefault="001522A4">
      <w:pPr>
        <w:spacing w:after="0"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40832" behindDoc="0" locked="0" layoutInCell="1" allowOverlap="1" wp14:anchorId="3B884EC4" wp14:editId="75A03A72">
                <wp:simplePos x="0" y="0"/>
                <wp:positionH relativeFrom="margin">
                  <wp:align>right</wp:align>
                </wp:positionH>
                <wp:positionV relativeFrom="paragraph">
                  <wp:posOffset>21590</wp:posOffset>
                </wp:positionV>
                <wp:extent cx="6010275" cy="714375"/>
                <wp:effectExtent l="0" t="0" r="28575" b="28575"/>
                <wp:wrapNone/>
                <wp:docPr id="1581389946" name="Rectangle: Rounded Corners 1"/>
                <wp:cNvGraphicFramePr/>
                <a:graphic xmlns:a="http://schemas.openxmlformats.org/drawingml/2006/main">
                  <a:graphicData uri="http://schemas.microsoft.com/office/word/2010/wordprocessingShape">
                    <wps:wsp>
                      <wps:cNvSpPr/>
                      <wps:spPr>
                        <a:xfrm>
                          <a:off x="0" y="0"/>
                          <a:ext cx="6010275" cy="7143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15DF13" w14:textId="77777777" w:rsidR="00785143" w:rsidRDefault="00785143" w:rsidP="00982C68">
                            <w:pPr>
                              <w:spacing w:after="0"/>
                              <w:jc w:val="both"/>
                              <w:rPr>
                                <w:rFonts w:ascii="Trebuchet MS" w:hAnsi="Trebuchet MS"/>
                                <w:b/>
                              </w:rPr>
                            </w:pPr>
                            <w:r w:rsidRPr="00046AFC">
                              <w:rPr>
                                <w:rFonts w:ascii="Trebuchet MS" w:hAnsi="Trebuchet MS"/>
                                <w:b/>
                                <w:bCs/>
                              </w:rPr>
                              <w:t>Atenție!</w:t>
                            </w:r>
                            <w:r w:rsidRPr="00046AFC">
                              <w:rPr>
                                <w:rFonts w:ascii="Trebuchet MS" w:hAnsi="Trebuchet MS"/>
                                <w:b/>
                              </w:rPr>
                              <w:t xml:space="preserve"> </w:t>
                            </w:r>
                          </w:p>
                          <w:p w14:paraId="1BDFFC96" w14:textId="09AB0CC7" w:rsidR="00785143" w:rsidRPr="00046AFC" w:rsidRDefault="00785143" w:rsidP="00982C68">
                            <w:pPr>
                              <w:spacing w:after="0"/>
                              <w:jc w:val="both"/>
                              <w:rPr>
                                <w:rFonts w:ascii="Trebuchet MS" w:hAnsi="Trebuchet MS"/>
                                <w:b/>
                              </w:rPr>
                            </w:pPr>
                            <w:r w:rsidRPr="00046AFC">
                              <w:rPr>
                                <w:rFonts w:ascii="Trebuchet MS" w:hAnsi="Trebuchet MS"/>
                                <w:b/>
                              </w:rPr>
                              <w:t>Sumele primite de beneficiar/lider de parteneriat/parteneri în baza cererilor de plată NU pot fi utilizate pentru o altă destinație decât cea pentru care au fost acordate.</w:t>
                            </w:r>
                          </w:p>
                          <w:p w14:paraId="7AE9D0AB" w14:textId="77777777" w:rsidR="00785143" w:rsidRDefault="00785143" w:rsidP="009F4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84EC4" id="Rectangle: Rounded Corners 1" o:spid="_x0000_s1038" style="position:absolute;left:0;text-align:left;margin-left:422.05pt;margin-top:1.7pt;width:473.25pt;height:56.2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" fillcolor="#4472c4 [3204]" strokecolor="#09101d [484]" strokeweight="1pt">
                <v:stroke joinstyle="miter"/>
                <v:textbox>
                  <w:txbxContent>
                    <w:p w14:paraId="0215DF13" w14:textId="77777777" w:rsidR="00785143" w:rsidRDefault="00785143" w:rsidP="00982C68">
                      <w:pPr>
                        <w:spacing w:after="0"/>
                        <w:jc w:val="both"/>
                        <w:rPr>
                          <w:rFonts w:ascii="Trebuchet MS" w:hAnsi="Trebuchet MS"/>
                          <w:b/>
                        </w:rPr>
                      </w:pPr>
                      <w:r w:rsidRPr="00046AFC">
                        <w:rPr>
                          <w:rFonts w:ascii="Trebuchet MS" w:hAnsi="Trebuchet MS"/>
                          <w:b/>
                          <w:bCs/>
                        </w:rPr>
                        <w:t>Atenție!</w:t>
                      </w:r>
                      <w:r w:rsidRPr="00046AFC">
                        <w:rPr>
                          <w:rFonts w:ascii="Trebuchet MS" w:hAnsi="Trebuchet MS"/>
                          <w:b/>
                        </w:rPr>
                        <w:t xml:space="preserve"> </w:t>
                      </w:r>
                    </w:p>
                    <w:p w14:paraId="1BDFFC96" w14:textId="09AB0CC7" w:rsidR="00785143" w:rsidRPr="00046AFC" w:rsidRDefault="00785143" w:rsidP="00982C68">
                      <w:pPr>
                        <w:spacing w:after="0"/>
                        <w:jc w:val="both"/>
                        <w:rPr>
                          <w:rFonts w:ascii="Trebuchet MS" w:hAnsi="Trebuchet MS"/>
                          <w:b/>
                        </w:rPr>
                      </w:pPr>
                      <w:r w:rsidRPr="00046AFC">
                        <w:rPr>
                          <w:rFonts w:ascii="Trebuchet MS" w:hAnsi="Trebuchet MS"/>
                          <w:b/>
                        </w:rPr>
                        <w:t>Sumele primite de beneficiar/lider de parteneriat/parteneri în baza cererilor de plată NU pot fi utilizate pentru o altă destinație decât cea pentru care au fost acordate.</w:t>
                      </w:r>
                    </w:p>
                    <w:p w14:paraId="7AE9D0AB" w14:textId="77777777" w:rsidR="00785143" w:rsidRDefault="00785143" w:rsidP="009F4BBB">
                      <w:pPr>
                        <w:jc w:val="center"/>
                      </w:pPr>
                    </w:p>
                  </w:txbxContent>
                </v:textbox>
                <w10:wrap anchorx="margin"/>
              </v:roundrect>
            </w:pict>
          </mc:Fallback>
        </mc:AlternateContent>
      </w:r>
    </w:p>
    <w:p w14:paraId="74B4E33E" w14:textId="77777777" w:rsidR="008238B2" w:rsidRPr="00A75775" w:rsidRDefault="008D263B">
      <w:pPr>
        <w:spacing w:after="0" w:line="360" w:lineRule="auto"/>
        <w:jc w:val="both"/>
        <w:rPr>
          <w:rFonts w:ascii="Trebuchet MS" w:hAnsi="Trebuchet MS"/>
        </w:rPr>
      </w:pPr>
      <w:r w:rsidRPr="00A75775">
        <w:rPr>
          <w:rFonts w:ascii="Trebuchet MS" w:hAnsi="Trebuchet MS"/>
        </w:rPr>
        <w:lastRenderedPageBreak/>
        <w:t>În cazul cererii de rambursare finale depuse de beneficiar/liderul de parteneriat în cadrul proiectului, termenul de autorizare prevăzut la alin. (3) poate fi prelungit cu durata necesară efectuării tuturor verificărilor procedurale specifice autorizării plății finale, cu respectarea prevederilor art. 74 alin. (1) lit. (b) din Regulamentul (UE) 2021/1.060.</w:t>
      </w:r>
    </w:p>
    <w:p w14:paraId="5A7EA926" w14:textId="77777777" w:rsidR="008238B2" w:rsidRPr="00A75775" w:rsidRDefault="008D263B">
      <w:pPr>
        <w:spacing w:after="0" w:line="360" w:lineRule="auto"/>
        <w:jc w:val="both"/>
        <w:rPr>
          <w:rFonts w:ascii="Trebuchet MS" w:hAnsi="Trebuchet MS"/>
        </w:rPr>
      </w:pPr>
      <w:r w:rsidRPr="00A75775">
        <w:rPr>
          <w:rFonts w:ascii="Trebuchet MS" w:hAnsi="Trebuchet MS"/>
        </w:rPr>
        <w:t>Nedepunerea de către beneficiar/liderul de parteneriat a documentelor sau clarificărilor solicitate în termenul prevăzut în contractul/decizia de finanțare atrage respingerea parțială sau totală, după caz, a cererii de rambursare.</w:t>
      </w:r>
    </w:p>
    <w:p w14:paraId="482BF8BC" w14:textId="77777777" w:rsidR="008238B2" w:rsidRPr="002F7313" w:rsidRDefault="008D263B" w:rsidP="002F7313">
      <w:pPr>
        <w:spacing w:before="240" w:after="0" w:line="360" w:lineRule="auto"/>
        <w:jc w:val="both"/>
        <w:rPr>
          <w:rFonts w:ascii="Trebuchet MS" w:hAnsi="Trebuchet MS"/>
          <w:b/>
          <w:bCs/>
        </w:rPr>
      </w:pPr>
      <w:bookmarkStart w:id="10" w:name="_Hlk144205607"/>
      <w:r w:rsidRPr="002F7313">
        <w:rPr>
          <w:rFonts w:ascii="Trebuchet MS" w:hAnsi="Trebuchet MS"/>
          <w:b/>
          <w:bCs/>
        </w:rPr>
        <w:t>Obligațiile beneficiarului</w:t>
      </w:r>
    </w:p>
    <w:bookmarkEnd w:id="10"/>
    <w:p w14:paraId="59F22DA5" w14:textId="77777777" w:rsidR="008238B2" w:rsidRPr="00A75775" w:rsidRDefault="008D263B">
      <w:pPr>
        <w:spacing w:line="360" w:lineRule="auto"/>
        <w:jc w:val="both"/>
        <w:rPr>
          <w:rFonts w:ascii="Trebuchet MS" w:hAnsi="Trebuchet MS"/>
        </w:rPr>
      </w:pPr>
      <w:r w:rsidRPr="00A75775">
        <w:rPr>
          <w:rFonts w:ascii="Trebuchet MS" w:hAnsi="Trebuchet MS"/>
        </w:rPr>
        <w:t xml:space="preserve">Beneficiarul are obligaţia de a transmite informaţiile şi documentele solicitate în termenul stabilit de AM/OI, cu încadrarea în termenele prevăzute de legislația națională în vigoare. </w:t>
      </w:r>
    </w:p>
    <w:p w14:paraId="3ACDFB9E" w14:textId="77777777" w:rsidR="000E3973" w:rsidRPr="00A75775" w:rsidRDefault="000E3973">
      <w:pPr>
        <w:spacing w:line="360" w:lineRule="auto"/>
        <w:jc w:val="both"/>
        <w:rPr>
          <w:rFonts w:ascii="Trebuchet MS" w:hAnsi="Trebuchet MS"/>
        </w:rPr>
      </w:pPr>
      <w:r w:rsidRPr="00A75775">
        <w:rPr>
          <w:rFonts w:ascii="Trebuchet MS" w:hAnsi="Trebuchet MS"/>
        </w:rPr>
        <w:t>Beneficiarul va transmite cererile de rambursare conform Graficului de depunere a cererilor de rambursare (în formatul anexat la contractul de finanțare) depus la OI/AM. Pentru proiectele  implementate în parteneriat, liderul de parteneriat depune cererea de rambursare şi în numele partenerilor.</w:t>
      </w:r>
    </w:p>
    <w:p w14:paraId="0B3AACBA" w14:textId="77777777" w:rsidR="008238B2" w:rsidRPr="00A75775" w:rsidRDefault="008D263B">
      <w:pPr>
        <w:spacing w:after="0" w:line="360" w:lineRule="auto"/>
        <w:jc w:val="both"/>
        <w:rPr>
          <w:rFonts w:ascii="Trebuchet MS" w:hAnsi="Trebuchet MS"/>
        </w:rPr>
      </w:pPr>
      <w:r w:rsidRPr="00A75775">
        <w:rPr>
          <w:rFonts w:ascii="Trebuchet MS" w:hAnsi="Trebuchet MS"/>
        </w:rPr>
        <w:t>Activitatea de verificare a achiziţiilor reprezintă o sub-etapă a procesului de verificare a cererilor de rambursare şi urmăreşte modul în care beneficiarii contractelor de finanţare au derulat procedurile de achiziţie și au atribuit contractele de achiziţie. Activitatea de verificare a procedurilor de achiziții se realizează de către structura cu atribuţii in acest sens din cadrul OI/AM, în baza dosarului achiziţiei ce se transmite o singură dată de către beneficiar, înainte sau cel târziu odată cu depunerea cererii de rambursare.</w:t>
      </w:r>
    </w:p>
    <w:p w14:paraId="65010441"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De asemenea, în procesul de verificare CR se vor lua în considerare concluziile verificărilor la faţa locului (planificat şi la sesizare) şi constatările cuprinse în rapoartele de verificare/audit întocmite de instituţiile cu competenţe de verificare PoCIDIF. </w:t>
      </w:r>
    </w:p>
    <w:p w14:paraId="730D23A7" w14:textId="77777777" w:rsidR="008238B2" w:rsidRPr="00A75775" w:rsidRDefault="008D263B">
      <w:pPr>
        <w:spacing w:line="360" w:lineRule="auto"/>
        <w:jc w:val="both"/>
        <w:rPr>
          <w:rFonts w:ascii="Trebuchet MS" w:hAnsi="Trebuchet MS"/>
        </w:rPr>
      </w:pPr>
      <w:r w:rsidRPr="00A75775">
        <w:rPr>
          <w:rFonts w:ascii="Trebuchet MS" w:hAnsi="Trebuchet MS"/>
        </w:rPr>
        <w:t>Cererea de rambursare finală va fi autorizată după aprobarea raportului de verificare la faţa locului, vizită efectuată de reprezentanţii OI.</w:t>
      </w:r>
    </w:p>
    <w:p w14:paraId="5A1DA90A" w14:textId="77777777" w:rsidR="008238B2" w:rsidRPr="002F7313" w:rsidRDefault="008D263B" w:rsidP="002F7313">
      <w:pPr>
        <w:spacing w:after="0" w:line="360" w:lineRule="auto"/>
        <w:jc w:val="both"/>
        <w:rPr>
          <w:rFonts w:ascii="Trebuchet MS" w:hAnsi="Trebuchet MS"/>
          <w:b/>
          <w:bCs/>
        </w:rPr>
      </w:pPr>
      <w:r w:rsidRPr="002F7313">
        <w:rPr>
          <w:rFonts w:ascii="Trebuchet MS" w:hAnsi="Trebuchet MS"/>
          <w:b/>
          <w:bCs/>
        </w:rPr>
        <w:t>Notificarea beneficiarului</w:t>
      </w:r>
    </w:p>
    <w:p w14:paraId="3EEAC9B6" w14:textId="77777777" w:rsidR="008238B2" w:rsidRPr="00A75775" w:rsidRDefault="008D263B">
      <w:pPr>
        <w:spacing w:line="360" w:lineRule="auto"/>
        <w:jc w:val="both"/>
        <w:rPr>
          <w:rFonts w:ascii="Trebuchet MS" w:hAnsi="Trebuchet MS"/>
        </w:rPr>
      </w:pPr>
      <w:r w:rsidRPr="00A75775">
        <w:rPr>
          <w:rFonts w:ascii="Trebuchet MS" w:hAnsi="Trebuchet MS"/>
        </w:rPr>
        <w:t>Ulterior autorizării cererii de rambursare, AM P</w:t>
      </w:r>
      <w:r w:rsidR="00393F63" w:rsidRPr="00A75775">
        <w:rPr>
          <w:rFonts w:ascii="Trebuchet MS" w:hAnsi="Trebuchet MS"/>
        </w:rPr>
        <w:t>o</w:t>
      </w:r>
      <w:r w:rsidRPr="00A75775">
        <w:rPr>
          <w:rFonts w:ascii="Trebuchet MS" w:hAnsi="Trebuchet MS"/>
        </w:rPr>
        <w:t>CIDIF notifică, în termen de o zi lucrătoare, Beneficiarul cu privire la autorizarea/neautorizarea cheltuielilor incluse în cererea de rambursare. Beneficiarii primesc Notificările de informare prin sistemul informatic MySMIS</w:t>
      </w:r>
      <w:r w:rsidR="00494CA5" w:rsidRPr="00A75775">
        <w:rPr>
          <w:rFonts w:ascii="Trebuchet MS" w:hAnsi="Trebuchet MS"/>
        </w:rPr>
        <w:t>.</w:t>
      </w:r>
      <w:r w:rsidRPr="00A75775">
        <w:rPr>
          <w:rFonts w:ascii="Trebuchet MS" w:hAnsi="Trebuchet MS"/>
        </w:rPr>
        <w:t xml:space="preserve"> </w:t>
      </w:r>
    </w:p>
    <w:p w14:paraId="5049263B" w14:textId="77777777" w:rsidR="00494CA5" w:rsidRPr="002F7313" w:rsidRDefault="00494CA5" w:rsidP="00494CA5">
      <w:pPr>
        <w:spacing w:after="0" w:line="360" w:lineRule="auto"/>
        <w:jc w:val="both"/>
        <w:rPr>
          <w:rFonts w:ascii="Trebuchet MS" w:hAnsi="Trebuchet MS"/>
          <w:sz w:val="24"/>
          <w:szCs w:val="24"/>
        </w:rPr>
      </w:pPr>
      <w:r w:rsidRPr="002F7313">
        <w:rPr>
          <w:rFonts w:ascii="Trebuchet MS" w:hAnsi="Trebuchet MS"/>
          <w:sz w:val="24"/>
          <w:szCs w:val="24"/>
        </w:rPr>
        <w:t xml:space="preserve">Notificarea poate fi contestată conform mențiunilor din cuprinsul ei, în termenul legal de 30 de zile, în conformitate cu prevederile Legii nr. 554/2004, cu modificările și completările ulterioare. </w:t>
      </w:r>
    </w:p>
    <w:p w14:paraId="214C7A7B" w14:textId="77777777" w:rsidR="00494CA5" w:rsidRPr="00A75775" w:rsidRDefault="00494CA5" w:rsidP="00494CA5">
      <w:pPr>
        <w:spacing w:line="360" w:lineRule="auto"/>
        <w:jc w:val="both"/>
        <w:rPr>
          <w:rFonts w:ascii="Trebuchet MS" w:hAnsi="Trebuchet MS"/>
        </w:rPr>
      </w:pPr>
      <w:r w:rsidRPr="002F7313">
        <w:rPr>
          <w:rFonts w:ascii="Trebuchet MS" w:hAnsi="Trebuchet MS"/>
          <w:sz w:val="24"/>
          <w:szCs w:val="24"/>
        </w:rPr>
        <w:t>Contestațiile se transmit în atenția AM PoCIDIF, prin intermediul sistemului informatic si, complementar, la adresa de email secretariat.pocidif@mfe.gov.ro</w:t>
      </w:r>
      <w:r w:rsidR="004B0792" w:rsidRPr="002F7313">
        <w:rPr>
          <w:rFonts w:ascii="Trebuchet MS" w:hAnsi="Trebuchet MS"/>
          <w:sz w:val="24"/>
          <w:szCs w:val="24"/>
        </w:rPr>
        <w:t>.</w:t>
      </w:r>
    </w:p>
    <w:p w14:paraId="0E037A62" w14:textId="1FC47E24" w:rsidR="008238B2" w:rsidRPr="00A75775" w:rsidRDefault="001E1295" w:rsidP="004E4F7B">
      <w:pPr>
        <w:pStyle w:val="Heading2"/>
        <w:numPr>
          <w:ilvl w:val="1"/>
          <w:numId w:val="62"/>
        </w:numPr>
        <w:tabs>
          <w:tab w:val="left" w:pos="360"/>
        </w:tabs>
        <w:spacing w:after="240" w:line="360" w:lineRule="auto"/>
        <w:ind w:left="0" w:firstLine="0"/>
        <w:jc w:val="both"/>
        <w:rPr>
          <w:rFonts w:ascii="Trebuchet MS" w:hAnsi="Trebuchet MS"/>
          <w:b/>
          <w:bCs/>
          <w:sz w:val="22"/>
          <w:szCs w:val="22"/>
        </w:rPr>
      </w:pPr>
      <w:r>
        <w:rPr>
          <w:rFonts w:ascii="Trebuchet MS" w:hAnsi="Trebuchet MS"/>
          <w:b/>
          <w:bCs/>
          <w:sz w:val="22"/>
          <w:szCs w:val="22"/>
        </w:rPr>
        <w:lastRenderedPageBreak/>
        <w:t xml:space="preserve"> </w:t>
      </w:r>
      <w:r w:rsidR="008D263B" w:rsidRPr="00A75775">
        <w:rPr>
          <w:rFonts w:ascii="Trebuchet MS" w:hAnsi="Trebuchet MS"/>
          <w:b/>
          <w:bCs/>
          <w:sz w:val="22"/>
          <w:szCs w:val="22"/>
        </w:rPr>
        <w:t>MECANISMUL DECONTARII PRIN CERERI DE PLATĂ</w:t>
      </w:r>
    </w:p>
    <w:p w14:paraId="367AAFD5" w14:textId="77777777" w:rsidR="008238B2" w:rsidRPr="002F7313" w:rsidRDefault="008D263B" w:rsidP="002F7313">
      <w:pPr>
        <w:spacing w:line="360" w:lineRule="auto"/>
        <w:jc w:val="both"/>
        <w:rPr>
          <w:rFonts w:ascii="Trebuchet MS" w:hAnsi="Trebuchet MS"/>
        </w:rPr>
      </w:pPr>
      <w:r w:rsidRPr="002F7313">
        <w:rPr>
          <w:rFonts w:ascii="Trebuchet MS" w:hAnsi="Trebuchet MS"/>
          <w:b/>
          <w:bCs/>
          <w:u w:val="single"/>
        </w:rPr>
        <w:t>Ce este cererea de plată?</w:t>
      </w:r>
    </w:p>
    <w:p w14:paraId="1BB85AFE" w14:textId="77777777" w:rsidR="008238B2" w:rsidRPr="00A75775" w:rsidRDefault="00E61826">
      <w:pPr>
        <w:spacing w:line="360" w:lineRule="auto"/>
        <w:jc w:val="both"/>
        <w:rPr>
          <w:rFonts w:ascii="Trebuchet MS" w:hAnsi="Trebuchet MS"/>
        </w:rPr>
      </w:pPr>
      <w:r w:rsidRPr="002F7313">
        <w:rPr>
          <w:rFonts w:ascii="Trebuchet MS" w:hAnsi="Trebuchet MS"/>
          <w:noProof/>
          <w:lang w:eastAsia="ro-RO"/>
        </w:rPr>
        <mc:AlternateContent>
          <mc:Choice Requires="wps">
            <w:drawing>
              <wp:anchor distT="0" distB="0" distL="114300" distR="114300" simplePos="0" relativeHeight="251628544" behindDoc="0" locked="0" layoutInCell="1" allowOverlap="1" wp14:anchorId="4F14AF10" wp14:editId="506D28B3">
                <wp:simplePos x="0" y="0"/>
                <wp:positionH relativeFrom="column">
                  <wp:posOffset>38100</wp:posOffset>
                </wp:positionH>
                <wp:positionV relativeFrom="paragraph">
                  <wp:posOffset>1262380</wp:posOffset>
                </wp:positionV>
                <wp:extent cx="5943600" cy="4286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594360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02FD8B" w14:textId="77777777" w:rsidR="00785143" w:rsidRPr="00FD12A1" w:rsidRDefault="00785143" w:rsidP="00E61826">
                            <w:pPr>
                              <w:spacing w:line="360" w:lineRule="auto"/>
                              <w:jc w:val="both"/>
                              <w:rPr>
                                <w:rFonts w:ascii="Trebuchet MS" w:hAnsi="Trebuchet MS"/>
                                <w:b/>
                              </w:rPr>
                            </w:pPr>
                            <w:r w:rsidRPr="00FD12A1">
                              <w:rPr>
                                <w:rFonts w:ascii="Trebuchet MS" w:hAnsi="Trebuchet MS"/>
                                <w:b/>
                                <w:bCs/>
                              </w:rPr>
                              <w:t xml:space="preserve">Atenție! </w:t>
                            </w:r>
                            <w:r w:rsidRPr="00FD12A1">
                              <w:rPr>
                                <w:rFonts w:ascii="Trebuchet MS" w:hAnsi="Trebuchet MS"/>
                                <w:b/>
                              </w:rPr>
                              <w:t>Cererea de plată conține doar facturi/state de salarii neplătite de Beneficiar.</w:t>
                            </w:r>
                          </w:p>
                          <w:p w14:paraId="24C56AD4" w14:textId="77777777" w:rsidR="00785143" w:rsidRDefault="00785143" w:rsidP="00E618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4AF10" id="Rounded Rectangle 3" o:spid="_x0000_s1039" style="position:absolute;left:0;text-align:left;margin-left:3pt;margin-top:99.4pt;width:468pt;height:3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" fillcolor="#4472c4 [3204]" strokecolor="#1f3763 [1604]" strokeweight="1pt">
                <v:stroke joinstyle="miter"/>
                <v:textbox>
                  <w:txbxContent>
                    <w:p w14:paraId="0302FD8B" w14:textId="77777777" w:rsidR="00785143" w:rsidRPr="00FD12A1" w:rsidRDefault="00785143" w:rsidP="00E61826">
                      <w:pPr>
                        <w:spacing w:line="360" w:lineRule="auto"/>
                        <w:jc w:val="both"/>
                        <w:rPr>
                          <w:rFonts w:ascii="Trebuchet MS" w:hAnsi="Trebuchet MS"/>
                          <w:b/>
                        </w:rPr>
                      </w:pPr>
                      <w:r w:rsidRPr="00FD12A1">
                        <w:rPr>
                          <w:rFonts w:ascii="Trebuchet MS" w:hAnsi="Trebuchet MS"/>
                          <w:b/>
                          <w:bCs/>
                        </w:rPr>
                        <w:t xml:space="preserve">Atenție! </w:t>
                      </w:r>
                      <w:r w:rsidRPr="00FD12A1">
                        <w:rPr>
                          <w:rFonts w:ascii="Trebuchet MS" w:hAnsi="Trebuchet MS"/>
                          <w:b/>
                        </w:rPr>
                        <w:t>Cererea de plată conține doar facturi/state de salarii neplătite de Beneficiar.</w:t>
                      </w:r>
                    </w:p>
                    <w:p w14:paraId="24C56AD4" w14:textId="77777777" w:rsidR="00785143" w:rsidRDefault="00785143" w:rsidP="00E61826">
                      <w:pPr>
                        <w:jc w:val="center"/>
                      </w:pPr>
                    </w:p>
                  </w:txbxContent>
                </v:textbox>
              </v:roundrect>
            </w:pict>
          </mc:Fallback>
        </mc:AlternateContent>
      </w:r>
      <w:r w:rsidR="008D263B" w:rsidRPr="00A75775">
        <w:rPr>
          <w:rFonts w:ascii="Trebuchet MS" w:hAnsi="Trebuchet MS"/>
        </w:rPr>
        <w:t>Cererea de plată este o cerere depusă de către beneficiar/lider al unui parteneriat prin care se solicită autorităţii de management virarea sumelor necesare pentru plata cheltuielilor eligibile, rambursabile, conform contractului/deciziei de finanţare, în baza facturilor, facturilor de avans, statelor privind plata salariilor, a statelor/centralizatoarelor pentru acordarea burselor, subvenţiilor, premiilor şi onorariilor.</w:t>
      </w:r>
    </w:p>
    <w:p w14:paraId="35E24C32" w14:textId="55E21649" w:rsidR="00FD12A1" w:rsidRPr="00A75775" w:rsidRDefault="00FD12A1">
      <w:pPr>
        <w:spacing w:line="360" w:lineRule="auto"/>
        <w:jc w:val="both"/>
        <w:rPr>
          <w:rFonts w:ascii="Trebuchet MS" w:hAnsi="Trebuchet MS"/>
        </w:rPr>
      </w:pPr>
    </w:p>
    <w:p w14:paraId="6EA42E1B" w14:textId="77777777" w:rsidR="002F7313" w:rsidRDefault="002F7313" w:rsidP="00215718">
      <w:pPr>
        <w:spacing w:after="0" w:line="360" w:lineRule="auto"/>
        <w:jc w:val="both"/>
        <w:rPr>
          <w:rFonts w:ascii="Trebuchet MS" w:hAnsi="Trebuchet MS"/>
          <w:b/>
          <w:bCs/>
        </w:rPr>
      </w:pPr>
    </w:p>
    <w:p w14:paraId="4591FD12" w14:textId="06BF2968" w:rsidR="008238B2" w:rsidRPr="002F7313" w:rsidRDefault="008D263B" w:rsidP="00215718">
      <w:pPr>
        <w:spacing w:after="0" w:line="360" w:lineRule="auto"/>
        <w:jc w:val="both"/>
        <w:rPr>
          <w:rFonts w:ascii="Trebuchet MS" w:hAnsi="Trebuchet MS"/>
          <w:b/>
          <w:bCs/>
        </w:rPr>
      </w:pPr>
      <w:r w:rsidRPr="002F7313">
        <w:rPr>
          <w:rFonts w:ascii="Trebuchet MS" w:hAnsi="Trebuchet MS"/>
          <w:b/>
          <w:bCs/>
        </w:rPr>
        <w:t>Documentele justificative care trebuie să însoțească Cerere</w:t>
      </w:r>
      <w:r w:rsidR="00417A5C" w:rsidRPr="002F7313">
        <w:rPr>
          <w:rFonts w:ascii="Trebuchet MS" w:hAnsi="Trebuchet MS"/>
          <w:b/>
          <w:bCs/>
        </w:rPr>
        <w:t>a</w:t>
      </w:r>
      <w:r w:rsidRPr="002F7313">
        <w:rPr>
          <w:rFonts w:ascii="Trebuchet MS" w:hAnsi="Trebuchet MS"/>
          <w:b/>
          <w:bCs/>
        </w:rPr>
        <w:t xml:space="preserve"> de plată</w:t>
      </w:r>
    </w:p>
    <w:p w14:paraId="0CA66C64" w14:textId="77777777" w:rsidR="008238B2" w:rsidRPr="00FD12A1" w:rsidRDefault="008D263B" w:rsidP="00215718">
      <w:pPr>
        <w:pStyle w:val="ListParagraph"/>
        <w:numPr>
          <w:ilvl w:val="0"/>
          <w:numId w:val="7"/>
        </w:numPr>
        <w:tabs>
          <w:tab w:val="left" w:pos="900"/>
        </w:tabs>
        <w:spacing w:after="0" w:line="360" w:lineRule="auto"/>
        <w:ind w:left="630" w:hanging="90"/>
        <w:jc w:val="both"/>
        <w:rPr>
          <w:rFonts w:ascii="Trebuchet MS" w:hAnsi="Trebuchet MS"/>
          <w:b/>
        </w:rPr>
      </w:pPr>
      <w:r w:rsidRPr="00FD12A1">
        <w:rPr>
          <w:rFonts w:ascii="Trebuchet MS" w:hAnsi="Trebuchet MS"/>
          <w:b/>
        </w:rPr>
        <w:t xml:space="preserve">OPIS </w:t>
      </w:r>
    </w:p>
    <w:p w14:paraId="6798EB6D" w14:textId="77777777" w:rsidR="008238B2" w:rsidRPr="00FD12A1" w:rsidRDefault="008D263B" w:rsidP="00215718">
      <w:pPr>
        <w:pStyle w:val="ListParagraph"/>
        <w:numPr>
          <w:ilvl w:val="0"/>
          <w:numId w:val="7"/>
        </w:numPr>
        <w:tabs>
          <w:tab w:val="left" w:pos="900"/>
        </w:tabs>
        <w:spacing w:after="0" w:line="360" w:lineRule="auto"/>
        <w:ind w:left="630" w:hanging="90"/>
        <w:jc w:val="both"/>
        <w:rPr>
          <w:rFonts w:ascii="Trebuchet MS" w:hAnsi="Trebuchet MS"/>
          <w:b/>
        </w:rPr>
      </w:pPr>
      <w:r w:rsidRPr="00FD12A1">
        <w:rPr>
          <w:rFonts w:ascii="Trebuchet MS" w:hAnsi="Trebuchet MS"/>
          <w:b/>
        </w:rPr>
        <w:t>Formularul Cererii de plată, conform aplicației MySMIS;</w:t>
      </w:r>
    </w:p>
    <w:p w14:paraId="708CB027" w14:textId="77777777" w:rsidR="008238B2" w:rsidRPr="00FD12A1" w:rsidRDefault="008D263B" w:rsidP="00215718">
      <w:pPr>
        <w:pStyle w:val="ListParagraph"/>
        <w:numPr>
          <w:ilvl w:val="0"/>
          <w:numId w:val="7"/>
        </w:numPr>
        <w:tabs>
          <w:tab w:val="left" w:pos="900"/>
        </w:tabs>
        <w:spacing w:after="0" w:line="360" w:lineRule="auto"/>
        <w:ind w:left="630" w:hanging="90"/>
        <w:jc w:val="both"/>
        <w:rPr>
          <w:rFonts w:ascii="Trebuchet MS" w:hAnsi="Trebuchet MS"/>
          <w:b/>
        </w:rPr>
      </w:pPr>
      <w:r w:rsidRPr="00FD12A1">
        <w:rPr>
          <w:rFonts w:ascii="Trebuchet MS" w:hAnsi="Trebuchet MS"/>
          <w:b/>
        </w:rPr>
        <w:t>Raportul de progres aferent perioadei de referinţă a cererii de</w:t>
      </w:r>
      <w:r w:rsidR="00393F63" w:rsidRPr="00FD12A1">
        <w:rPr>
          <w:rFonts w:ascii="Trebuchet MS" w:hAnsi="Trebuchet MS"/>
          <w:b/>
        </w:rPr>
        <w:t xml:space="preserve"> plată</w:t>
      </w:r>
      <w:r w:rsidR="00417A5C" w:rsidRPr="00FD12A1">
        <w:rPr>
          <w:rFonts w:ascii="Trebuchet MS" w:hAnsi="Trebuchet MS"/>
          <w:b/>
        </w:rPr>
        <w:t>;</w:t>
      </w:r>
      <w:r w:rsidR="00473407" w:rsidRPr="00FD12A1">
        <w:rPr>
          <w:rFonts w:ascii="Trebuchet MS" w:hAnsi="Trebuchet MS"/>
          <w:b/>
        </w:rPr>
        <w:t xml:space="preserve"> </w:t>
      </w:r>
    </w:p>
    <w:p w14:paraId="604EB629" w14:textId="77777777" w:rsidR="008238B2" w:rsidRPr="00FD12A1" w:rsidRDefault="008D263B" w:rsidP="00215718">
      <w:pPr>
        <w:pStyle w:val="ListParagraph"/>
        <w:numPr>
          <w:ilvl w:val="0"/>
          <w:numId w:val="7"/>
        </w:numPr>
        <w:tabs>
          <w:tab w:val="left" w:pos="900"/>
        </w:tabs>
        <w:spacing w:after="0" w:line="360" w:lineRule="auto"/>
        <w:ind w:left="630" w:hanging="90"/>
        <w:jc w:val="both"/>
        <w:rPr>
          <w:rFonts w:ascii="Trebuchet MS" w:hAnsi="Trebuchet MS"/>
          <w:b/>
        </w:rPr>
      </w:pPr>
      <w:r w:rsidRPr="00FD12A1">
        <w:rPr>
          <w:rFonts w:ascii="Trebuchet MS" w:hAnsi="Trebuchet MS"/>
          <w:b/>
        </w:rPr>
        <w:t>Documente financiar – contabile, ordonate pe categoria respectivă de cheltuieli:</w:t>
      </w:r>
      <w:r w:rsidR="00FD12A1">
        <w:rPr>
          <w:rFonts w:ascii="Trebuchet MS" w:hAnsi="Trebuchet MS"/>
          <w:b/>
        </w:rPr>
        <w:t xml:space="preserve"> </w:t>
      </w:r>
      <w:r w:rsidRPr="00FD12A1">
        <w:rPr>
          <w:rFonts w:ascii="Trebuchet MS" w:hAnsi="Trebuchet MS"/>
        </w:rPr>
        <w:t>Contractul de achiziţie/ contract de vânzare/cumpărare autentificat pentru clădire/spațiu /acordul-cadru şi, după caz, acte adiționale, împreună cu dosarul de achiziţie întocmit conform prevederilor legale în vigoare;</w:t>
      </w:r>
    </w:p>
    <w:p w14:paraId="46AF359C" w14:textId="77777777" w:rsidR="00FD12A1" w:rsidRPr="00FD12A1" w:rsidRDefault="00FD12A1" w:rsidP="00FD12A1">
      <w:pPr>
        <w:pStyle w:val="ListParagraph"/>
        <w:tabs>
          <w:tab w:val="left" w:pos="900"/>
        </w:tabs>
        <w:spacing w:after="0" w:line="360" w:lineRule="auto"/>
        <w:ind w:left="630"/>
        <w:jc w:val="both"/>
        <w:rPr>
          <w:rFonts w:ascii="Trebuchet MS" w:hAnsi="Trebuchet MS"/>
          <w:b/>
        </w:rPr>
      </w:pPr>
    </w:p>
    <w:p w14:paraId="4AA87F08"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b/>
        </w:rPr>
        <w:t>Facturi</w:t>
      </w:r>
      <w:r w:rsidRPr="00FD12A1">
        <w:rPr>
          <w:rFonts w:ascii="Trebuchet MS" w:hAnsi="Trebuchet MS"/>
        </w:rPr>
        <w:t xml:space="preserve"> (facturile de avans sunt însoţite de instrumente de garantare). Pe factură trebuie scris numele contractorului, numărul și data contractului de executare lucrări/furnizare bunuri/prestare servicii conform căruia se va face plata. Pentru evitarea dublei finanțări fiecare factură va fi inscripționată de către furnizor cu codul SMIS și numărul contractului de finanțare. Denumirea produsului/serviciului/lucrării trebuie să fie corelată cu cea specificată în bugetul aprobat al proiectului;</w:t>
      </w:r>
    </w:p>
    <w:p w14:paraId="3D1E3C2F"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b/>
        </w:rPr>
        <w:t>Stat de salarii</w:t>
      </w:r>
      <w:r w:rsidRPr="00FD12A1">
        <w:rPr>
          <w:rFonts w:ascii="Trebuchet MS" w:hAnsi="Trebuchet MS"/>
        </w:rPr>
        <w:t xml:space="preserve"> (în cazul în care se solicită cheltuieli salariale);</w:t>
      </w:r>
    </w:p>
    <w:p w14:paraId="4BF7AE97"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b/>
        </w:rPr>
        <w:t xml:space="preserve">Documentul ce atestă deschiderea contului </w:t>
      </w:r>
      <w:r w:rsidRPr="00FD12A1">
        <w:rPr>
          <w:rFonts w:ascii="Trebuchet MS" w:hAnsi="Trebuchet MS"/>
        </w:rPr>
        <w:t xml:space="preserve">special </w:t>
      </w:r>
      <w:r w:rsidR="004743F5" w:rsidRPr="00FD12A1">
        <w:rPr>
          <w:rFonts w:ascii="Trebuchet MS" w:hAnsi="Trebuchet MS"/>
        </w:rPr>
        <w:t xml:space="preserve">aferent mecanismului cererii de plată </w:t>
      </w:r>
      <w:r w:rsidRPr="00FD12A1">
        <w:rPr>
          <w:rFonts w:ascii="Trebuchet MS" w:hAnsi="Trebuchet MS"/>
        </w:rPr>
        <w:t>la Trezoreria Statului;</w:t>
      </w:r>
    </w:p>
    <w:p w14:paraId="77F1B6B0"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b/>
        </w:rPr>
        <w:t>Fișe de cont și note contabile aferente</w:t>
      </w:r>
      <w:r w:rsidRPr="00FD12A1">
        <w:rPr>
          <w:rFonts w:ascii="Trebuchet MS" w:hAnsi="Trebuchet MS"/>
        </w:rPr>
        <w:t>, fişa mijlocului fix, după caz;</w:t>
      </w:r>
    </w:p>
    <w:p w14:paraId="0EFA63FE"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rPr>
        <w:t xml:space="preserve">Pentru obligațiile de plată privind achiziția de clădire/spațiu: </w:t>
      </w:r>
      <w:r w:rsidRPr="00FD12A1">
        <w:rPr>
          <w:rFonts w:ascii="Trebuchet MS" w:hAnsi="Trebuchet MS"/>
          <w:b/>
        </w:rPr>
        <w:t>contract de vânzare/cumpărare</w:t>
      </w:r>
      <w:r w:rsidRPr="00FD12A1">
        <w:rPr>
          <w:rFonts w:ascii="Trebuchet MS" w:hAnsi="Trebuchet MS"/>
        </w:rPr>
        <w:t xml:space="preserv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w:t>
      </w:r>
      <w:r w:rsidRPr="00FD12A1">
        <w:rPr>
          <w:rFonts w:ascii="Trebuchet MS" w:hAnsi="Trebuchet MS"/>
          <w:b/>
        </w:rPr>
        <w:t>extras de carte funciară</w:t>
      </w:r>
      <w:r w:rsidRPr="00FD12A1">
        <w:rPr>
          <w:rFonts w:ascii="Trebuchet MS" w:hAnsi="Trebuchet MS"/>
        </w:rPr>
        <w:t xml:space="preserve"> după caz, </w:t>
      </w:r>
      <w:r w:rsidRPr="00FD12A1">
        <w:rPr>
          <w:rFonts w:ascii="Trebuchet MS" w:hAnsi="Trebuchet MS"/>
          <w:b/>
        </w:rPr>
        <w:t>proces verbal de predare/primire</w:t>
      </w:r>
      <w:r w:rsidRPr="00FD12A1">
        <w:rPr>
          <w:rFonts w:ascii="Trebuchet MS" w:hAnsi="Trebuchet MS"/>
        </w:rPr>
        <w:t>;</w:t>
      </w:r>
    </w:p>
    <w:p w14:paraId="36DACA09"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rPr>
        <w:t xml:space="preserve">Pentru obligaţiile de plată aferente contractelor de lucrări: </w:t>
      </w:r>
      <w:r w:rsidRPr="00202D1F">
        <w:rPr>
          <w:rFonts w:ascii="Trebuchet MS" w:hAnsi="Trebuchet MS"/>
          <w:b/>
        </w:rPr>
        <w:t>autorizaţia de construire</w:t>
      </w:r>
      <w:r w:rsidR="00A11D0D" w:rsidRPr="00FD12A1">
        <w:rPr>
          <w:rFonts w:ascii="Trebuchet MS" w:hAnsi="Trebuchet MS"/>
        </w:rPr>
        <w:t xml:space="preserve"> </w:t>
      </w:r>
      <w:r w:rsidR="00A11D0D" w:rsidRPr="00FD12A1">
        <w:rPr>
          <w:rFonts w:ascii="Trebuchet MS" w:hAnsi="Trebuchet MS"/>
          <w:i/>
          <w:iCs/>
        </w:rPr>
        <w:t xml:space="preserve">(pentru proiectele de investiţii publice pentru care nu este obligatorie obţinerea </w:t>
      </w:r>
      <w:r w:rsidR="00A11D0D" w:rsidRPr="00FD12A1">
        <w:rPr>
          <w:rFonts w:ascii="Trebuchet MS" w:hAnsi="Trebuchet MS"/>
          <w:i/>
          <w:iCs/>
        </w:rPr>
        <w:lastRenderedPageBreak/>
        <w:t>autorizaţiei de construire, documentaţiile tehnico-economice, planurile de amplasament sau planuri de situaţii şi alte documente prevăzute de legislaţia aplicabilă)</w:t>
      </w:r>
      <w:r w:rsidRPr="00FD12A1">
        <w:rPr>
          <w:rFonts w:ascii="Trebuchet MS" w:hAnsi="Trebuchet MS"/>
        </w:rPr>
        <w:t xml:space="preserve">,  </w:t>
      </w:r>
      <w:r w:rsidRPr="00202D1F">
        <w:rPr>
          <w:rFonts w:ascii="Trebuchet MS" w:hAnsi="Trebuchet MS"/>
          <w:b/>
        </w:rPr>
        <w:t>autorizaţia dirigintelui de şantier</w:t>
      </w:r>
      <w:r w:rsidRPr="00FD12A1">
        <w:rPr>
          <w:rFonts w:ascii="Trebuchet MS" w:hAnsi="Trebuchet MS"/>
        </w:rPr>
        <w:t xml:space="preserve">, </w:t>
      </w:r>
      <w:r w:rsidRPr="00202D1F">
        <w:rPr>
          <w:rFonts w:ascii="Trebuchet MS" w:hAnsi="Trebuchet MS"/>
          <w:b/>
        </w:rPr>
        <w:t>garanţia de bună execuţie</w:t>
      </w:r>
      <w:r w:rsidRPr="00FD12A1">
        <w:rPr>
          <w:rFonts w:ascii="Trebuchet MS" w:hAnsi="Trebuchet MS"/>
        </w:rPr>
        <w:t xml:space="preserve">, </w:t>
      </w:r>
      <w:r w:rsidRPr="00202D1F">
        <w:rPr>
          <w:rFonts w:ascii="Trebuchet MS" w:hAnsi="Trebuchet MS"/>
          <w:b/>
        </w:rPr>
        <w:t>procesul verbal de predare-primire a amplasamentului şi a bornelor de repere</w:t>
      </w:r>
      <w:r w:rsidRPr="00FD12A1">
        <w:rPr>
          <w:rFonts w:ascii="Trebuchet MS" w:hAnsi="Trebuchet MS"/>
        </w:rPr>
        <w:t xml:space="preserve">, </w:t>
      </w:r>
      <w:r w:rsidRPr="00202D1F">
        <w:rPr>
          <w:rFonts w:ascii="Trebuchet MS" w:hAnsi="Trebuchet MS"/>
          <w:b/>
        </w:rPr>
        <w:t>Programul de urmărire şi control al calităţii lucrărilor</w:t>
      </w:r>
      <w:r w:rsidRPr="00FD12A1">
        <w:rPr>
          <w:rFonts w:ascii="Trebuchet MS" w:hAnsi="Trebuchet MS"/>
        </w:rPr>
        <w:t xml:space="preserve">, </w:t>
      </w:r>
      <w:r w:rsidRPr="00202D1F">
        <w:rPr>
          <w:rFonts w:ascii="Trebuchet MS" w:hAnsi="Trebuchet MS"/>
          <w:b/>
        </w:rPr>
        <w:t>procesele verbale pe faze determinante</w:t>
      </w:r>
      <w:r w:rsidRPr="00FD12A1">
        <w:rPr>
          <w:rFonts w:ascii="Trebuchet MS" w:hAnsi="Trebuchet MS"/>
        </w:rPr>
        <w:t xml:space="preserve">, </w:t>
      </w:r>
      <w:r w:rsidRPr="00202D1F">
        <w:rPr>
          <w:rFonts w:ascii="Trebuchet MS" w:hAnsi="Trebuchet MS"/>
          <w:b/>
        </w:rPr>
        <w:t>procesele verbale de recepţie</w:t>
      </w:r>
      <w:r w:rsidRPr="00FD12A1">
        <w:rPr>
          <w:rFonts w:ascii="Trebuchet MS" w:hAnsi="Trebuchet MS"/>
        </w:rPr>
        <w:t xml:space="preserve"> la terminarea lucrărilor, </w:t>
      </w:r>
      <w:r w:rsidRPr="00202D1F">
        <w:rPr>
          <w:rFonts w:ascii="Trebuchet MS" w:hAnsi="Trebuchet MS"/>
          <w:b/>
        </w:rPr>
        <w:t>situaţii de lucrări</w:t>
      </w:r>
      <w:r w:rsidRPr="00FD12A1">
        <w:rPr>
          <w:rFonts w:ascii="Trebuchet MS" w:hAnsi="Trebuchet MS"/>
        </w:rPr>
        <w:t xml:space="preserve"> semnate de către antreprenor, diriginte de şantier şi beneficiar;</w:t>
      </w:r>
    </w:p>
    <w:p w14:paraId="02858F0B"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rPr>
        <w:t xml:space="preserve">Pentru obligaţiile de plată aferente contractelor de furnizare: </w:t>
      </w:r>
      <w:r w:rsidRPr="00202D1F">
        <w:rPr>
          <w:rFonts w:ascii="Trebuchet MS" w:hAnsi="Trebuchet MS"/>
          <w:b/>
        </w:rPr>
        <w:t>declaraţii vamale</w:t>
      </w:r>
      <w:r w:rsidRPr="00FD12A1">
        <w:rPr>
          <w:rFonts w:ascii="Trebuchet MS" w:hAnsi="Trebuchet MS"/>
        </w:rPr>
        <w:t xml:space="preserve"> (pentru bunurile din import, alte ţări decât UE), </w:t>
      </w:r>
      <w:r w:rsidRPr="00202D1F">
        <w:rPr>
          <w:rFonts w:ascii="Trebuchet MS" w:hAnsi="Trebuchet MS"/>
          <w:b/>
        </w:rPr>
        <w:t>CMR</w:t>
      </w:r>
      <w:r w:rsidRPr="00FD12A1">
        <w:rPr>
          <w:rFonts w:ascii="Trebuchet MS" w:hAnsi="Trebuchet MS"/>
        </w:rPr>
        <w:t xml:space="preserve">, </w:t>
      </w:r>
      <w:r w:rsidRPr="00202D1F">
        <w:rPr>
          <w:rFonts w:ascii="Trebuchet MS" w:hAnsi="Trebuchet MS"/>
          <w:b/>
        </w:rPr>
        <w:t>garanţia de bună execuţie</w:t>
      </w:r>
      <w:r w:rsidRPr="00FD12A1">
        <w:rPr>
          <w:rFonts w:ascii="Trebuchet MS" w:hAnsi="Trebuchet MS"/>
        </w:rPr>
        <w:t xml:space="preserve"> (dacă este prevăzută în contractul de furnizare), </w:t>
      </w:r>
      <w:r w:rsidRPr="00202D1F">
        <w:rPr>
          <w:rFonts w:ascii="Trebuchet MS" w:hAnsi="Trebuchet MS"/>
          <w:b/>
        </w:rPr>
        <w:t>Proces verbal de predare – primire</w:t>
      </w:r>
      <w:r w:rsidRPr="00FD12A1">
        <w:rPr>
          <w:rFonts w:ascii="Trebuchet MS" w:hAnsi="Trebuchet MS"/>
        </w:rPr>
        <w:t xml:space="preserve"> (cu excepţia facturilor de avans) şi </w:t>
      </w:r>
      <w:r w:rsidRPr="00202D1F">
        <w:rPr>
          <w:rFonts w:ascii="Trebuchet MS" w:hAnsi="Trebuchet MS"/>
          <w:b/>
        </w:rPr>
        <w:t>Proces verbal de punere în funcţiune</w:t>
      </w:r>
      <w:r w:rsidRPr="00FD12A1">
        <w:rPr>
          <w:rFonts w:ascii="Trebuchet MS" w:hAnsi="Trebuchet MS"/>
        </w:rPr>
        <w:t xml:space="preserve"> (se acceptă depunerea acestuia la cererea de rambursare finală în cazuri temeinic justificate), </w:t>
      </w:r>
      <w:r w:rsidRPr="00202D1F">
        <w:rPr>
          <w:rFonts w:ascii="Trebuchet MS" w:hAnsi="Trebuchet MS"/>
          <w:b/>
        </w:rPr>
        <w:t>certificat de garanţie</w:t>
      </w:r>
      <w:r w:rsidRPr="00FD12A1">
        <w:rPr>
          <w:rFonts w:ascii="Trebuchet MS" w:hAnsi="Trebuchet MS"/>
        </w:rPr>
        <w:t xml:space="preserve">, </w:t>
      </w:r>
      <w:r w:rsidRPr="00202D1F">
        <w:rPr>
          <w:rFonts w:ascii="Trebuchet MS" w:hAnsi="Trebuchet MS"/>
          <w:b/>
        </w:rPr>
        <w:t>declaraţie de conformitate</w:t>
      </w:r>
      <w:r w:rsidRPr="00FD12A1">
        <w:rPr>
          <w:rFonts w:ascii="Trebuchet MS" w:hAnsi="Trebuchet MS"/>
        </w:rPr>
        <w:t>.</w:t>
      </w:r>
      <w:r w:rsidR="00A11D0D" w:rsidRPr="00FD12A1">
        <w:rPr>
          <w:rFonts w:ascii="Trebuchet MS" w:hAnsi="Trebuchet MS"/>
        </w:rPr>
        <w:t xml:space="preserve"> </w:t>
      </w:r>
      <w:r w:rsidRPr="00FD12A1">
        <w:rPr>
          <w:rFonts w:ascii="Trebuchet MS" w:hAnsi="Trebuchet MS"/>
        </w:rPr>
        <w:t>Procesele verbale vor fi semnate de toate părţile implicate, după caz;</w:t>
      </w:r>
    </w:p>
    <w:p w14:paraId="58CD4F51" w14:textId="77777777" w:rsidR="008238B2" w:rsidRP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rPr>
        <w:t xml:space="preserve">Pentru obligaţiile de plată aferente contractelor de servicii: </w:t>
      </w:r>
      <w:r w:rsidRPr="00202D1F">
        <w:rPr>
          <w:rFonts w:ascii="Trebuchet MS" w:hAnsi="Trebuchet MS"/>
          <w:b/>
        </w:rPr>
        <w:t>procesele verbale/rapoartele de prestare a serviciilor</w:t>
      </w:r>
      <w:r w:rsidRPr="00FD12A1">
        <w:rPr>
          <w:rFonts w:ascii="Trebuchet MS" w:hAnsi="Trebuchet MS"/>
        </w:rPr>
        <w:t xml:space="preserve">; </w:t>
      </w:r>
      <w:r w:rsidRPr="00202D1F">
        <w:rPr>
          <w:rFonts w:ascii="Trebuchet MS" w:hAnsi="Trebuchet MS"/>
          <w:b/>
        </w:rPr>
        <w:t>rapoartele de activitate/de audit</w:t>
      </w:r>
      <w:r w:rsidRPr="00FD12A1">
        <w:rPr>
          <w:rFonts w:ascii="Trebuchet MS" w:hAnsi="Trebuchet MS"/>
        </w:rPr>
        <w:t xml:space="preserve">; În cazul în care contractul de servicii presupune efectuarea de cursuri: </w:t>
      </w:r>
      <w:r w:rsidRPr="00202D1F">
        <w:rPr>
          <w:rFonts w:ascii="Trebuchet MS" w:hAnsi="Trebuchet MS"/>
          <w:b/>
        </w:rPr>
        <w:t>fişe de prezenţă</w:t>
      </w:r>
      <w:r w:rsidRPr="00FD12A1">
        <w:rPr>
          <w:rFonts w:ascii="Trebuchet MS" w:hAnsi="Trebuchet MS"/>
        </w:rPr>
        <w:t xml:space="preserve"> la curs, </w:t>
      </w:r>
      <w:r w:rsidRPr="00202D1F">
        <w:rPr>
          <w:rFonts w:ascii="Trebuchet MS" w:hAnsi="Trebuchet MS"/>
          <w:b/>
        </w:rPr>
        <w:t>certificate de participare</w:t>
      </w:r>
      <w:r w:rsidRPr="00FD12A1">
        <w:rPr>
          <w:rFonts w:ascii="Trebuchet MS" w:hAnsi="Trebuchet MS"/>
        </w:rPr>
        <w:t xml:space="preserve"> la curs, </w:t>
      </w:r>
      <w:r w:rsidRPr="00202D1F">
        <w:rPr>
          <w:rFonts w:ascii="Trebuchet MS" w:hAnsi="Trebuchet MS"/>
          <w:b/>
        </w:rPr>
        <w:t>certificat constatator</w:t>
      </w:r>
      <w:r w:rsidRPr="00FD12A1">
        <w:rPr>
          <w:rFonts w:ascii="Trebuchet MS" w:hAnsi="Trebuchet MS"/>
        </w:rPr>
        <w:t xml:space="preserve"> al firmei prestatoare cu evidenţierea codului CAEN corespunzător, </w:t>
      </w:r>
      <w:r w:rsidRPr="00202D1F">
        <w:rPr>
          <w:rFonts w:ascii="Trebuchet MS" w:hAnsi="Trebuchet MS"/>
          <w:b/>
        </w:rPr>
        <w:t>proces verbal de recepţie</w:t>
      </w:r>
      <w:r w:rsidRPr="00FD12A1">
        <w:rPr>
          <w:rFonts w:ascii="Trebuchet MS" w:hAnsi="Trebuchet MS"/>
        </w:rPr>
        <w:t>;</w:t>
      </w:r>
    </w:p>
    <w:p w14:paraId="5768CAB7" w14:textId="77777777" w:rsidR="008238B2" w:rsidRPr="00A75775" w:rsidRDefault="008D263B" w:rsidP="00B746CC">
      <w:pPr>
        <w:spacing w:after="0" w:line="360" w:lineRule="auto"/>
        <w:ind w:left="540"/>
        <w:jc w:val="both"/>
        <w:rPr>
          <w:rFonts w:ascii="Trebuchet MS" w:hAnsi="Trebuchet MS"/>
        </w:rPr>
      </w:pPr>
      <w:r w:rsidRPr="00215718">
        <w:rPr>
          <w:rFonts w:ascii="Trebuchet MS" w:hAnsi="Trebuchet MS"/>
          <w:b/>
        </w:rPr>
        <w:t>e)</w:t>
      </w:r>
      <w:r w:rsidRPr="00A75775">
        <w:rPr>
          <w:rFonts w:ascii="Trebuchet MS" w:hAnsi="Trebuchet MS"/>
        </w:rPr>
        <w:t xml:space="preserve"> </w:t>
      </w:r>
      <w:r w:rsidRPr="00B746CC">
        <w:rPr>
          <w:rFonts w:ascii="Trebuchet MS" w:hAnsi="Trebuchet MS"/>
          <w:b/>
        </w:rPr>
        <w:t>Documente care atestă respectarea regulilor de informare şi publicitate</w:t>
      </w:r>
      <w:r w:rsidRPr="00A75775">
        <w:rPr>
          <w:rFonts w:ascii="Trebuchet MS" w:hAnsi="Trebuchet MS"/>
        </w:rPr>
        <w:t xml:space="preserve"> </w:t>
      </w:r>
      <w:r w:rsidRPr="00B746CC">
        <w:rPr>
          <w:rFonts w:ascii="Trebuchet MS" w:hAnsi="Trebuchet MS"/>
          <w:b/>
        </w:rPr>
        <w:t>conform Manualului de identitate vizuală</w:t>
      </w:r>
      <w:r w:rsidRPr="00A75775">
        <w:rPr>
          <w:rFonts w:ascii="Trebuchet MS" w:hAnsi="Trebuchet MS"/>
        </w:rPr>
        <w:t xml:space="preserve">: </w:t>
      </w:r>
      <w:r w:rsidRPr="00B746CC">
        <w:rPr>
          <w:rFonts w:ascii="Trebuchet MS" w:hAnsi="Trebuchet MS"/>
          <w:b/>
        </w:rPr>
        <w:t>fotografii</w:t>
      </w:r>
      <w:r w:rsidRPr="00A75775">
        <w:rPr>
          <w:rFonts w:ascii="Trebuchet MS" w:hAnsi="Trebuchet MS"/>
        </w:rPr>
        <w:t xml:space="preserve"> după echipamente etichetate, achiziţionate prin proiect, </w:t>
      </w:r>
      <w:r w:rsidRPr="00B746CC">
        <w:rPr>
          <w:rFonts w:ascii="Trebuchet MS" w:hAnsi="Trebuchet MS"/>
          <w:b/>
        </w:rPr>
        <w:t>anunţuri</w:t>
      </w:r>
      <w:r w:rsidRPr="00A75775">
        <w:rPr>
          <w:rFonts w:ascii="Trebuchet MS" w:hAnsi="Trebuchet MS"/>
        </w:rPr>
        <w:t xml:space="preserve">, </w:t>
      </w:r>
      <w:r w:rsidRPr="00B746CC">
        <w:rPr>
          <w:rFonts w:ascii="Trebuchet MS" w:hAnsi="Trebuchet MS"/>
          <w:b/>
        </w:rPr>
        <w:t>comunicate</w:t>
      </w:r>
      <w:r w:rsidRPr="00A75775">
        <w:rPr>
          <w:rFonts w:ascii="Trebuchet MS" w:hAnsi="Trebuchet MS"/>
        </w:rPr>
        <w:t>, fotografii pentru plăci sau panouri temporare/permanente. Respectarea regulilor de identitate vizuală face obiectul verificării raportului de progres;</w:t>
      </w:r>
    </w:p>
    <w:p w14:paraId="6A35BBB9" w14:textId="77777777" w:rsidR="008238B2" w:rsidRPr="00A75775" w:rsidRDefault="008D263B" w:rsidP="00B746CC">
      <w:pPr>
        <w:spacing w:after="0" w:line="360" w:lineRule="auto"/>
        <w:ind w:left="540"/>
        <w:jc w:val="both"/>
        <w:rPr>
          <w:rFonts w:ascii="Trebuchet MS" w:hAnsi="Trebuchet MS"/>
        </w:rPr>
      </w:pPr>
      <w:r w:rsidRPr="00215718">
        <w:rPr>
          <w:rFonts w:ascii="Trebuchet MS" w:hAnsi="Trebuchet MS"/>
          <w:b/>
        </w:rPr>
        <w:t>f)</w:t>
      </w:r>
      <w:r w:rsidRPr="00A75775">
        <w:rPr>
          <w:rFonts w:ascii="Trebuchet MS" w:hAnsi="Trebuchet MS"/>
        </w:rPr>
        <w:t xml:space="preserve"> </w:t>
      </w:r>
      <w:r w:rsidRPr="00B746CC">
        <w:rPr>
          <w:rFonts w:ascii="Trebuchet MS" w:hAnsi="Trebuchet MS"/>
          <w:b/>
        </w:rPr>
        <w:t>Alte documente justificative</w:t>
      </w:r>
      <w:r w:rsidRPr="00A75775">
        <w:rPr>
          <w:rFonts w:ascii="Trebuchet MS" w:hAnsi="Trebuchet MS"/>
        </w:rPr>
        <w:t xml:space="preserve"> pe care AM P</w:t>
      </w:r>
      <w:r w:rsidR="00393F63" w:rsidRPr="00A75775">
        <w:rPr>
          <w:rFonts w:ascii="Trebuchet MS" w:hAnsi="Trebuchet MS"/>
        </w:rPr>
        <w:t>o</w:t>
      </w:r>
      <w:r w:rsidRPr="00A75775">
        <w:rPr>
          <w:rFonts w:ascii="Trebuchet MS" w:hAnsi="Trebuchet MS"/>
        </w:rPr>
        <w:t>CIDIF le consideră necesare în procesul de verificare administrativă a Cererii de Plată.</w:t>
      </w:r>
    </w:p>
    <w:p w14:paraId="2A6FA1F8" w14:textId="77777777" w:rsidR="008238B2" w:rsidRPr="00A75775" w:rsidRDefault="008D263B" w:rsidP="00B746CC">
      <w:pPr>
        <w:spacing w:line="360" w:lineRule="auto"/>
        <w:ind w:left="540"/>
        <w:jc w:val="both"/>
        <w:rPr>
          <w:rFonts w:ascii="Trebuchet MS" w:hAnsi="Trebuchet MS"/>
        </w:rPr>
      </w:pPr>
      <w:r w:rsidRPr="0022165E">
        <w:rPr>
          <w:rFonts w:ascii="Trebuchet MS" w:hAnsi="Trebuchet MS"/>
          <w:b/>
        </w:rPr>
        <w:t>g)</w:t>
      </w:r>
      <w:r w:rsidRPr="00A75775">
        <w:rPr>
          <w:rFonts w:ascii="Trebuchet MS" w:hAnsi="Trebuchet MS"/>
        </w:rPr>
        <w:t xml:space="preserve"> </w:t>
      </w:r>
      <w:r w:rsidRPr="00B746CC">
        <w:rPr>
          <w:rFonts w:ascii="Trebuchet MS" w:hAnsi="Trebuchet MS"/>
          <w:b/>
        </w:rPr>
        <w:t>Documentele/livrabile elaborate în cadrul proiectului</w:t>
      </w:r>
      <w:r w:rsidRPr="00A75775">
        <w:rPr>
          <w:rFonts w:ascii="Trebuchet MS" w:hAnsi="Trebuchet MS"/>
        </w:rPr>
        <w:t>, în cazul în care AM P</w:t>
      </w:r>
      <w:r w:rsidR="00393F63" w:rsidRPr="00A75775">
        <w:rPr>
          <w:rFonts w:ascii="Trebuchet MS" w:hAnsi="Trebuchet MS"/>
        </w:rPr>
        <w:t>o</w:t>
      </w:r>
      <w:r w:rsidRPr="00A75775">
        <w:rPr>
          <w:rFonts w:ascii="Trebuchet MS" w:hAnsi="Trebuchet MS"/>
        </w:rPr>
        <w:t>CIDIF solicită expres acest lucru.</w:t>
      </w:r>
    </w:p>
    <w:p w14:paraId="17A560F1" w14:textId="048CFF0A" w:rsidR="008238B2" w:rsidRDefault="008D263B" w:rsidP="00B746CC">
      <w:pPr>
        <w:spacing w:line="360" w:lineRule="auto"/>
        <w:ind w:left="540"/>
        <w:jc w:val="both"/>
        <w:rPr>
          <w:rFonts w:ascii="Trebuchet MS" w:hAnsi="Trebuchet MS"/>
        </w:rPr>
      </w:pPr>
      <w:r w:rsidRPr="0022165E">
        <w:rPr>
          <w:rFonts w:ascii="Trebuchet MS" w:hAnsi="Trebuchet MS"/>
          <w:b/>
        </w:rPr>
        <w:t>h)</w:t>
      </w:r>
      <w:r w:rsidRPr="00A75775">
        <w:rPr>
          <w:rFonts w:ascii="Trebuchet MS" w:hAnsi="Trebuchet MS"/>
        </w:rPr>
        <w:t xml:space="preserve"> În cazul proiectelor generatoare de venit, Beneficiarul este obligat </w:t>
      </w:r>
      <w:r w:rsidRPr="00B746CC">
        <w:rPr>
          <w:rFonts w:ascii="Trebuchet MS" w:hAnsi="Trebuchet MS"/>
          <w:b/>
        </w:rPr>
        <w:t>să declare toate veniturile direct realizate în timpul implementării Proiectului</w:t>
      </w:r>
      <w:r w:rsidRPr="00A75775">
        <w:rPr>
          <w:rFonts w:ascii="Trebuchet MS" w:hAnsi="Trebuchet MS"/>
        </w:rPr>
        <w:t>, ca rezultat al acestei implementări şi nepreconizate la data aprobării acestuia.</w:t>
      </w:r>
    </w:p>
    <w:p w14:paraId="66741B8F" w14:textId="79636394" w:rsidR="00ED15E0" w:rsidRPr="00A75775" w:rsidRDefault="00ED15E0" w:rsidP="00B746CC">
      <w:pPr>
        <w:spacing w:line="360" w:lineRule="auto"/>
        <w:ind w:left="540"/>
        <w:jc w:val="both"/>
        <w:rPr>
          <w:rFonts w:ascii="Trebuchet MS" w:hAnsi="Trebuchet MS"/>
        </w:rPr>
      </w:pPr>
      <w:r>
        <w:rPr>
          <w:rFonts w:ascii="Trebuchet MS" w:hAnsi="Trebuchet MS"/>
          <w:noProof/>
          <w:lang w:eastAsia="ro-RO"/>
        </w:rPr>
        <mc:AlternateContent>
          <mc:Choice Requires="wps">
            <w:drawing>
              <wp:anchor distT="0" distB="0" distL="114300" distR="114300" simplePos="0" relativeHeight="251691008" behindDoc="0" locked="0" layoutInCell="1" allowOverlap="1" wp14:anchorId="74F01F45" wp14:editId="51A78006">
                <wp:simplePos x="0" y="0"/>
                <wp:positionH relativeFrom="column">
                  <wp:posOffset>1133475</wp:posOffset>
                </wp:positionH>
                <wp:positionV relativeFrom="paragraph">
                  <wp:posOffset>97791</wp:posOffset>
                </wp:positionV>
                <wp:extent cx="5000625" cy="1219200"/>
                <wp:effectExtent l="0" t="0" r="28575" b="19050"/>
                <wp:wrapNone/>
                <wp:docPr id="37" name="Rounded Rectangle 37"/>
                <wp:cNvGraphicFramePr/>
                <a:graphic xmlns:a="http://schemas.openxmlformats.org/drawingml/2006/main">
                  <a:graphicData uri="http://schemas.microsoft.com/office/word/2010/wordprocessingShape">
                    <wps:wsp>
                      <wps:cNvSpPr/>
                      <wps:spPr>
                        <a:xfrm>
                          <a:off x="0" y="0"/>
                          <a:ext cx="5000625" cy="12192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4571490" w14:textId="2B91BFD6" w:rsidR="00785143" w:rsidRPr="00A75775" w:rsidRDefault="00785143" w:rsidP="00ED15E0">
                            <w:pPr>
                              <w:pStyle w:val="Default"/>
                              <w:jc w:val="both"/>
                              <w:rPr>
                                <w:rFonts w:ascii="Trebuchet MS" w:hAnsi="Trebuchet MS" w:cs="Times New Roman"/>
                                <w:color w:val="auto"/>
                                <w:sz w:val="22"/>
                                <w:szCs w:val="22"/>
                                <w:lang w:val="ro-RO"/>
                              </w:rPr>
                            </w:pPr>
                            <w:r w:rsidRPr="00A75775">
                              <w:rPr>
                                <w:rFonts w:ascii="Trebuchet MS" w:hAnsi="Trebuchet MS" w:cs="Times New Roman"/>
                                <w:color w:val="auto"/>
                                <w:sz w:val="22"/>
                                <w:szCs w:val="22"/>
                                <w:lang w:val="ro-RO"/>
                              </w:rPr>
                              <w:t xml:space="preserve">În cazul facturilor emise în altă valută decât moneda națională de către furnizori externi, neînregistrați fiscal în România, sumele </w:t>
                            </w:r>
                            <w:r>
                              <w:rPr>
                                <w:rFonts w:ascii="Trebuchet MS" w:hAnsi="Trebuchet MS" w:cs="Times New Roman"/>
                                <w:color w:val="auto"/>
                                <w:sz w:val="22"/>
                                <w:szCs w:val="22"/>
                                <w:lang w:val="ro-RO"/>
                              </w:rPr>
                              <w:t xml:space="preserve">solicitate la plată </w:t>
                            </w:r>
                            <w:r w:rsidRPr="00A75775">
                              <w:rPr>
                                <w:rFonts w:ascii="Trebuchet MS" w:hAnsi="Trebuchet MS" w:cs="Times New Roman"/>
                                <w:color w:val="auto"/>
                                <w:sz w:val="22"/>
                                <w:szCs w:val="22"/>
                                <w:lang w:val="ro-RO"/>
                              </w:rPr>
                              <w:t xml:space="preserve">partenerilor </w:t>
                            </w:r>
                            <w:r>
                              <w:rPr>
                                <w:rFonts w:ascii="Trebuchet MS" w:hAnsi="Trebuchet MS" w:cs="Times New Roman"/>
                                <w:color w:val="auto"/>
                                <w:sz w:val="22"/>
                                <w:szCs w:val="22"/>
                                <w:lang w:val="ro-RO"/>
                              </w:rPr>
                              <w:t>vor fi</w:t>
                            </w:r>
                            <w:r w:rsidRPr="00A75775">
                              <w:rPr>
                                <w:rFonts w:ascii="Trebuchet MS" w:hAnsi="Trebuchet MS" w:cs="Times New Roman"/>
                                <w:color w:val="auto"/>
                                <w:sz w:val="22"/>
                                <w:szCs w:val="22"/>
                                <w:lang w:val="ro-RO"/>
                              </w:rPr>
                              <w:t xml:space="preserve"> calculate la cursul BNR </w:t>
                            </w:r>
                            <w:r>
                              <w:rPr>
                                <w:rFonts w:ascii="Trebuchet MS" w:hAnsi="Trebuchet MS" w:cs="Times New Roman"/>
                                <w:color w:val="auto"/>
                                <w:sz w:val="22"/>
                                <w:szCs w:val="22"/>
                                <w:lang w:val="ro-RO"/>
                              </w:rPr>
                              <w:t>valabil în</w:t>
                            </w:r>
                            <w:r w:rsidRPr="00A75775">
                              <w:rPr>
                                <w:rFonts w:ascii="Trebuchet MS" w:hAnsi="Trebuchet MS" w:cs="Times New Roman"/>
                                <w:color w:val="auto"/>
                                <w:sz w:val="22"/>
                                <w:szCs w:val="22"/>
                                <w:lang w:val="ro-RO"/>
                              </w:rPr>
                              <w:t xml:space="preserve"> data emiterii facturii. </w:t>
                            </w:r>
                          </w:p>
                          <w:p w14:paraId="4BBCBCCA" w14:textId="77777777" w:rsidR="00785143" w:rsidRPr="00A75775" w:rsidRDefault="00785143" w:rsidP="00ED15E0">
                            <w:pPr>
                              <w:spacing w:after="0"/>
                              <w:jc w:val="both"/>
                              <w:rPr>
                                <w:rFonts w:ascii="Trebuchet MS" w:hAnsi="Trebuchet MS"/>
                              </w:rPr>
                            </w:pPr>
                            <w:r w:rsidRPr="00A75775">
                              <w:rPr>
                                <w:rFonts w:ascii="Trebuchet MS" w:hAnsi="Trebuchet MS"/>
                              </w:rPr>
                              <w:t>Diferențele de curs valutar rezultate în urma efectuării plăților facturilor externe sunt suportate de către liderul de parteneriat/partener/parteneri.</w:t>
                            </w:r>
                          </w:p>
                          <w:p w14:paraId="2427805C" w14:textId="77777777" w:rsidR="00785143" w:rsidRDefault="00785143" w:rsidP="00ED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F01F45" id="Rounded Rectangle 37" o:spid="_x0000_s1040" style="position:absolute;left:0;text-align:left;margin-left:89.25pt;margin-top:7.7pt;width:393.75pt;height:9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" fillcolor="white [3201]" strokecolor="#4472c4 [3204]" strokeweight="1pt">
                <v:stroke joinstyle="miter"/>
                <v:textbox>
                  <w:txbxContent>
                    <w:p w14:paraId="74571490" w14:textId="2B91BFD6" w:rsidR="00785143" w:rsidRPr="00A75775" w:rsidRDefault="00785143" w:rsidP="00ED15E0">
                      <w:pPr>
                        <w:pStyle w:val="Default"/>
                        <w:jc w:val="both"/>
                        <w:rPr>
                          <w:rFonts w:ascii="Trebuchet MS" w:hAnsi="Trebuchet MS" w:cs="Times New Roman"/>
                          <w:color w:val="auto"/>
                          <w:sz w:val="22"/>
                          <w:szCs w:val="22"/>
                          <w:lang w:val="ro-RO"/>
                        </w:rPr>
                      </w:pPr>
                      <w:r w:rsidRPr="00A75775">
                        <w:rPr>
                          <w:rFonts w:ascii="Trebuchet MS" w:hAnsi="Trebuchet MS" w:cs="Times New Roman"/>
                          <w:color w:val="auto"/>
                          <w:sz w:val="22"/>
                          <w:szCs w:val="22"/>
                          <w:lang w:val="ro-RO"/>
                        </w:rPr>
                        <w:t xml:space="preserve">În cazul facturilor emise în altă valută decât moneda națională de către furnizori externi, neînregistrați fiscal în România, sumele </w:t>
                      </w:r>
                      <w:r>
                        <w:rPr>
                          <w:rFonts w:ascii="Trebuchet MS" w:hAnsi="Trebuchet MS" w:cs="Times New Roman"/>
                          <w:color w:val="auto"/>
                          <w:sz w:val="22"/>
                          <w:szCs w:val="22"/>
                          <w:lang w:val="ro-RO"/>
                        </w:rPr>
                        <w:t xml:space="preserve">solicitate la plată </w:t>
                      </w:r>
                      <w:r w:rsidRPr="00A75775">
                        <w:rPr>
                          <w:rFonts w:ascii="Trebuchet MS" w:hAnsi="Trebuchet MS" w:cs="Times New Roman"/>
                          <w:color w:val="auto"/>
                          <w:sz w:val="22"/>
                          <w:szCs w:val="22"/>
                          <w:lang w:val="ro-RO"/>
                        </w:rPr>
                        <w:t xml:space="preserve">partenerilor </w:t>
                      </w:r>
                      <w:r>
                        <w:rPr>
                          <w:rFonts w:ascii="Trebuchet MS" w:hAnsi="Trebuchet MS" w:cs="Times New Roman"/>
                          <w:color w:val="auto"/>
                          <w:sz w:val="22"/>
                          <w:szCs w:val="22"/>
                          <w:lang w:val="ro-RO"/>
                        </w:rPr>
                        <w:t>vor fi</w:t>
                      </w:r>
                      <w:r w:rsidRPr="00A75775">
                        <w:rPr>
                          <w:rFonts w:ascii="Trebuchet MS" w:hAnsi="Trebuchet MS" w:cs="Times New Roman"/>
                          <w:color w:val="auto"/>
                          <w:sz w:val="22"/>
                          <w:szCs w:val="22"/>
                          <w:lang w:val="ro-RO"/>
                        </w:rPr>
                        <w:t xml:space="preserve"> calculate la cursul BNR </w:t>
                      </w:r>
                      <w:r>
                        <w:rPr>
                          <w:rFonts w:ascii="Trebuchet MS" w:hAnsi="Trebuchet MS" w:cs="Times New Roman"/>
                          <w:color w:val="auto"/>
                          <w:sz w:val="22"/>
                          <w:szCs w:val="22"/>
                          <w:lang w:val="ro-RO"/>
                        </w:rPr>
                        <w:t>valabil în</w:t>
                      </w:r>
                      <w:r w:rsidRPr="00A75775">
                        <w:rPr>
                          <w:rFonts w:ascii="Trebuchet MS" w:hAnsi="Trebuchet MS" w:cs="Times New Roman"/>
                          <w:color w:val="auto"/>
                          <w:sz w:val="22"/>
                          <w:szCs w:val="22"/>
                          <w:lang w:val="ro-RO"/>
                        </w:rPr>
                        <w:t xml:space="preserve"> data emiterii facturii. </w:t>
                      </w:r>
                    </w:p>
                    <w:p w14:paraId="4BBCBCCA" w14:textId="77777777" w:rsidR="00785143" w:rsidRPr="00A75775" w:rsidRDefault="00785143" w:rsidP="00ED15E0">
                      <w:pPr>
                        <w:spacing w:after="0"/>
                        <w:jc w:val="both"/>
                        <w:rPr>
                          <w:rFonts w:ascii="Trebuchet MS" w:hAnsi="Trebuchet MS"/>
                        </w:rPr>
                      </w:pPr>
                      <w:r w:rsidRPr="00A75775">
                        <w:rPr>
                          <w:rFonts w:ascii="Trebuchet MS" w:hAnsi="Trebuchet MS"/>
                        </w:rPr>
                        <w:t>Diferențele de curs valutar rezultate în urma efectuării plăților facturilor externe sunt suportate de către liderul de parteneriat/partener/parteneri.</w:t>
                      </w:r>
                    </w:p>
                    <w:p w14:paraId="2427805C" w14:textId="77777777" w:rsidR="00785143" w:rsidRDefault="00785143" w:rsidP="00ED15E0">
                      <w:pPr>
                        <w:jc w:val="center"/>
                      </w:pPr>
                    </w:p>
                  </w:txbxContent>
                </v:textbox>
              </v:roundrect>
            </w:pict>
          </mc:Fallback>
        </mc:AlternateContent>
      </w:r>
    </w:p>
    <w:p w14:paraId="7E0A727E" w14:textId="77777777" w:rsidR="00ED15E0" w:rsidRDefault="00ED15E0">
      <w:pPr>
        <w:pStyle w:val="Default"/>
        <w:spacing w:line="360" w:lineRule="auto"/>
        <w:jc w:val="both"/>
        <w:rPr>
          <w:rFonts w:ascii="Trebuchet MS" w:hAnsi="Trebuchet MS" w:cs="Times New Roman"/>
          <w:color w:val="auto"/>
          <w:sz w:val="22"/>
          <w:szCs w:val="22"/>
          <w:lang w:val="ro-RO"/>
        </w:rPr>
      </w:pPr>
      <w:r>
        <w:rPr>
          <w:rFonts w:ascii="Trebuchet MS" w:hAnsi="Trebuchet MS"/>
          <w:noProof/>
          <w:lang w:val="ro-RO" w:eastAsia="ro-RO"/>
        </w:rPr>
        <w:drawing>
          <wp:inline distT="0" distB="0" distL="0" distR="0" wp14:anchorId="0A8EAFB7" wp14:editId="17A1809B">
            <wp:extent cx="922655" cy="685265"/>
            <wp:effectExtent l="0" t="0" r="0" b="635"/>
            <wp:docPr id="35" name="Picture 35"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126" cy="725721"/>
                    </a:xfrm>
                    <a:prstGeom prst="rect">
                      <a:avLst/>
                    </a:prstGeom>
                    <a:noFill/>
                    <a:ln>
                      <a:noFill/>
                    </a:ln>
                  </pic:spPr>
                </pic:pic>
              </a:graphicData>
            </a:graphic>
          </wp:inline>
        </w:drawing>
      </w:r>
    </w:p>
    <w:p w14:paraId="6D92D015" w14:textId="77777777" w:rsidR="00ED15E0" w:rsidRDefault="00ED15E0">
      <w:pPr>
        <w:pStyle w:val="Default"/>
        <w:spacing w:line="360" w:lineRule="auto"/>
        <w:jc w:val="both"/>
        <w:rPr>
          <w:rFonts w:ascii="Trebuchet MS" w:hAnsi="Trebuchet MS" w:cs="Times New Roman"/>
          <w:color w:val="auto"/>
          <w:sz w:val="22"/>
          <w:szCs w:val="22"/>
          <w:lang w:val="ro-RO"/>
        </w:rPr>
      </w:pPr>
    </w:p>
    <w:p w14:paraId="405BBF79" w14:textId="3E08E314" w:rsidR="00ED15E0" w:rsidRDefault="00ED15E0" w:rsidP="002F7313">
      <w:pPr>
        <w:spacing w:line="360" w:lineRule="auto"/>
        <w:jc w:val="both"/>
        <w:rPr>
          <w:rFonts w:ascii="Trebuchet MS" w:hAnsi="Trebuchet MS"/>
          <w:b/>
          <w:bCs/>
        </w:rPr>
      </w:pPr>
    </w:p>
    <w:p w14:paraId="11D6B1B1" w14:textId="1BC06E7F" w:rsidR="008238B2" w:rsidRPr="002F7313" w:rsidRDefault="008D263B" w:rsidP="002F7313">
      <w:pPr>
        <w:spacing w:line="360" w:lineRule="auto"/>
        <w:jc w:val="both"/>
        <w:rPr>
          <w:rFonts w:ascii="Trebuchet MS" w:hAnsi="Trebuchet MS"/>
          <w:b/>
          <w:bCs/>
        </w:rPr>
      </w:pPr>
      <w:r w:rsidRPr="002F7313">
        <w:rPr>
          <w:rFonts w:ascii="Trebuchet MS" w:hAnsi="Trebuchet MS"/>
          <w:b/>
          <w:bCs/>
        </w:rPr>
        <w:lastRenderedPageBreak/>
        <w:t>Obligațiile beneficiarului</w:t>
      </w:r>
    </w:p>
    <w:p w14:paraId="746B8041" w14:textId="77777777" w:rsidR="008238B2" w:rsidRPr="00A75775" w:rsidRDefault="008D263B">
      <w:pPr>
        <w:spacing w:line="360" w:lineRule="auto"/>
        <w:jc w:val="both"/>
        <w:rPr>
          <w:rFonts w:ascii="Trebuchet MS" w:hAnsi="Trebuchet MS"/>
        </w:rPr>
      </w:pPr>
      <w:r w:rsidRPr="00A75775">
        <w:rPr>
          <w:rFonts w:ascii="Trebuchet MS" w:hAnsi="Trebuchet MS"/>
        </w:rPr>
        <w:t xml:space="preserve">Beneficiarii/Liderii de parteneriat/Partenerii au obligația deschiderii contului special </w:t>
      </w:r>
      <w:bookmarkStart w:id="11" w:name="_Hlk147742351"/>
      <w:r w:rsidRPr="00A75775">
        <w:rPr>
          <w:rFonts w:ascii="Trebuchet MS" w:hAnsi="Trebuchet MS"/>
        </w:rPr>
        <w:t xml:space="preserve">aferent mecanismului cererii de plată </w:t>
      </w:r>
      <w:bookmarkEnd w:id="11"/>
      <w:r w:rsidRPr="00A75775">
        <w:rPr>
          <w:rFonts w:ascii="Trebuchet MS" w:hAnsi="Trebuchet MS"/>
        </w:rPr>
        <w:t>la Trezoreria Statului.</w:t>
      </w:r>
    </w:p>
    <w:p w14:paraId="5B243D37" w14:textId="77777777" w:rsidR="008238B2" w:rsidRPr="00A75775" w:rsidRDefault="008D263B">
      <w:pPr>
        <w:spacing w:line="360" w:lineRule="auto"/>
        <w:jc w:val="both"/>
        <w:rPr>
          <w:rFonts w:ascii="Trebuchet MS" w:hAnsi="Trebuchet MS"/>
        </w:rPr>
      </w:pPr>
      <w:r w:rsidRPr="00A75775">
        <w:rPr>
          <w:rFonts w:ascii="Trebuchet MS" w:hAnsi="Trebuchet MS"/>
        </w:rPr>
        <w:t xml:space="preserve">În situația în care </w:t>
      </w:r>
      <w:r w:rsidR="005E25BB" w:rsidRPr="00A75775">
        <w:rPr>
          <w:rFonts w:ascii="Trebuchet MS" w:hAnsi="Trebuchet MS"/>
        </w:rPr>
        <w:t>b</w:t>
      </w:r>
      <w:r w:rsidRPr="00A75775">
        <w:rPr>
          <w:rFonts w:ascii="Trebuchet MS" w:hAnsi="Trebuchet MS"/>
        </w:rPr>
        <w:t xml:space="preserve">eneficiarul/liderul de parteneriat a depus cerere de plată, acesta are obligația de a transmite o cerere de rambursare prin care va justifica utilizarea sumelor plătite de către autoritatea de management ca urmare a cererii de plată. </w:t>
      </w:r>
    </w:p>
    <w:p w14:paraId="184D4DB6" w14:textId="77777777" w:rsidR="008238B2" w:rsidRPr="00A75775" w:rsidRDefault="008D263B">
      <w:pPr>
        <w:spacing w:line="360" w:lineRule="auto"/>
        <w:jc w:val="both"/>
        <w:rPr>
          <w:rFonts w:ascii="Trebuchet MS" w:hAnsi="Trebuchet MS"/>
        </w:rPr>
      </w:pPr>
      <w:r w:rsidRPr="00A75775">
        <w:rPr>
          <w:rFonts w:ascii="Trebuchet MS" w:hAnsi="Trebuchet MS"/>
        </w:rPr>
        <w:t>Pentru proiectele implementate în parteneriat, liderul de parteneriat depune cererea de plată, iar AM virează, după efectuarea verificărilor, valoarea cheltuielilor autorizate în conturile liderului de parteneriat/partenerilor care le-au angajat, fără a aduce atingere contractului de finanțare și prevederilor acordului de parteneriat, parte integrantă a acestuia.</w:t>
      </w:r>
    </w:p>
    <w:p w14:paraId="68AAF3B7" w14:textId="4A1759E8" w:rsidR="008238B2" w:rsidRPr="00A75775" w:rsidRDefault="002F7313">
      <w:pPr>
        <w:spacing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36736" behindDoc="0" locked="0" layoutInCell="1" allowOverlap="1" wp14:anchorId="2428F7EC" wp14:editId="7CE0EACD">
                <wp:simplePos x="0" y="0"/>
                <wp:positionH relativeFrom="margin">
                  <wp:align>right</wp:align>
                </wp:positionH>
                <wp:positionV relativeFrom="paragraph">
                  <wp:posOffset>1273810</wp:posOffset>
                </wp:positionV>
                <wp:extent cx="5991225" cy="828675"/>
                <wp:effectExtent l="0" t="0" r="28575" b="28575"/>
                <wp:wrapNone/>
                <wp:docPr id="1725175492" name="Flowchart: Alternate Process 11"/>
                <wp:cNvGraphicFramePr/>
                <a:graphic xmlns:a="http://schemas.openxmlformats.org/drawingml/2006/main">
                  <a:graphicData uri="http://schemas.microsoft.com/office/word/2010/wordprocessingShape">
                    <wps:wsp>
                      <wps:cNvSpPr/>
                      <wps:spPr>
                        <a:xfrm>
                          <a:off x="0" y="0"/>
                          <a:ext cx="5991225" cy="82867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7B4159" w14:textId="77777777" w:rsidR="00785143" w:rsidRPr="00B746CC" w:rsidRDefault="00785143" w:rsidP="00340B40">
                            <w:pPr>
                              <w:spacing w:after="0"/>
                              <w:jc w:val="both"/>
                              <w:rPr>
                                <w:rFonts w:ascii="Trebuchet MS" w:hAnsi="Trebuchet MS"/>
                                <w:b/>
                              </w:rPr>
                            </w:pPr>
                            <w:r w:rsidRPr="00B746CC">
                              <w:rPr>
                                <w:rFonts w:ascii="Trebuchet MS" w:hAnsi="Trebuchet MS"/>
                                <w:b/>
                                <w:bCs/>
                              </w:rPr>
                              <w:t>Atenție!</w:t>
                            </w:r>
                            <w:r w:rsidRPr="00B746CC">
                              <w:rPr>
                                <w:rFonts w:ascii="Trebuchet MS" w:hAnsi="Trebuchet MS"/>
                                <w:b/>
                              </w:rPr>
                              <w:t xml:space="preserve"> </w:t>
                            </w:r>
                          </w:p>
                          <w:p w14:paraId="0C86C023" w14:textId="77777777" w:rsidR="00785143" w:rsidRPr="00B746CC" w:rsidRDefault="00785143" w:rsidP="00340B40">
                            <w:pPr>
                              <w:spacing w:after="0"/>
                              <w:jc w:val="both"/>
                              <w:rPr>
                                <w:b/>
                              </w:rPr>
                            </w:pPr>
                            <w:r w:rsidRPr="00B746CC">
                              <w:rPr>
                                <w:rFonts w:ascii="Trebuchet MS" w:hAnsi="Trebuchet MS"/>
                                <w:b/>
                              </w:rPr>
                              <w:t>Prin contribuție proprie se înțelege atât contribuția proprie aferentă cheltuielilor eligibile cât și cea provenită din eventuale corecții sau cheltuieli neeligibile respinse la autorizare.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8F7EC" id="Flowchart: Alternate Process 11" o:spid="_x0000_s1041" type="#_x0000_t176" style="position:absolute;left:0;text-align:left;margin-left:420.55pt;margin-top:100.3pt;width:471.75pt;height:65.2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" fillcolor="#4472c4 [3204]" strokecolor="#09101d [484]" strokeweight="1pt">
                <v:textbox>
                  <w:txbxContent>
                    <w:p w14:paraId="4D7B4159" w14:textId="77777777" w:rsidR="00785143" w:rsidRPr="00B746CC" w:rsidRDefault="00785143" w:rsidP="00340B40">
                      <w:pPr>
                        <w:spacing w:after="0"/>
                        <w:jc w:val="both"/>
                        <w:rPr>
                          <w:rFonts w:ascii="Trebuchet MS" w:hAnsi="Trebuchet MS"/>
                          <w:b/>
                        </w:rPr>
                      </w:pPr>
                      <w:r w:rsidRPr="00B746CC">
                        <w:rPr>
                          <w:rFonts w:ascii="Trebuchet MS" w:hAnsi="Trebuchet MS"/>
                          <w:b/>
                          <w:bCs/>
                        </w:rPr>
                        <w:t>Atenție!</w:t>
                      </w:r>
                      <w:r w:rsidRPr="00B746CC">
                        <w:rPr>
                          <w:rFonts w:ascii="Trebuchet MS" w:hAnsi="Trebuchet MS"/>
                          <w:b/>
                        </w:rPr>
                        <w:t xml:space="preserve"> </w:t>
                      </w:r>
                    </w:p>
                    <w:p w14:paraId="0C86C023" w14:textId="77777777" w:rsidR="00785143" w:rsidRPr="00B746CC" w:rsidRDefault="00785143" w:rsidP="00340B40">
                      <w:pPr>
                        <w:spacing w:after="0"/>
                        <w:jc w:val="both"/>
                        <w:rPr>
                          <w:b/>
                        </w:rPr>
                      </w:pPr>
                      <w:r w:rsidRPr="00B746CC">
                        <w:rPr>
                          <w:rFonts w:ascii="Trebuchet MS" w:hAnsi="Trebuchet MS"/>
                          <w:b/>
                        </w:rPr>
                        <w:t>Prin contribuție proprie se înțelege atât contribuția proprie aferentă cheltuielilor eligibile cât și cea provenită din eventuale corecții sau cheltuieli neeligibile respinse la autorizare.</w:t>
                      </w:r>
                    </w:p>
                  </w:txbxContent>
                </v:textbox>
                <w10:wrap anchorx="margin"/>
              </v:shape>
            </w:pict>
          </mc:Fallback>
        </mc:AlternateContent>
      </w:r>
      <w:r w:rsidR="008D263B" w:rsidRPr="00A75775">
        <w:rPr>
          <w:rFonts w:ascii="Trebuchet MS" w:hAnsi="Trebuchet MS"/>
        </w:rPr>
        <w:t xml:space="preserve">Pentru a beneficia de mecanismul decontării cererilor de plată, beneficiarii/liderii de parteneriat/partenerii, alții decât cei prevăzuţi la art. 7 şi 8 din OUG </w:t>
      </w:r>
      <w:r w:rsidR="004743F5" w:rsidRPr="00A75775">
        <w:rPr>
          <w:rFonts w:ascii="Trebuchet MS" w:hAnsi="Trebuchet MS"/>
        </w:rPr>
        <w:t xml:space="preserve">nr. </w:t>
      </w:r>
      <w:r w:rsidR="008D263B" w:rsidRPr="00A75775">
        <w:rPr>
          <w:rFonts w:ascii="Trebuchet MS" w:hAnsi="Trebuchet MS"/>
        </w:rPr>
        <w:t>133/2021, cu modificările și completările ulterioare, au obligaţia de a achita integral contribuţia proprie aferentă cheltuielilor incluse în documentele anexate cererii de plată, cel mai târziu până la data depunerii cererii de rambursare aferente cererii de plată.</w:t>
      </w:r>
    </w:p>
    <w:p w14:paraId="0154A0F4" w14:textId="61385B67" w:rsidR="008238B2" w:rsidRPr="00A75775" w:rsidRDefault="008238B2">
      <w:pPr>
        <w:spacing w:line="360" w:lineRule="auto"/>
        <w:jc w:val="both"/>
        <w:rPr>
          <w:rFonts w:ascii="Trebuchet MS" w:hAnsi="Trebuchet MS"/>
        </w:rPr>
      </w:pPr>
    </w:p>
    <w:p w14:paraId="26AF7294" w14:textId="77777777" w:rsidR="00951999" w:rsidRPr="00A75775" w:rsidRDefault="00951999">
      <w:pPr>
        <w:spacing w:line="360" w:lineRule="auto"/>
        <w:jc w:val="both"/>
        <w:rPr>
          <w:rFonts w:ascii="Trebuchet MS" w:hAnsi="Trebuchet MS"/>
        </w:rPr>
      </w:pPr>
    </w:p>
    <w:p w14:paraId="33CB6B9D" w14:textId="77777777" w:rsidR="00951999" w:rsidRPr="00A75775" w:rsidRDefault="00951999">
      <w:pPr>
        <w:spacing w:line="360" w:lineRule="auto"/>
        <w:jc w:val="both"/>
        <w:rPr>
          <w:rFonts w:ascii="Trebuchet MS" w:hAnsi="Trebuchet MS"/>
        </w:rPr>
      </w:pPr>
    </w:p>
    <w:p w14:paraId="1DEC2ED5" w14:textId="77777777" w:rsidR="008238B2" w:rsidRPr="00A75775" w:rsidRDefault="008D263B">
      <w:pPr>
        <w:spacing w:after="0" w:line="360" w:lineRule="auto"/>
        <w:jc w:val="both"/>
        <w:rPr>
          <w:rFonts w:ascii="Trebuchet MS" w:hAnsi="Trebuchet MS"/>
        </w:rPr>
      </w:pPr>
      <w:r w:rsidRPr="00A75775">
        <w:rPr>
          <w:rFonts w:ascii="Trebuchet MS" w:hAnsi="Trebuchet MS"/>
        </w:rPr>
        <w:t>Beneficiarii/Liderii de parteneriat/Partenerii au obligația restituirii integrale sau parțiale a sumelor virate în cazul proiectelor pentru care aceștia nu justifică prin cereri de rambursare utilizarea acestora.</w:t>
      </w:r>
    </w:p>
    <w:p w14:paraId="08CD5379" w14:textId="77777777" w:rsidR="008238B2" w:rsidRPr="00A75775" w:rsidRDefault="008D263B">
      <w:pPr>
        <w:spacing w:line="360" w:lineRule="auto"/>
        <w:jc w:val="both"/>
        <w:rPr>
          <w:rFonts w:ascii="Trebuchet MS" w:hAnsi="Trebuchet MS"/>
        </w:rPr>
      </w:pPr>
      <w:r w:rsidRPr="00A75775">
        <w:rPr>
          <w:rFonts w:ascii="Trebuchet MS" w:hAnsi="Trebuchet MS"/>
        </w:rPr>
        <w:t xml:space="preserve">Beneficiarii/Liderii de parteneriat au obligația de a depune la autoritățile de management/organismele intermediare cereri de rambursare pentru cheltuielile efectuate care nu se încadrează la art. 22 alin. (10) din OUG </w:t>
      </w:r>
      <w:r w:rsidR="00957207" w:rsidRPr="00A75775">
        <w:rPr>
          <w:rFonts w:ascii="Trebuchet MS" w:hAnsi="Trebuchet MS"/>
        </w:rPr>
        <w:t xml:space="preserve">nr. </w:t>
      </w:r>
      <w:r w:rsidRPr="00A75775">
        <w:rPr>
          <w:rFonts w:ascii="Trebuchet MS" w:hAnsi="Trebuchet MS"/>
        </w:rPr>
        <w:t>133/2021, cu modificările și completările ulterioare.</w:t>
      </w:r>
    </w:p>
    <w:p w14:paraId="4807F99F" w14:textId="77777777" w:rsidR="008238B2" w:rsidRPr="00A75775" w:rsidRDefault="008D263B">
      <w:pPr>
        <w:tabs>
          <w:tab w:val="left" w:pos="851"/>
        </w:tabs>
        <w:spacing w:before="120" w:after="120" w:line="360" w:lineRule="auto"/>
        <w:jc w:val="both"/>
        <w:rPr>
          <w:rFonts w:ascii="Trebuchet MS" w:eastAsia="Times New Roman" w:hAnsi="Trebuchet MS"/>
        </w:rPr>
      </w:pPr>
      <w:r w:rsidRPr="00A75775">
        <w:rPr>
          <w:rFonts w:ascii="Trebuchet MS" w:eastAsia="Times New Roman" w:hAnsi="Trebuchet MS"/>
        </w:rPr>
        <w:t xml:space="preserve">În termen de maximum 5 zile lucrătoare de la încasarea sumelor de la </w:t>
      </w:r>
      <w:r w:rsidR="00E01320" w:rsidRPr="00A75775">
        <w:rPr>
          <w:rFonts w:ascii="Trebuchet MS" w:eastAsia="Times New Roman" w:hAnsi="Trebuchet MS"/>
        </w:rPr>
        <w:t>a</w:t>
      </w:r>
      <w:r w:rsidRPr="00A75775">
        <w:rPr>
          <w:rFonts w:ascii="Trebuchet MS" w:eastAsia="Times New Roman" w:hAnsi="Trebuchet MS"/>
        </w:rPr>
        <w:t xml:space="preserve">utoritatea de </w:t>
      </w:r>
      <w:r w:rsidR="00E01320" w:rsidRPr="00A75775">
        <w:rPr>
          <w:rFonts w:ascii="Trebuchet MS" w:eastAsia="Times New Roman" w:hAnsi="Trebuchet MS"/>
        </w:rPr>
        <w:t>m</w:t>
      </w:r>
      <w:r w:rsidRPr="00A75775">
        <w:rPr>
          <w:rFonts w:ascii="Trebuchet MS" w:eastAsia="Times New Roman" w:hAnsi="Trebuchet MS"/>
        </w:rPr>
        <w:t xml:space="preserve">anagement, beneficiarii efectuează plata numai pentru facturile/statele de plată înscrise în Notificarea pentru trezorerie transmisă de </w:t>
      </w:r>
      <w:r w:rsidR="00957207" w:rsidRPr="00A75775">
        <w:rPr>
          <w:rFonts w:ascii="Trebuchet MS" w:eastAsia="Times New Roman" w:hAnsi="Trebuchet MS"/>
        </w:rPr>
        <w:t>a</w:t>
      </w:r>
      <w:r w:rsidRPr="00A75775">
        <w:rPr>
          <w:rFonts w:ascii="Trebuchet MS" w:eastAsia="Times New Roman" w:hAnsi="Trebuchet MS"/>
        </w:rPr>
        <w:t xml:space="preserve">utoritatea de </w:t>
      </w:r>
      <w:r w:rsidR="00957207" w:rsidRPr="00A75775">
        <w:rPr>
          <w:rFonts w:ascii="Trebuchet MS" w:eastAsia="Times New Roman" w:hAnsi="Trebuchet MS"/>
        </w:rPr>
        <w:t>m</w:t>
      </w:r>
      <w:r w:rsidRPr="00A75775">
        <w:rPr>
          <w:rFonts w:ascii="Trebuchet MS" w:eastAsia="Times New Roman" w:hAnsi="Trebuchet MS"/>
        </w:rPr>
        <w:t>anagement. Sumele încasate pe baza cererilor de plată nu pot fi utilizate pentru o altă destinaţie decât cea pentru care au fost acordate.</w:t>
      </w:r>
    </w:p>
    <w:p w14:paraId="750034D8" w14:textId="77777777" w:rsidR="00652303" w:rsidRPr="00A75775" w:rsidRDefault="00652303">
      <w:pPr>
        <w:tabs>
          <w:tab w:val="left" w:pos="851"/>
        </w:tabs>
        <w:spacing w:before="120" w:after="120" w:line="360" w:lineRule="auto"/>
        <w:jc w:val="both"/>
        <w:rPr>
          <w:rFonts w:ascii="Trebuchet MS" w:eastAsia="Times New Roman" w:hAnsi="Trebuchet MS"/>
          <w:b/>
        </w:rPr>
      </w:pPr>
      <w:r w:rsidRPr="00A75775">
        <w:rPr>
          <w:rFonts w:ascii="Trebuchet MS" w:eastAsia="Times New Roman" w:hAnsi="Trebuchet MS"/>
          <w:b/>
        </w:rPr>
        <w:t>Verificarea cererii de plată și solicitarea de clarificări</w:t>
      </w:r>
    </w:p>
    <w:p w14:paraId="23F8302A" w14:textId="77777777" w:rsidR="00BD5BC2" w:rsidRPr="00A75775" w:rsidRDefault="00652303" w:rsidP="006E1083">
      <w:pPr>
        <w:tabs>
          <w:tab w:val="left" w:pos="851"/>
        </w:tabs>
        <w:spacing w:before="120" w:after="120" w:line="360" w:lineRule="auto"/>
        <w:jc w:val="both"/>
        <w:rPr>
          <w:rFonts w:ascii="Trebuchet MS" w:eastAsia="Times New Roman" w:hAnsi="Trebuchet MS"/>
        </w:rPr>
      </w:pPr>
      <w:r w:rsidRPr="00A75775">
        <w:rPr>
          <w:rFonts w:ascii="Trebuchet MS" w:eastAsia="Times New Roman" w:hAnsi="Trebuchet MS"/>
        </w:rPr>
        <w:t xml:space="preserve">În termen de maximum 20 de zile lucrătoare de la data depunerii de către Beneficiar/liderul de parteneriat a cererii de plată, AM/OI </w:t>
      </w:r>
      <w:r w:rsidR="00494CA5" w:rsidRPr="00A75775">
        <w:rPr>
          <w:rFonts w:ascii="Trebuchet MS" w:eastAsia="Times New Roman" w:hAnsi="Trebuchet MS"/>
        </w:rPr>
        <w:t>r</w:t>
      </w:r>
      <w:r w:rsidRPr="00A75775">
        <w:rPr>
          <w:rFonts w:ascii="Trebuchet MS" w:eastAsia="Times New Roman" w:hAnsi="Trebuchet MS"/>
        </w:rPr>
        <w:t>esponsabil efectuează verificarea cererii de plată.</w:t>
      </w:r>
    </w:p>
    <w:p w14:paraId="035C921B" w14:textId="77777777" w:rsidR="00652303" w:rsidRPr="00A75775" w:rsidRDefault="00652303">
      <w:pPr>
        <w:tabs>
          <w:tab w:val="left" w:pos="851"/>
        </w:tabs>
        <w:spacing w:before="120" w:after="120" w:line="360" w:lineRule="auto"/>
        <w:jc w:val="both"/>
        <w:rPr>
          <w:rFonts w:ascii="Trebuchet MS" w:eastAsia="Times New Roman" w:hAnsi="Trebuchet MS"/>
        </w:rPr>
      </w:pPr>
      <w:r w:rsidRPr="00A75775">
        <w:rPr>
          <w:rFonts w:ascii="Trebuchet MS" w:eastAsia="Times New Roman" w:hAnsi="Trebuchet MS"/>
        </w:rPr>
        <w:lastRenderedPageBreak/>
        <w:t xml:space="preserve">În cazul în care, pe parcursul verificării dosarului cererii de plată, sunt necesare clarificări/informații suplimentare, AM/OI </w:t>
      </w:r>
      <w:r w:rsidR="00494CA5" w:rsidRPr="00A75775">
        <w:rPr>
          <w:rFonts w:ascii="Trebuchet MS" w:eastAsia="Times New Roman" w:hAnsi="Trebuchet MS"/>
        </w:rPr>
        <w:t>r</w:t>
      </w:r>
      <w:r w:rsidRPr="00A75775">
        <w:rPr>
          <w:rFonts w:ascii="Trebuchet MS" w:eastAsia="Times New Roman" w:hAnsi="Trebuchet MS"/>
        </w:rPr>
        <w:t xml:space="preserve">esponsabil poate transmite Beneficiarului/liderului de parteneriat solicitări de clarificare.  Pentru depunerea de către Beneficiar/liderul de parteneriat a clarificărilor/documentelor adiţionale solicitate de către AM/OI </w:t>
      </w:r>
      <w:r w:rsidR="00494CA5" w:rsidRPr="00A75775">
        <w:rPr>
          <w:rFonts w:ascii="Trebuchet MS" w:eastAsia="Times New Roman" w:hAnsi="Trebuchet MS"/>
        </w:rPr>
        <w:t>r</w:t>
      </w:r>
      <w:r w:rsidRPr="00A75775">
        <w:rPr>
          <w:rFonts w:ascii="Trebuchet MS" w:eastAsia="Times New Roman" w:hAnsi="Trebuchet MS"/>
        </w:rPr>
        <w:t>esponsabil, termenul de 20 de zile lucrătoare poate fi întrerupt, fără ca perioadele de întrerupere cumulate să depăşească 10 zile lucrătoare. Solicitările de clarificări precum și clarificările/documentele adiţionale transmise de Beneficiar/liderul de parteneriat se vor transmite exclusiv în format electronic, prin sistemul informatic.</w:t>
      </w:r>
    </w:p>
    <w:p w14:paraId="115DB6EE" w14:textId="77777777" w:rsidR="008238B2" w:rsidRPr="00317C2B" w:rsidRDefault="008D263B" w:rsidP="00317C2B">
      <w:pPr>
        <w:tabs>
          <w:tab w:val="left" w:pos="851"/>
        </w:tabs>
        <w:spacing w:before="120" w:after="120" w:line="360" w:lineRule="auto"/>
        <w:jc w:val="both"/>
        <w:rPr>
          <w:rFonts w:ascii="Trebuchet MS" w:hAnsi="Trebuchet MS"/>
          <w:b/>
          <w:bCs/>
        </w:rPr>
      </w:pPr>
      <w:r w:rsidRPr="00317C2B">
        <w:rPr>
          <w:rFonts w:ascii="Trebuchet MS" w:hAnsi="Trebuchet MS"/>
          <w:b/>
          <w:bCs/>
        </w:rPr>
        <w:t xml:space="preserve">Notificarea </w:t>
      </w:r>
      <w:r w:rsidR="00816029" w:rsidRPr="00317C2B">
        <w:rPr>
          <w:rFonts w:ascii="Trebuchet MS" w:hAnsi="Trebuchet MS"/>
          <w:b/>
          <w:bCs/>
        </w:rPr>
        <w:t>b</w:t>
      </w:r>
      <w:r w:rsidRPr="00317C2B">
        <w:rPr>
          <w:rFonts w:ascii="Trebuchet MS" w:hAnsi="Trebuchet MS"/>
          <w:b/>
          <w:bCs/>
        </w:rPr>
        <w:t>eneficiarului</w:t>
      </w:r>
    </w:p>
    <w:p w14:paraId="533F86E0" w14:textId="77777777" w:rsidR="008238B2" w:rsidRPr="00A75775" w:rsidRDefault="008D263B">
      <w:pPr>
        <w:tabs>
          <w:tab w:val="left" w:pos="851"/>
        </w:tabs>
        <w:spacing w:before="120" w:after="120" w:line="360" w:lineRule="auto"/>
        <w:jc w:val="both"/>
        <w:rPr>
          <w:rFonts w:ascii="Trebuchet MS" w:hAnsi="Trebuchet MS"/>
        </w:rPr>
      </w:pPr>
      <w:r w:rsidRPr="00A75775">
        <w:rPr>
          <w:rFonts w:ascii="Trebuchet MS" w:eastAsia="Times New Roman" w:hAnsi="Trebuchet MS"/>
        </w:rPr>
        <w:t>După finalizarea verificărilor efectuate la nivel AM şi autorizarea cererii de plată, beneficiarul va fi notificat de către AM, în termen de o zi lucrătoare de la data autorizării. Informarea beneficiarului privind situaţia cererii de plată se va realiza prin sistemul informatic MySMIS.</w:t>
      </w:r>
    </w:p>
    <w:p w14:paraId="472624FA" w14:textId="77777777" w:rsidR="00494CA5" w:rsidRPr="00A75775" w:rsidRDefault="008D263B">
      <w:pPr>
        <w:tabs>
          <w:tab w:val="left" w:pos="851"/>
        </w:tabs>
        <w:spacing w:before="120" w:after="120" w:line="360" w:lineRule="auto"/>
        <w:jc w:val="both"/>
        <w:rPr>
          <w:rFonts w:ascii="Trebuchet MS" w:eastAsia="Times New Roman" w:hAnsi="Trebuchet MS"/>
        </w:rPr>
      </w:pPr>
      <w:r w:rsidRPr="00A75775">
        <w:rPr>
          <w:rFonts w:ascii="Trebuchet MS" w:eastAsia="Times New Roman" w:hAnsi="Trebuchet MS"/>
        </w:rPr>
        <w:t xml:space="preserve">AM va transmite </w:t>
      </w:r>
      <w:r w:rsidR="00EA5885" w:rsidRPr="00A75775">
        <w:rPr>
          <w:rFonts w:ascii="Trebuchet MS" w:eastAsia="Times New Roman" w:hAnsi="Trebuchet MS"/>
        </w:rPr>
        <w:t>b</w:t>
      </w:r>
      <w:r w:rsidRPr="00A75775">
        <w:rPr>
          <w:rFonts w:ascii="Trebuchet MS" w:eastAsia="Times New Roman" w:hAnsi="Trebuchet MS"/>
        </w:rPr>
        <w:t>eneficiarului Notificarea cu privire la situația cererii</w:t>
      </w:r>
      <w:r w:rsidR="004740DF" w:rsidRPr="00A75775">
        <w:rPr>
          <w:rFonts w:ascii="Trebuchet MS" w:eastAsia="Times New Roman" w:hAnsi="Trebuchet MS"/>
        </w:rPr>
        <w:t>,</w:t>
      </w:r>
      <w:r w:rsidRPr="00A75775">
        <w:rPr>
          <w:rFonts w:ascii="Trebuchet MS" w:eastAsia="Times New Roman" w:hAnsi="Trebuchet MS"/>
        </w:rPr>
        <w:t xml:space="preserve"> precum și Notificare</w:t>
      </w:r>
      <w:r w:rsidR="004740DF" w:rsidRPr="00A75775">
        <w:rPr>
          <w:rFonts w:ascii="Trebuchet MS" w:eastAsia="Times New Roman" w:hAnsi="Trebuchet MS"/>
        </w:rPr>
        <w:t>a</w:t>
      </w:r>
      <w:r w:rsidRPr="00A75775">
        <w:rPr>
          <w:rFonts w:ascii="Trebuchet MS" w:eastAsia="Times New Roman" w:hAnsi="Trebuchet MS"/>
        </w:rPr>
        <w:t xml:space="preserve"> pentru trezorerie.</w:t>
      </w:r>
    </w:p>
    <w:p w14:paraId="1D65705A" w14:textId="77777777" w:rsidR="00494CA5" w:rsidRPr="00317C2B" w:rsidRDefault="00494CA5" w:rsidP="00494CA5">
      <w:pPr>
        <w:tabs>
          <w:tab w:val="left" w:pos="851"/>
        </w:tabs>
        <w:spacing w:before="120" w:after="120" w:line="360" w:lineRule="auto"/>
        <w:jc w:val="both"/>
        <w:rPr>
          <w:rFonts w:ascii="Trebuchet MS" w:eastAsia="Times New Roman" w:hAnsi="Trebuchet MS"/>
        </w:rPr>
      </w:pPr>
      <w:r w:rsidRPr="00317C2B">
        <w:rPr>
          <w:rFonts w:ascii="Trebuchet MS" w:eastAsia="Times New Roman" w:hAnsi="Trebuchet MS"/>
        </w:rPr>
        <w:t>Notificarea poate fi contestată conform mențiunilor din cuprinsul ei, în termenul legal de 30 de zile, în conformitate cu prevederile Legii nr. 554/2004, cu modificările și completările ulterioare</w:t>
      </w:r>
      <w:r w:rsidR="0004562C" w:rsidRPr="00317C2B">
        <w:rPr>
          <w:rFonts w:ascii="Trebuchet MS" w:eastAsia="Times New Roman" w:hAnsi="Trebuchet MS"/>
        </w:rPr>
        <w:t>.</w:t>
      </w:r>
      <w:r w:rsidRPr="00317C2B">
        <w:rPr>
          <w:rFonts w:ascii="Trebuchet MS" w:eastAsia="Times New Roman" w:hAnsi="Trebuchet MS"/>
        </w:rPr>
        <w:t xml:space="preserve"> </w:t>
      </w:r>
    </w:p>
    <w:p w14:paraId="5793E4E4" w14:textId="73C6E999" w:rsidR="008238B2" w:rsidRDefault="00494CA5" w:rsidP="00494CA5">
      <w:pPr>
        <w:tabs>
          <w:tab w:val="left" w:pos="851"/>
        </w:tabs>
        <w:spacing w:before="120" w:after="120" w:line="360" w:lineRule="auto"/>
        <w:jc w:val="both"/>
        <w:rPr>
          <w:rFonts w:ascii="Trebuchet MS" w:eastAsia="Times New Roman" w:hAnsi="Trebuchet MS"/>
        </w:rPr>
      </w:pPr>
      <w:r w:rsidRPr="00317C2B">
        <w:rPr>
          <w:rFonts w:ascii="Trebuchet MS" w:eastAsia="Times New Roman" w:hAnsi="Trebuchet MS"/>
        </w:rPr>
        <w:t xml:space="preserve">Contestațiile se transmit în atenția AM PoCIDIF, prin intermediul sistemului informatic si, complementar, la adresa de email </w:t>
      </w:r>
      <w:hyperlink r:id="rId11" w:history="1">
        <w:r w:rsidR="00431824" w:rsidRPr="001D0CD5">
          <w:rPr>
            <w:rStyle w:val="Hyperlink"/>
            <w:rFonts w:ascii="Trebuchet MS" w:eastAsia="Times New Roman" w:hAnsi="Trebuchet MS"/>
          </w:rPr>
          <w:t>secretariat.pocidif@mfe.gov.ro</w:t>
        </w:r>
      </w:hyperlink>
    </w:p>
    <w:p w14:paraId="75110E98" w14:textId="77777777" w:rsidR="00431824" w:rsidRPr="00A75775" w:rsidRDefault="00431824" w:rsidP="00494CA5">
      <w:pPr>
        <w:tabs>
          <w:tab w:val="left" w:pos="851"/>
        </w:tabs>
        <w:spacing w:before="120" w:after="120" w:line="360" w:lineRule="auto"/>
        <w:jc w:val="both"/>
        <w:rPr>
          <w:rFonts w:ascii="Trebuchet MS" w:eastAsia="Times New Roman" w:hAnsi="Trebuchet MS"/>
        </w:rPr>
      </w:pPr>
    </w:p>
    <w:p w14:paraId="5FC0E182" w14:textId="64C1BC61" w:rsidR="008238B2" w:rsidRPr="00317C2B" w:rsidRDefault="008D4589" w:rsidP="004E4F7B">
      <w:pPr>
        <w:pStyle w:val="Heading2"/>
        <w:numPr>
          <w:ilvl w:val="1"/>
          <w:numId w:val="62"/>
        </w:numPr>
        <w:tabs>
          <w:tab w:val="left" w:pos="360"/>
        </w:tabs>
        <w:spacing w:after="240" w:line="360" w:lineRule="auto"/>
        <w:ind w:left="0" w:firstLine="0"/>
        <w:jc w:val="both"/>
        <w:rPr>
          <w:rFonts w:ascii="Trebuchet MS" w:hAnsi="Trebuchet MS"/>
          <w:b/>
          <w:bCs/>
          <w:sz w:val="22"/>
          <w:szCs w:val="22"/>
        </w:rPr>
      </w:pPr>
      <w:r>
        <w:rPr>
          <w:rFonts w:ascii="Trebuchet MS" w:hAnsi="Trebuchet MS"/>
          <w:b/>
          <w:bCs/>
          <w:sz w:val="22"/>
          <w:szCs w:val="22"/>
        </w:rPr>
        <w:t xml:space="preserve"> </w:t>
      </w:r>
      <w:r w:rsidR="008D263B" w:rsidRPr="00317C2B">
        <w:rPr>
          <w:rFonts w:ascii="Trebuchet MS" w:hAnsi="Trebuchet MS"/>
          <w:b/>
          <w:bCs/>
          <w:sz w:val="22"/>
          <w:szCs w:val="22"/>
        </w:rPr>
        <w:t>Cererea de rambursare aferentă Cererii de plată</w:t>
      </w:r>
    </w:p>
    <w:p w14:paraId="05981A89" w14:textId="3691D20A" w:rsidR="008238B2" w:rsidRDefault="008D263B">
      <w:pPr>
        <w:spacing w:line="360" w:lineRule="auto"/>
        <w:jc w:val="both"/>
        <w:rPr>
          <w:rFonts w:ascii="Trebuchet MS" w:hAnsi="Trebuchet MS"/>
        </w:rPr>
      </w:pPr>
      <w:r w:rsidRPr="00A75775">
        <w:rPr>
          <w:rFonts w:ascii="Trebuchet MS" w:hAnsi="Trebuchet MS"/>
        </w:rPr>
        <w:t xml:space="preserve">În termen de maximum 10 zile lucrătoare de la data încasării sumelor virate de către autoritatea de management conform alin. (7) din OUG </w:t>
      </w:r>
      <w:r w:rsidR="002D0E51" w:rsidRPr="00A75775">
        <w:rPr>
          <w:rFonts w:ascii="Trebuchet MS" w:hAnsi="Trebuchet MS"/>
        </w:rPr>
        <w:t xml:space="preserve">nr. </w:t>
      </w:r>
      <w:r w:rsidRPr="00A75775">
        <w:rPr>
          <w:rFonts w:ascii="Trebuchet MS" w:hAnsi="Trebuchet MS"/>
        </w:rPr>
        <w:t xml:space="preserve">133/2021, cu modificările și completările ulterioare, beneficiarii au obligația de a depune cererea de rambursare aferentă cererii de plată la organismul intermediar/autoritatea de management, în care sunt incluse sumele din documentele prevăzute la alin. (2) din OUG </w:t>
      </w:r>
      <w:r w:rsidR="00AF69D0" w:rsidRPr="00A75775">
        <w:rPr>
          <w:rFonts w:ascii="Trebuchet MS" w:hAnsi="Trebuchet MS"/>
        </w:rPr>
        <w:t xml:space="preserve">nr. </w:t>
      </w:r>
      <w:r w:rsidRPr="00A75775">
        <w:rPr>
          <w:rFonts w:ascii="Trebuchet MS" w:hAnsi="Trebuchet MS"/>
        </w:rPr>
        <w:t xml:space="preserve">133/2021, cu modificările și completările ulterioare, decontate prin cererea de plată, cu respectarea prevederilor alin. (6) din OUG </w:t>
      </w:r>
      <w:r w:rsidR="006638EB" w:rsidRPr="00A75775">
        <w:rPr>
          <w:rFonts w:ascii="Trebuchet MS" w:hAnsi="Trebuchet MS"/>
        </w:rPr>
        <w:t xml:space="preserve">nr. </w:t>
      </w:r>
      <w:r w:rsidRPr="00A75775">
        <w:rPr>
          <w:rFonts w:ascii="Trebuchet MS" w:hAnsi="Trebuchet MS"/>
        </w:rPr>
        <w:t>133/2021, cu modificările și completările ulterioare. În cazul proiectelor implementate în parteneriat, liderul de parteneriat depune o cerere de rambursare centralizată la nivel de proiect, în care sunt incluse sumele din documentele decontate prin cererea de plată, atât liderului, cât și partenerului/partenerilor.</w:t>
      </w:r>
    </w:p>
    <w:p w14:paraId="1333A8B8" w14:textId="3FDC6194" w:rsidR="00FB64AB" w:rsidRDefault="00FB64AB">
      <w:pPr>
        <w:spacing w:line="360" w:lineRule="auto"/>
        <w:jc w:val="both"/>
        <w:rPr>
          <w:rFonts w:ascii="Trebuchet MS" w:hAnsi="Trebuchet MS"/>
        </w:rPr>
      </w:pPr>
    </w:p>
    <w:p w14:paraId="0498303A" w14:textId="5D7EE328" w:rsidR="00FB64AB" w:rsidRDefault="00FB64AB">
      <w:pPr>
        <w:spacing w:line="360" w:lineRule="auto"/>
        <w:jc w:val="both"/>
        <w:rPr>
          <w:rFonts w:ascii="Trebuchet MS" w:hAnsi="Trebuchet MS"/>
        </w:rPr>
      </w:pPr>
    </w:p>
    <w:p w14:paraId="67DD5750" w14:textId="77777777" w:rsidR="00FB64AB" w:rsidRPr="00A75775" w:rsidRDefault="00FB64AB">
      <w:pPr>
        <w:spacing w:line="360" w:lineRule="auto"/>
        <w:jc w:val="both"/>
        <w:rPr>
          <w:rFonts w:ascii="Trebuchet MS" w:hAnsi="Trebuchet MS"/>
        </w:rPr>
      </w:pPr>
    </w:p>
    <w:p w14:paraId="373EB93C" w14:textId="15A6340B" w:rsidR="008238B2" w:rsidRPr="0046008F" w:rsidRDefault="008D263B" w:rsidP="0046008F">
      <w:pPr>
        <w:spacing w:line="360" w:lineRule="auto"/>
        <w:jc w:val="both"/>
        <w:rPr>
          <w:rFonts w:ascii="Trebuchet MS" w:hAnsi="Trebuchet MS"/>
          <w:lang w:val="en-US"/>
        </w:rPr>
      </w:pPr>
      <w:r w:rsidRPr="0046008F">
        <w:rPr>
          <w:rFonts w:ascii="Trebuchet MS" w:hAnsi="Trebuchet MS"/>
          <w:b/>
          <w:bCs/>
        </w:rPr>
        <w:lastRenderedPageBreak/>
        <w:t>Documentele justificative care trebuie să însoțească cererea de rambursare aferentă cererii de plată</w:t>
      </w:r>
      <w:r w:rsidR="0046008F">
        <w:rPr>
          <w:rFonts w:ascii="Trebuchet MS" w:hAnsi="Trebuchet MS"/>
          <w:b/>
          <w:bCs/>
          <w:lang w:val="en-US"/>
        </w:rPr>
        <w:t>:</w:t>
      </w:r>
    </w:p>
    <w:p w14:paraId="7C5506DD"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OPIS;</w:t>
      </w:r>
    </w:p>
    <w:p w14:paraId="64F544D8"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Formularul Cererii de rambursare aferentă cererii de plată, conform aplicației MySMIS;</w:t>
      </w:r>
    </w:p>
    <w:p w14:paraId="305EF659"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Cererea de plată în baza căreia AM P</w:t>
      </w:r>
      <w:r w:rsidR="002E4BF4" w:rsidRPr="005B2587">
        <w:rPr>
          <w:rFonts w:ascii="Trebuchet MS" w:hAnsi="Trebuchet MS"/>
          <w:b/>
        </w:rPr>
        <w:t>o</w:t>
      </w:r>
      <w:r w:rsidRPr="005B2587">
        <w:rPr>
          <w:rFonts w:ascii="Trebuchet MS" w:hAnsi="Trebuchet MS"/>
          <w:b/>
        </w:rPr>
        <w:t>CIDIF a virat fondurile către Beneficiar (fără documentele justificative/suport);</w:t>
      </w:r>
    </w:p>
    <w:p w14:paraId="461D930B"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Notificarea transmisă de AM</w:t>
      </w:r>
      <w:r w:rsidR="002E4BF4" w:rsidRPr="005B2587">
        <w:rPr>
          <w:rFonts w:ascii="Trebuchet MS" w:hAnsi="Trebuchet MS"/>
          <w:b/>
        </w:rPr>
        <w:t xml:space="preserve"> </w:t>
      </w:r>
      <w:r w:rsidRPr="005B2587">
        <w:rPr>
          <w:rFonts w:ascii="Trebuchet MS" w:hAnsi="Trebuchet MS"/>
          <w:b/>
        </w:rPr>
        <w:t>P</w:t>
      </w:r>
      <w:r w:rsidR="002E4BF4" w:rsidRPr="005B2587">
        <w:rPr>
          <w:rFonts w:ascii="Trebuchet MS" w:hAnsi="Trebuchet MS"/>
          <w:b/>
        </w:rPr>
        <w:t>o</w:t>
      </w:r>
      <w:r w:rsidRPr="005B2587">
        <w:rPr>
          <w:rFonts w:ascii="Trebuchet MS" w:hAnsi="Trebuchet MS"/>
          <w:b/>
        </w:rPr>
        <w:t>CIDIF beneficiarului;</w:t>
      </w:r>
    </w:p>
    <w:p w14:paraId="779ED73F"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Ordine de plată/chitanțe pentru plata integrală a facturilor/salariilor din Notificarea pentru trezorerie;</w:t>
      </w:r>
    </w:p>
    <w:p w14:paraId="23B48C51"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Extrase de cont/registru de casă, semnate de către unitatea emitentă, după caz;</w:t>
      </w:r>
    </w:p>
    <w:p w14:paraId="6077BFCA"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Balanţa analitică de verificare aferenta perioadei de raportare pentru cererea de plată şi cererea de rambursare aferentă cererii de plată în cauză, fișe de cont și note contabile aferente;</w:t>
      </w:r>
    </w:p>
    <w:p w14:paraId="6D058358" w14:textId="77777777" w:rsidR="0004562C" w:rsidRPr="005B2587" w:rsidRDefault="008D263B" w:rsidP="009972F9">
      <w:pPr>
        <w:pStyle w:val="ListParagraph"/>
        <w:numPr>
          <w:ilvl w:val="0"/>
          <w:numId w:val="8"/>
        </w:numPr>
        <w:spacing w:line="360" w:lineRule="auto"/>
        <w:jc w:val="both"/>
        <w:rPr>
          <w:rFonts w:ascii="Trebuchet MS" w:hAnsi="Trebuchet MS"/>
          <w:b/>
        </w:rPr>
      </w:pPr>
      <w:r w:rsidRPr="005B2587">
        <w:rPr>
          <w:rFonts w:ascii="Trebuchet MS" w:hAnsi="Trebuchet MS"/>
          <w:b/>
        </w:rPr>
        <w:t xml:space="preserve">Alte documente justificative pe care </w:t>
      </w:r>
      <w:r w:rsidR="00E77738" w:rsidRPr="005B2587">
        <w:rPr>
          <w:rFonts w:ascii="Trebuchet MS" w:hAnsi="Trebuchet MS"/>
          <w:b/>
        </w:rPr>
        <w:t xml:space="preserve">AM </w:t>
      </w:r>
      <w:r w:rsidRPr="005B2587">
        <w:rPr>
          <w:rFonts w:ascii="Trebuchet MS" w:hAnsi="Trebuchet MS"/>
          <w:b/>
        </w:rPr>
        <w:t>P</w:t>
      </w:r>
      <w:r w:rsidR="00E77738" w:rsidRPr="005B2587">
        <w:rPr>
          <w:rFonts w:ascii="Trebuchet MS" w:hAnsi="Trebuchet MS"/>
          <w:b/>
        </w:rPr>
        <w:t>o</w:t>
      </w:r>
      <w:r w:rsidRPr="005B2587">
        <w:rPr>
          <w:rFonts w:ascii="Trebuchet MS" w:hAnsi="Trebuchet MS"/>
          <w:b/>
        </w:rPr>
        <w:t>CIDIF le consideră necesare în procesul de verificare administrativă a Cererii de rambursare aferentă cererii de plată.</w:t>
      </w:r>
      <w:r w:rsidR="00951AB6" w:rsidRPr="005B2587">
        <w:rPr>
          <w:rFonts w:ascii="Trebuchet MS" w:hAnsi="Trebuchet MS"/>
          <w:b/>
        </w:rPr>
        <w:t xml:space="preserve"> </w:t>
      </w:r>
    </w:p>
    <w:p w14:paraId="078CB471" w14:textId="77777777" w:rsidR="009972F9" w:rsidRPr="00A75775" w:rsidRDefault="00951AB6" w:rsidP="0004562C">
      <w:pPr>
        <w:spacing w:line="360" w:lineRule="auto"/>
        <w:jc w:val="both"/>
        <w:rPr>
          <w:rFonts w:ascii="Trebuchet MS" w:hAnsi="Trebuchet MS"/>
        </w:rPr>
      </w:pPr>
      <w:r w:rsidRPr="00A75775">
        <w:rPr>
          <w:rFonts w:ascii="Trebuchet MS" w:hAnsi="Trebuchet MS"/>
        </w:rPr>
        <w:t>Nedepunerea de către Beneficiar a documentelor mai sus menționate odată cu</w:t>
      </w:r>
      <w:r w:rsidR="0063383D" w:rsidRPr="00A75775">
        <w:rPr>
          <w:rFonts w:ascii="Trebuchet MS" w:hAnsi="Trebuchet MS"/>
        </w:rPr>
        <w:t xml:space="preserve"> </w:t>
      </w:r>
      <w:r w:rsidRPr="00A75775">
        <w:rPr>
          <w:rFonts w:ascii="Trebuchet MS" w:hAnsi="Trebuchet MS"/>
        </w:rPr>
        <w:t>Cererea de rambursare aferentă cererii de plată, atrage după sine obligația Beneficiarului/partenerilor de restituire a sumelor nejustificate.</w:t>
      </w:r>
    </w:p>
    <w:p w14:paraId="3BF31510" w14:textId="77777777" w:rsidR="002C6934" w:rsidRPr="00A75775" w:rsidRDefault="005B2587" w:rsidP="0004562C">
      <w:pPr>
        <w:pStyle w:val="ListParagraph"/>
        <w:spacing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39808" behindDoc="0" locked="0" layoutInCell="1" allowOverlap="1" wp14:anchorId="0DEB935F" wp14:editId="721D1468">
                <wp:simplePos x="0" y="0"/>
                <wp:positionH relativeFrom="margin">
                  <wp:posOffset>-38100</wp:posOffset>
                </wp:positionH>
                <wp:positionV relativeFrom="paragraph">
                  <wp:posOffset>10795</wp:posOffset>
                </wp:positionV>
                <wp:extent cx="6105525" cy="1209675"/>
                <wp:effectExtent l="0" t="0" r="28575" b="28575"/>
                <wp:wrapNone/>
                <wp:docPr id="1146077758" name="Rectangle: Rounded Corners 1"/>
                <wp:cNvGraphicFramePr/>
                <a:graphic xmlns:a="http://schemas.openxmlformats.org/drawingml/2006/main">
                  <a:graphicData uri="http://schemas.microsoft.com/office/word/2010/wordprocessingShape">
                    <wps:wsp>
                      <wps:cNvSpPr/>
                      <wps:spPr>
                        <a:xfrm>
                          <a:off x="0" y="0"/>
                          <a:ext cx="6105525" cy="12096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1D2772" w14:textId="77777777" w:rsidR="00785143" w:rsidRPr="005B2587" w:rsidRDefault="00785143" w:rsidP="0046008F">
                            <w:pPr>
                              <w:jc w:val="both"/>
                              <w:rPr>
                                <w:rFonts w:ascii="Trebuchet MS" w:hAnsi="Trebuchet MS"/>
                                <w:b/>
                              </w:rPr>
                            </w:pPr>
                            <w:r w:rsidRPr="005B2587">
                              <w:rPr>
                                <w:rFonts w:ascii="Trebuchet MS" w:hAnsi="Trebuchet MS"/>
                                <w:b/>
                              </w:rPr>
                              <w:t xml:space="preserve">Atenție! </w:t>
                            </w:r>
                          </w:p>
                          <w:p w14:paraId="527F1A2D" w14:textId="62D30B64" w:rsidR="00785143" w:rsidRPr="005B2587" w:rsidRDefault="00785143" w:rsidP="0046008F">
                            <w:pPr>
                              <w:jc w:val="both"/>
                              <w:rPr>
                                <w:rFonts w:ascii="Trebuchet MS" w:hAnsi="Trebuchet MS"/>
                                <w:b/>
                              </w:rPr>
                            </w:pPr>
                            <w:r w:rsidRPr="005B2587">
                              <w:rPr>
                                <w:rFonts w:ascii="Trebuchet MS" w:hAnsi="Trebuchet MS"/>
                                <w:b/>
                              </w:rPr>
                              <w:t xml:space="preserve">Nu este permis ca cererea de rambursare aferentă cererii de plată să cuprindă și alte cheltuieli față de cele </w:t>
                            </w:r>
                            <w:r>
                              <w:rPr>
                                <w:rFonts w:ascii="Trebuchet MS" w:hAnsi="Trebuchet MS"/>
                                <w:b/>
                              </w:rPr>
                              <w:t xml:space="preserve">solicitate </w:t>
                            </w:r>
                            <w:r w:rsidRPr="005B2587">
                              <w:rPr>
                                <w:rFonts w:ascii="Trebuchet MS" w:hAnsi="Trebuchet MS"/>
                                <w:b/>
                              </w:rPr>
                              <w:t>prin cererea de plată, de tipul cheltuielilor efectuate din fonduri proprii sau din prefinanțarea primită - în acest caz se va utiliza mecanismul cererilor de rambursare.</w:t>
                            </w:r>
                          </w:p>
                          <w:p w14:paraId="711C2169" w14:textId="77777777" w:rsidR="00785143" w:rsidRDefault="00785143" w:rsidP="002C6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B935F" id="_x0000_s1042" style="position:absolute;left:0;text-align:left;margin-left:-3pt;margin-top:.85pt;width:480.75pt;height:95.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" fillcolor="#4472c4 [3204]" strokecolor="#09101d [484]" strokeweight="1pt">
                <v:stroke joinstyle="miter"/>
                <v:textbox>
                  <w:txbxContent>
                    <w:p w14:paraId="2D1D2772" w14:textId="77777777" w:rsidR="00785143" w:rsidRPr="005B2587" w:rsidRDefault="00785143" w:rsidP="0046008F">
                      <w:pPr>
                        <w:jc w:val="both"/>
                        <w:rPr>
                          <w:rFonts w:ascii="Trebuchet MS" w:hAnsi="Trebuchet MS"/>
                          <w:b/>
                        </w:rPr>
                      </w:pPr>
                      <w:r w:rsidRPr="005B2587">
                        <w:rPr>
                          <w:rFonts w:ascii="Trebuchet MS" w:hAnsi="Trebuchet MS"/>
                          <w:b/>
                        </w:rPr>
                        <w:t xml:space="preserve">Atenție! </w:t>
                      </w:r>
                    </w:p>
                    <w:p w14:paraId="527F1A2D" w14:textId="62D30B64" w:rsidR="00785143" w:rsidRPr="005B2587" w:rsidRDefault="00785143" w:rsidP="0046008F">
                      <w:pPr>
                        <w:jc w:val="both"/>
                        <w:rPr>
                          <w:rFonts w:ascii="Trebuchet MS" w:hAnsi="Trebuchet MS"/>
                          <w:b/>
                        </w:rPr>
                      </w:pPr>
                      <w:r w:rsidRPr="005B2587">
                        <w:rPr>
                          <w:rFonts w:ascii="Trebuchet MS" w:hAnsi="Trebuchet MS"/>
                          <w:b/>
                        </w:rPr>
                        <w:t xml:space="preserve">Nu este permis ca cererea de rambursare aferentă cererii de plată să cuprindă și alte cheltuieli față de cele </w:t>
                      </w:r>
                      <w:r>
                        <w:rPr>
                          <w:rFonts w:ascii="Trebuchet MS" w:hAnsi="Trebuchet MS"/>
                          <w:b/>
                        </w:rPr>
                        <w:t xml:space="preserve">solicitate </w:t>
                      </w:r>
                      <w:r w:rsidRPr="005B2587">
                        <w:rPr>
                          <w:rFonts w:ascii="Trebuchet MS" w:hAnsi="Trebuchet MS"/>
                          <w:b/>
                        </w:rPr>
                        <w:t>prin cererea de plată, de tipul cheltuielilor efectuate din fonduri proprii sau din prefinanțarea primită - în acest caz se va utiliza mecanismul cererilor de rambursare.</w:t>
                      </w:r>
                    </w:p>
                    <w:p w14:paraId="711C2169" w14:textId="77777777" w:rsidR="00785143" w:rsidRDefault="00785143" w:rsidP="002C6934">
                      <w:pPr>
                        <w:jc w:val="center"/>
                      </w:pPr>
                    </w:p>
                  </w:txbxContent>
                </v:textbox>
                <w10:wrap anchorx="margin"/>
              </v:roundrect>
            </w:pict>
          </mc:Fallback>
        </mc:AlternateContent>
      </w:r>
    </w:p>
    <w:p w14:paraId="777BE19F" w14:textId="77777777" w:rsidR="002C6934" w:rsidRPr="00A75775" w:rsidRDefault="002C6934" w:rsidP="002C6934">
      <w:pPr>
        <w:pStyle w:val="ListParagraph"/>
        <w:spacing w:line="360" w:lineRule="auto"/>
        <w:jc w:val="both"/>
        <w:rPr>
          <w:rFonts w:ascii="Trebuchet MS" w:hAnsi="Trebuchet MS"/>
        </w:rPr>
      </w:pPr>
    </w:p>
    <w:p w14:paraId="668B96A8" w14:textId="77777777" w:rsidR="002C6934" w:rsidRPr="00A75775" w:rsidRDefault="002C6934" w:rsidP="002C6934">
      <w:pPr>
        <w:spacing w:line="360" w:lineRule="auto"/>
        <w:jc w:val="both"/>
        <w:rPr>
          <w:rFonts w:ascii="Trebuchet MS" w:hAnsi="Trebuchet MS"/>
        </w:rPr>
      </w:pPr>
    </w:p>
    <w:p w14:paraId="141F9BA7" w14:textId="77777777" w:rsidR="002C6934" w:rsidRPr="00A75775" w:rsidRDefault="002C6934" w:rsidP="002C6934">
      <w:pPr>
        <w:spacing w:line="360" w:lineRule="auto"/>
        <w:jc w:val="both"/>
        <w:rPr>
          <w:rFonts w:ascii="Trebuchet MS" w:hAnsi="Trebuchet MS"/>
        </w:rPr>
      </w:pPr>
    </w:p>
    <w:p w14:paraId="5FDFF443" w14:textId="77777777" w:rsidR="0046008F" w:rsidRDefault="0046008F" w:rsidP="0046008F">
      <w:pPr>
        <w:spacing w:after="0" w:line="360" w:lineRule="auto"/>
        <w:jc w:val="both"/>
        <w:rPr>
          <w:rFonts w:ascii="Trebuchet MS" w:hAnsi="Trebuchet MS"/>
          <w:b/>
          <w:bCs/>
        </w:rPr>
      </w:pPr>
    </w:p>
    <w:p w14:paraId="1BA3095F" w14:textId="5F8A8367" w:rsidR="008238B2" w:rsidRPr="0046008F" w:rsidRDefault="00551D12" w:rsidP="0046008F">
      <w:pPr>
        <w:spacing w:after="0" w:line="360" w:lineRule="auto"/>
        <w:jc w:val="both"/>
        <w:rPr>
          <w:rFonts w:ascii="Trebuchet MS" w:hAnsi="Trebuchet MS"/>
          <w:b/>
          <w:bCs/>
        </w:rPr>
      </w:pPr>
      <w:r w:rsidRPr="0046008F">
        <w:rPr>
          <w:rFonts w:ascii="Trebuchet MS" w:hAnsi="Trebuchet MS"/>
          <w:b/>
          <w:bCs/>
        </w:rPr>
        <w:t>Verificarea cererii de rambursare aferente cererii de plată și solicitarea de clarificări</w:t>
      </w:r>
    </w:p>
    <w:p w14:paraId="58AB41B9" w14:textId="77777777" w:rsidR="008238B2" w:rsidRPr="00A75775" w:rsidRDefault="008D263B">
      <w:pPr>
        <w:spacing w:line="360" w:lineRule="auto"/>
        <w:jc w:val="both"/>
        <w:rPr>
          <w:rFonts w:ascii="Trebuchet MS" w:hAnsi="Trebuchet MS"/>
        </w:rPr>
      </w:pPr>
      <w:r w:rsidRPr="00A75775">
        <w:rPr>
          <w:rFonts w:ascii="Trebuchet MS" w:hAnsi="Trebuchet MS"/>
        </w:rPr>
        <w:t xml:space="preserve">Pentru depunerea de către beneficiar/liderul de parteneriat a unor documente adiționale sau clarificări solicitate de autoritatea de management sau de organismul intermediar, termenul de 20 de zile lucrătoare poate fi întrerupt fără ca perioadele de întrerupere cumulate să depășească 10 zile lucrătoare.În cazul cererii de rambursare finale depuse de beneficiar/liderul de parteneriat în cadrul proiectului, termenul de autorizare prevăzut la art. 25, alin. (3) din OUG </w:t>
      </w:r>
      <w:r w:rsidR="002E4BF4" w:rsidRPr="00A75775">
        <w:rPr>
          <w:rFonts w:ascii="Trebuchet MS" w:hAnsi="Trebuchet MS"/>
        </w:rPr>
        <w:t>nr.</w:t>
      </w:r>
      <w:r w:rsidRPr="00A75775">
        <w:rPr>
          <w:rFonts w:ascii="Trebuchet MS" w:hAnsi="Trebuchet MS"/>
        </w:rPr>
        <w:t>133/2021, cu modificările și completările ulterioare, poate fi prelungit cu durata necesară efectuării tuturor verificărilor procedurale specifice autorizării plății finale, cu respectarea prevederilor art. 74 alin. (1) lit. b) din Regulamentul (UE) 2021/1060.</w:t>
      </w:r>
    </w:p>
    <w:p w14:paraId="3D054999" w14:textId="77777777" w:rsidR="00587122" w:rsidRPr="00A75775" w:rsidRDefault="00587122" w:rsidP="00587122">
      <w:pPr>
        <w:spacing w:line="360" w:lineRule="auto"/>
        <w:jc w:val="both"/>
        <w:rPr>
          <w:rFonts w:ascii="Trebuchet MS" w:hAnsi="Trebuchet MS"/>
        </w:rPr>
      </w:pPr>
      <w:r w:rsidRPr="00A75775">
        <w:rPr>
          <w:rFonts w:ascii="Trebuchet MS" w:hAnsi="Trebuchet MS"/>
        </w:rPr>
        <w:t>Solicitările de clarificări precum și clarificările sau documentele suplimentare transmise de Beneficiar/liderul de parteneriat se vor transmite exclusiv în format electronic.</w:t>
      </w:r>
    </w:p>
    <w:p w14:paraId="0EE541EF" w14:textId="77777777" w:rsidR="00587122" w:rsidRPr="00A75775" w:rsidRDefault="00587122">
      <w:pPr>
        <w:spacing w:line="360" w:lineRule="auto"/>
        <w:jc w:val="both"/>
        <w:rPr>
          <w:rFonts w:ascii="Trebuchet MS" w:hAnsi="Trebuchet MS"/>
        </w:rPr>
      </w:pPr>
      <w:r w:rsidRPr="00A75775">
        <w:rPr>
          <w:rFonts w:ascii="Trebuchet MS" w:hAnsi="Trebuchet MS"/>
        </w:rPr>
        <w:lastRenderedPageBreak/>
        <w:t>Nedepunerea de către Beneficiar a documentelor sau clarificărilor solicitate în termenul prevăzut atrage respingerea parţială sau totală, după caz, a cererii de rambursare.</w:t>
      </w:r>
    </w:p>
    <w:p w14:paraId="0C1F2F04" w14:textId="77777777" w:rsidR="00587122" w:rsidRPr="00A75775" w:rsidRDefault="00587122">
      <w:pPr>
        <w:spacing w:line="360" w:lineRule="auto"/>
        <w:jc w:val="both"/>
        <w:rPr>
          <w:rFonts w:ascii="Trebuchet MS" w:hAnsi="Trebuchet MS"/>
        </w:rPr>
      </w:pPr>
      <w:r w:rsidRPr="00A75775">
        <w:rPr>
          <w:rFonts w:ascii="Trebuchet MS" w:hAnsi="Trebuchet MS"/>
        </w:rPr>
        <w:t xml:space="preserve">Din valoarea cererii de rambursare aferentă cererii de plată se deduc sumele virate pe baza cererii de plată.  </w:t>
      </w:r>
    </w:p>
    <w:p w14:paraId="235B60FB" w14:textId="77777777" w:rsidR="00587122" w:rsidRPr="00A75775" w:rsidRDefault="00587122">
      <w:pPr>
        <w:spacing w:line="360" w:lineRule="auto"/>
        <w:jc w:val="both"/>
        <w:rPr>
          <w:rFonts w:ascii="Trebuchet MS" w:hAnsi="Trebuchet MS"/>
        </w:rPr>
      </w:pPr>
      <w:r w:rsidRPr="00A75775">
        <w:rPr>
          <w:rFonts w:ascii="Trebuchet MS" w:hAnsi="Trebuchet MS"/>
        </w:rPr>
        <w:t>Ulterior autorizării sumelor cuprinse în cererea de rambursare aferentă cererii de plată, AM PoCIDIF notifică Beneficiarul prin sistemul informatic cu privire la sumele autorizate, respectiv neautorizate.</w:t>
      </w:r>
    </w:p>
    <w:p w14:paraId="03A43D54" w14:textId="77777777" w:rsidR="00951AB6" w:rsidRPr="00A75775" w:rsidRDefault="00951AB6">
      <w:pPr>
        <w:spacing w:line="360" w:lineRule="auto"/>
        <w:jc w:val="both"/>
        <w:rPr>
          <w:rFonts w:ascii="Trebuchet MS" w:hAnsi="Trebuchet MS"/>
          <w:b/>
        </w:rPr>
      </w:pPr>
      <w:r w:rsidRPr="00A75775">
        <w:rPr>
          <w:rFonts w:ascii="Trebuchet MS" w:hAnsi="Trebuchet MS"/>
          <w:b/>
        </w:rPr>
        <w:t xml:space="preserve">Recuperarea sumelor acordate prin mecanismul cererilor de plată și nejustificate corespunzător </w:t>
      </w:r>
    </w:p>
    <w:p w14:paraId="4ED15F36" w14:textId="77777777" w:rsidR="00E01C8F" w:rsidRPr="00A75775" w:rsidRDefault="00951AB6">
      <w:pPr>
        <w:spacing w:line="360" w:lineRule="auto"/>
        <w:jc w:val="both"/>
        <w:rPr>
          <w:rFonts w:ascii="Trebuchet MS" w:hAnsi="Trebuchet MS"/>
        </w:rPr>
      </w:pPr>
      <w:r w:rsidRPr="00A75775">
        <w:rPr>
          <w:rFonts w:ascii="Trebuchet MS" w:hAnsi="Trebuchet MS"/>
        </w:rPr>
        <w:t xml:space="preserve">Beneficiarul/liderul de parteneriat sau partenerul este responsabil de utilizarea sumelor potrivit destinaţiilor, precum şi de restituirea fondurilor virate în cazul în care nu justifică utilizarea lor.   </w:t>
      </w:r>
    </w:p>
    <w:p w14:paraId="513E6E16" w14:textId="77777777" w:rsidR="00551D12" w:rsidRPr="00A75775" w:rsidRDefault="00951AB6">
      <w:pPr>
        <w:spacing w:line="360" w:lineRule="auto"/>
        <w:jc w:val="both"/>
        <w:rPr>
          <w:rFonts w:ascii="Trebuchet MS" w:hAnsi="Trebuchet MS"/>
        </w:rPr>
      </w:pPr>
      <w:r w:rsidRPr="00A75775">
        <w:rPr>
          <w:rFonts w:ascii="Trebuchet MS" w:hAnsi="Trebuchet MS"/>
        </w:rPr>
        <w:t>Beneficiarul/liderul de parteneriat sau partenerii au obligaţia restituirii integrale sau parţiale a sumelor virate în cazul în care nu justifică prin cereri de rambursare utilizarea acestora.  În cazul în care, în urma autorizării cererii de rambursare afe</w:t>
      </w:r>
      <w:r w:rsidR="00551D12" w:rsidRPr="00A75775">
        <w:rPr>
          <w:rFonts w:ascii="Trebuchet MS" w:hAnsi="Trebuchet MS"/>
        </w:rPr>
        <w:t xml:space="preserve">rente cererii de plată, AM PoCIDIF </w:t>
      </w:r>
      <w:r w:rsidRPr="00A75775">
        <w:rPr>
          <w:rFonts w:ascii="Trebuchet MS" w:hAnsi="Trebuchet MS"/>
        </w:rPr>
        <w:t xml:space="preserve">constată că valoarea cheltuielilor eligibile este mai mică decât valoarea cheltuielilor autorizate prin cererea de plată, AM </w:t>
      </w:r>
      <w:r w:rsidR="00551D12" w:rsidRPr="00A75775">
        <w:rPr>
          <w:rFonts w:ascii="Trebuchet MS" w:hAnsi="Trebuchet MS"/>
        </w:rPr>
        <w:t xml:space="preserve">PoCIDIF </w:t>
      </w:r>
      <w:r w:rsidRPr="00A75775">
        <w:rPr>
          <w:rFonts w:ascii="Trebuchet MS" w:hAnsi="Trebuchet MS"/>
        </w:rPr>
        <w:t xml:space="preserve">transmite Beneficiarului/liderului de parteneriat o notificare </w:t>
      </w:r>
      <w:r w:rsidR="00551D12" w:rsidRPr="00A75775">
        <w:rPr>
          <w:rFonts w:ascii="Trebuchet MS" w:hAnsi="Trebuchet MS"/>
        </w:rPr>
        <w:t>prin sistemul</w:t>
      </w:r>
      <w:r w:rsidRPr="00A75775">
        <w:rPr>
          <w:rFonts w:ascii="Trebuchet MS" w:hAnsi="Trebuchet MS"/>
        </w:rPr>
        <w:t xml:space="preserve"> informatic, privind suma cheltuielilor neeligibile ce trebuie restituită. </w:t>
      </w:r>
    </w:p>
    <w:p w14:paraId="6312292B" w14:textId="0BB6C917" w:rsidR="00951AB6" w:rsidRDefault="00951AB6">
      <w:pPr>
        <w:spacing w:line="360" w:lineRule="auto"/>
        <w:jc w:val="both"/>
        <w:rPr>
          <w:rFonts w:ascii="Trebuchet MS" w:hAnsi="Trebuchet MS"/>
        </w:rPr>
      </w:pPr>
      <w:r w:rsidRPr="00A75775">
        <w:rPr>
          <w:rFonts w:ascii="Trebuchet MS" w:hAnsi="Trebuchet MS"/>
        </w:rPr>
        <w:t>Recuperarea sumelor se efectuează potrivit prevederilor Ordonanţei de urgenţă a Guvernului</w:t>
      </w:r>
      <w:r w:rsidR="00027E36">
        <w:rPr>
          <w:rFonts w:ascii="Trebuchet MS" w:hAnsi="Trebuchet MS"/>
        </w:rPr>
        <w:t xml:space="preserve">     </w:t>
      </w:r>
      <w:r w:rsidRPr="00A75775">
        <w:rPr>
          <w:rFonts w:ascii="Trebuchet MS" w:hAnsi="Trebuchet MS"/>
        </w:rPr>
        <w:t xml:space="preserve">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w:t>
      </w:r>
    </w:p>
    <w:p w14:paraId="7E4D3FBC" w14:textId="77777777" w:rsidR="00B1051B" w:rsidRPr="009E161B" w:rsidRDefault="00B1051B" w:rsidP="009E161B">
      <w:pPr>
        <w:spacing w:line="276" w:lineRule="auto"/>
        <w:jc w:val="both"/>
        <w:rPr>
          <w:rFonts w:ascii="Trebuchet MS" w:hAnsi="Trebuchet MS"/>
          <w:sz w:val="16"/>
          <w:szCs w:val="16"/>
        </w:rPr>
      </w:pPr>
    </w:p>
    <w:p w14:paraId="4AC23508" w14:textId="77777777" w:rsidR="008238B2" w:rsidRPr="00A75775" w:rsidRDefault="008D263B" w:rsidP="004E4F7B">
      <w:pPr>
        <w:pStyle w:val="Heading2"/>
        <w:numPr>
          <w:ilvl w:val="0"/>
          <w:numId w:val="62"/>
        </w:numPr>
        <w:tabs>
          <w:tab w:val="left" w:pos="360"/>
        </w:tabs>
        <w:spacing w:after="240" w:line="360" w:lineRule="auto"/>
        <w:ind w:left="0" w:firstLine="0"/>
        <w:jc w:val="both"/>
        <w:rPr>
          <w:rFonts w:ascii="Trebuchet MS" w:hAnsi="Trebuchet MS"/>
          <w:b/>
          <w:bCs/>
          <w:sz w:val="22"/>
          <w:szCs w:val="22"/>
        </w:rPr>
      </w:pPr>
      <w:r w:rsidRPr="00A75775">
        <w:rPr>
          <w:rFonts w:ascii="Trebuchet MS" w:hAnsi="Trebuchet MS"/>
          <w:b/>
          <w:bCs/>
          <w:sz w:val="22"/>
          <w:szCs w:val="22"/>
        </w:rPr>
        <w:t>MONITORIZAREA CONTRACTULUI DE FINANȚARE</w:t>
      </w:r>
    </w:p>
    <w:p w14:paraId="177948A7" w14:textId="77777777" w:rsidR="008238B2" w:rsidRPr="00A75775" w:rsidRDefault="008D263B">
      <w:pPr>
        <w:autoSpaceDE w:val="0"/>
        <w:spacing w:after="0" w:line="360" w:lineRule="auto"/>
        <w:jc w:val="both"/>
        <w:rPr>
          <w:rFonts w:ascii="Trebuchet MS" w:hAnsi="Trebuchet MS" w:cs="Calibri"/>
          <w:color w:val="000000"/>
        </w:rPr>
      </w:pPr>
      <w:r w:rsidRPr="00A75775">
        <w:rPr>
          <w:rFonts w:ascii="Trebuchet MS" w:hAnsi="Trebuchet MS" w:cs="Calibri"/>
          <w:color w:val="000000"/>
        </w:rPr>
        <w:t>AM</w:t>
      </w:r>
      <w:r w:rsidR="00D66D06" w:rsidRPr="00A75775">
        <w:rPr>
          <w:rFonts w:ascii="Trebuchet MS" w:hAnsi="Trebuchet MS" w:cs="Calibri"/>
          <w:color w:val="000000"/>
        </w:rPr>
        <w:t>/OI</w:t>
      </w:r>
      <w:r w:rsidRPr="00A75775">
        <w:rPr>
          <w:rFonts w:ascii="Trebuchet MS" w:hAnsi="Trebuchet MS" w:cs="Calibri"/>
          <w:color w:val="000000"/>
        </w:rPr>
        <w:t xml:space="preserve"> POCIDIF monitorizează implementarea proiectelor din punct de vedere al îndeplinirii indicatorilor, atingerii rezultatelor și a obiectivelor asumate de către Beneficiar în cererea de finanțare și anexele acesteia, din punct de vedere al respectării planului de monitorizare/indicatorilor de etapă, precum și din perspectiva modului în care beneficiarul respectă prevederile contractuale specifice operațiunii finanțate în etapa de implementare și cea de durabilitate ale contractului de finanțare. </w:t>
      </w:r>
    </w:p>
    <w:p w14:paraId="22E4F2DB" w14:textId="77777777" w:rsidR="00222A73" w:rsidRPr="00A75775" w:rsidRDefault="00222A73">
      <w:pPr>
        <w:autoSpaceDE w:val="0"/>
        <w:spacing w:after="0" w:line="360" w:lineRule="auto"/>
        <w:jc w:val="both"/>
        <w:rPr>
          <w:rFonts w:ascii="Trebuchet MS" w:hAnsi="Trebuchet MS" w:cs="Calibri"/>
          <w:color w:val="000000"/>
        </w:rPr>
      </w:pPr>
      <w:r w:rsidRPr="00A75775">
        <w:rPr>
          <w:rFonts w:ascii="Trebuchet MS" w:hAnsi="Trebuchet MS" w:cs="Calibri"/>
          <w:color w:val="000000"/>
        </w:rPr>
        <w:t>Indicatorii de etapă sunt repere cantitative, valorice sau calitative faţă de care este monitorizat şi evaluat, într-o manieră obiectivă şi transparentă, progresul implementării unui proiect. În funcţie de natura proiectelor, indicatorii de etapă pot reprezenta: realizarea unor activităţi sau subactivităţi din proiect, atingerea unor stadii de implementare sau de execuţie tehnică sau financiară prestabilite, precum şi stadii sau valori intermediare ale indicatorilor de realizare.</w:t>
      </w:r>
    </w:p>
    <w:p w14:paraId="44457A46" w14:textId="77777777" w:rsidR="00124A94" w:rsidRPr="00A75775" w:rsidRDefault="00124A94">
      <w:pPr>
        <w:autoSpaceDE w:val="0"/>
        <w:spacing w:after="0" w:line="360" w:lineRule="auto"/>
        <w:jc w:val="both"/>
        <w:rPr>
          <w:rFonts w:ascii="Trebuchet MS" w:hAnsi="Trebuchet MS" w:cs="Calibri"/>
          <w:color w:val="000000"/>
        </w:rPr>
      </w:pPr>
      <w:r w:rsidRPr="00A75775">
        <w:rPr>
          <w:rFonts w:ascii="Trebuchet MS" w:hAnsi="Trebuchet MS" w:cs="Calibri"/>
          <w:color w:val="000000"/>
        </w:rPr>
        <w:lastRenderedPageBreak/>
        <w:t xml:space="preserve">Indicatorii de etapă se corelează cu activitatea de bază (definită la art. 2 alin. (3) din OUG </w:t>
      </w:r>
      <w:r w:rsidR="00C83772" w:rsidRPr="00A75775">
        <w:rPr>
          <w:rFonts w:ascii="Trebuchet MS" w:hAnsi="Trebuchet MS" w:cs="Calibri"/>
          <w:color w:val="000000"/>
        </w:rPr>
        <w:t>nr.</w:t>
      </w:r>
      <w:r w:rsidRPr="00A75775">
        <w:rPr>
          <w:rFonts w:ascii="Trebuchet MS" w:hAnsi="Trebuchet MS" w:cs="Calibri"/>
          <w:color w:val="000000"/>
        </w:rPr>
        <w:t>23/2023) declarată de beneficiar în cererea de finanţare, precum şi cu rezultatele aşteptate ale proiectului.</w:t>
      </w:r>
    </w:p>
    <w:p w14:paraId="3870AA8B" w14:textId="77777777" w:rsidR="008238B2" w:rsidRPr="00A75775" w:rsidRDefault="008D263B">
      <w:pPr>
        <w:autoSpaceDE w:val="0"/>
        <w:spacing w:line="360" w:lineRule="auto"/>
        <w:jc w:val="both"/>
        <w:rPr>
          <w:rFonts w:ascii="Trebuchet MS" w:hAnsi="Trebuchet MS"/>
        </w:rPr>
      </w:pPr>
      <w:r w:rsidRPr="00A75775">
        <w:rPr>
          <w:rFonts w:ascii="Trebuchet MS" w:hAnsi="Trebuchet MS"/>
        </w:rPr>
        <w:t>Beneficiarul este obligat, în baza contractului de finanțare încheiat, să pună la dispoziție toate documentele și informațiile solicitate de către reprezentanții</w:t>
      </w:r>
      <w:r w:rsidR="0038685A" w:rsidRPr="00A75775">
        <w:rPr>
          <w:rFonts w:ascii="Trebuchet MS" w:hAnsi="Trebuchet MS"/>
        </w:rPr>
        <w:t xml:space="preserve"> OI/</w:t>
      </w:r>
      <w:r w:rsidRPr="00A75775">
        <w:rPr>
          <w:rFonts w:ascii="Trebuchet MS" w:hAnsi="Trebuchet MS"/>
        </w:rPr>
        <w:t>AM și totodată să depună toate diligențele pentru asigurarea accesului în toate locațiile proiectului.</w:t>
      </w:r>
    </w:p>
    <w:p w14:paraId="554B6B8A" w14:textId="1AAFAA3A" w:rsidR="008238B2" w:rsidRPr="00A75775" w:rsidRDefault="008D263B">
      <w:pPr>
        <w:autoSpaceDE w:val="0"/>
        <w:spacing w:after="0" w:line="360" w:lineRule="auto"/>
        <w:jc w:val="both"/>
        <w:rPr>
          <w:rFonts w:ascii="Trebuchet MS" w:hAnsi="Trebuchet MS"/>
        </w:rPr>
      </w:pPr>
      <w:r w:rsidRPr="00A75775">
        <w:rPr>
          <w:rFonts w:ascii="Trebuchet MS" w:hAnsi="Trebuchet MS"/>
        </w:rPr>
        <w:t xml:space="preserve">Fiecare proiect pentru care s-a semnat un contract de finanțare </w:t>
      </w:r>
      <w:r w:rsidR="001221DE">
        <w:rPr>
          <w:rFonts w:ascii="Trebuchet MS" w:hAnsi="Trebuchet MS"/>
        </w:rPr>
        <w:t xml:space="preserve">va avea </w:t>
      </w:r>
      <w:r w:rsidRPr="00A75775">
        <w:rPr>
          <w:rFonts w:ascii="Trebuchet MS" w:hAnsi="Trebuchet MS"/>
        </w:rPr>
        <w:t xml:space="preserve">desemnat un Responsabil de monitorizare </w:t>
      </w:r>
      <w:r w:rsidR="0038685A" w:rsidRPr="00A75775">
        <w:rPr>
          <w:rFonts w:ascii="Trebuchet MS" w:hAnsi="Trebuchet MS"/>
        </w:rPr>
        <w:t xml:space="preserve">din partea OI/AM </w:t>
      </w:r>
      <w:r w:rsidRPr="00A75775">
        <w:rPr>
          <w:rFonts w:ascii="Trebuchet MS" w:hAnsi="Trebuchet MS"/>
        </w:rPr>
        <w:t xml:space="preserve">pentru toată perioada de valabilitate a contractului de finanțare (inclusiv ex-post). </w:t>
      </w:r>
    </w:p>
    <w:p w14:paraId="6C8EC564" w14:textId="67D9B7AC" w:rsidR="0003518A" w:rsidRPr="00A75775" w:rsidRDefault="008D263B">
      <w:pPr>
        <w:autoSpaceDE w:val="0"/>
        <w:spacing w:line="360" w:lineRule="auto"/>
        <w:jc w:val="both"/>
        <w:rPr>
          <w:rFonts w:ascii="Trebuchet MS" w:hAnsi="Trebuchet MS"/>
        </w:rPr>
      </w:pPr>
      <w:r w:rsidRPr="00A75775">
        <w:rPr>
          <w:rFonts w:ascii="Trebuchet MS" w:hAnsi="Trebuchet MS"/>
        </w:rPr>
        <w:t>După semnarea unui contract de finanțare, datele de monitorizare prevăzute în contractul de finanțare (luna transmiterii rapoartelor de progres, planul de monitorizare a proiectului, datele cererilor de rambursare, indicatorii de realizare etc.) se vor înregistra în MYSMIS2021/SMIS2021+ de către experții OI/AM.</w:t>
      </w:r>
    </w:p>
    <w:p w14:paraId="3C37904E" w14:textId="77777777" w:rsidR="008238B2" w:rsidRPr="00A75775" w:rsidRDefault="008D263B" w:rsidP="004E4F7B">
      <w:pPr>
        <w:pStyle w:val="ListParagraph"/>
        <w:numPr>
          <w:ilvl w:val="1"/>
          <w:numId w:val="62"/>
        </w:numPr>
        <w:spacing w:line="360" w:lineRule="auto"/>
        <w:ind w:left="0" w:firstLine="0"/>
        <w:jc w:val="both"/>
        <w:rPr>
          <w:rFonts w:ascii="Trebuchet MS" w:hAnsi="Trebuchet MS"/>
          <w:b/>
          <w:bCs/>
          <w:u w:val="single"/>
        </w:rPr>
      </w:pPr>
      <w:r w:rsidRPr="00A75775">
        <w:rPr>
          <w:rFonts w:ascii="Trebuchet MS" w:hAnsi="Trebuchet MS"/>
          <w:b/>
          <w:bCs/>
          <w:u w:val="single"/>
        </w:rPr>
        <w:t xml:space="preserve">Verificarea documentelor </w:t>
      </w:r>
    </w:p>
    <w:p w14:paraId="3AA7C74B" w14:textId="73EBD892" w:rsidR="008238B2" w:rsidRDefault="008D263B">
      <w:pPr>
        <w:autoSpaceDE w:val="0"/>
        <w:spacing w:line="360" w:lineRule="auto"/>
        <w:jc w:val="both"/>
        <w:rPr>
          <w:rFonts w:ascii="Trebuchet MS" w:hAnsi="Trebuchet MS" w:cs="Calibri"/>
          <w:color w:val="000000"/>
        </w:rPr>
      </w:pPr>
      <w:r w:rsidRPr="00A75775">
        <w:rPr>
          <w:rFonts w:ascii="Trebuchet MS" w:hAnsi="Trebuchet MS" w:cs="Calibri"/>
          <w:color w:val="000000"/>
        </w:rPr>
        <w:t>AM</w:t>
      </w:r>
      <w:r w:rsidR="0038685A" w:rsidRPr="00A75775">
        <w:rPr>
          <w:rFonts w:ascii="Trebuchet MS" w:hAnsi="Trebuchet MS" w:cs="Calibri"/>
          <w:color w:val="000000"/>
        </w:rPr>
        <w:t>/OI</w:t>
      </w:r>
      <w:r w:rsidRPr="00A75775">
        <w:rPr>
          <w:rFonts w:ascii="Trebuchet MS" w:hAnsi="Trebuchet MS" w:cs="Calibri"/>
          <w:color w:val="000000"/>
        </w:rPr>
        <w:t xml:space="preserve"> verifică toate documentele aferente implementării proiectului și corectitudinea datelor și informațiilor din rapoartele de progres/raport final de progres/rapoartele de durabilitate elaborate și transmise de către beneficiari prin sistemul informatic </w:t>
      </w:r>
      <w:r w:rsidRPr="00A75775">
        <w:rPr>
          <w:rFonts w:ascii="Trebuchet MS" w:hAnsi="Trebuchet MS" w:cs="Calibri"/>
          <w:b/>
          <w:bCs/>
        </w:rPr>
        <w:t>MySMIS2021/SMIS2021+</w:t>
      </w:r>
      <w:r w:rsidRPr="00A75775">
        <w:rPr>
          <w:rFonts w:ascii="Trebuchet MS" w:hAnsi="Trebuchet MS" w:cs="Calibri"/>
        </w:rPr>
        <w:t xml:space="preserve">. În </w:t>
      </w:r>
      <w:r w:rsidRPr="00A75775">
        <w:rPr>
          <w:rFonts w:ascii="Trebuchet MS" w:hAnsi="Trebuchet MS" w:cs="Calibri"/>
          <w:color w:val="000000"/>
        </w:rPr>
        <w:t xml:space="preserve">procesul de monitorizare, se verifică dacă datele raportului de progres al beneficiarului relevă faptul că proiectul se implementează în conformitate cu prevederile contractuale și respectă prevederile legislației naționale și comunitare aplicabile. De asemenea, se verifică rezultatele raportate și se urmărește evoluția în timp a indicatorilor stabiliți prin contractul de finanțare. </w:t>
      </w:r>
    </w:p>
    <w:p w14:paraId="5195629C" w14:textId="77777777" w:rsidR="008238B2" w:rsidRPr="00A75775" w:rsidRDefault="008D263B" w:rsidP="004E4F7B">
      <w:pPr>
        <w:pStyle w:val="ListParagraph"/>
        <w:numPr>
          <w:ilvl w:val="1"/>
          <w:numId w:val="62"/>
        </w:numPr>
        <w:spacing w:line="360" w:lineRule="auto"/>
        <w:ind w:left="0" w:firstLine="0"/>
        <w:jc w:val="both"/>
        <w:rPr>
          <w:rFonts w:ascii="Trebuchet MS" w:hAnsi="Trebuchet MS"/>
          <w:b/>
          <w:bCs/>
          <w:u w:val="single"/>
        </w:rPr>
      </w:pPr>
      <w:r w:rsidRPr="00A75775">
        <w:rPr>
          <w:rFonts w:ascii="Trebuchet MS" w:hAnsi="Trebuchet MS"/>
          <w:b/>
          <w:bCs/>
          <w:u w:val="single"/>
        </w:rPr>
        <w:t xml:space="preserve">Tipuri de documente </w:t>
      </w:r>
    </w:p>
    <w:p w14:paraId="6AF4D6C2" w14:textId="77777777" w:rsidR="008238B2" w:rsidRPr="00A75775" w:rsidRDefault="008D263B" w:rsidP="00977453">
      <w:pPr>
        <w:pStyle w:val="Default"/>
        <w:numPr>
          <w:ilvl w:val="0"/>
          <w:numId w:val="9"/>
        </w:numPr>
        <w:spacing w:line="360" w:lineRule="auto"/>
        <w:jc w:val="both"/>
        <w:rPr>
          <w:rFonts w:ascii="Trebuchet MS" w:hAnsi="Trebuchet MS"/>
          <w:b/>
          <w:bCs/>
          <w:color w:val="auto"/>
          <w:sz w:val="22"/>
          <w:szCs w:val="22"/>
        </w:rPr>
      </w:pPr>
      <w:r w:rsidRPr="00A75775">
        <w:rPr>
          <w:rFonts w:ascii="Trebuchet MS" w:hAnsi="Trebuchet MS"/>
          <w:b/>
          <w:bCs/>
          <w:color w:val="auto"/>
          <w:sz w:val="22"/>
          <w:szCs w:val="22"/>
        </w:rPr>
        <w:t>Rapoartele de Progres ale beneficiarilor (RP)</w:t>
      </w:r>
    </w:p>
    <w:p w14:paraId="4DDFB362" w14:textId="77777777" w:rsidR="008238B2" w:rsidRPr="00A75775" w:rsidRDefault="008D263B">
      <w:pPr>
        <w:autoSpaceDE w:val="0"/>
        <w:spacing w:line="360" w:lineRule="auto"/>
        <w:jc w:val="both"/>
        <w:rPr>
          <w:rFonts w:ascii="Trebuchet MS" w:hAnsi="Trebuchet MS" w:cs="Calibri"/>
          <w:color w:val="000000"/>
        </w:rPr>
      </w:pPr>
      <w:r w:rsidRPr="00A75775">
        <w:rPr>
          <w:rFonts w:ascii="Trebuchet MS" w:hAnsi="Trebuchet MS" w:cs="Calibri"/>
          <w:color w:val="000000"/>
        </w:rPr>
        <w:t xml:space="preserve">Rapoartele de progres sunt acele documente întocmite de beneficiari și înaintate periodic către OI/AM prin sistemul informatic MySMIS2021/SMIS2021+, rolul acestora fiind de a prezenta în informații referitoare la stadiul implementării proiectului. Rapoartele periodice de progres transmise de beneficiari conțin informații privind </w:t>
      </w:r>
      <w:r w:rsidR="0026297A" w:rsidRPr="00A75775">
        <w:rPr>
          <w:rFonts w:ascii="Trebuchet MS" w:hAnsi="Trebuchet MS" w:cs="Calibri"/>
          <w:color w:val="000000"/>
        </w:rPr>
        <w:t xml:space="preserve">stadiul/realizarea indicatorilor de etapă, </w:t>
      </w:r>
      <w:r w:rsidRPr="00A75775">
        <w:rPr>
          <w:rFonts w:ascii="Trebuchet MS" w:hAnsi="Trebuchet MS" w:cs="Calibri"/>
          <w:color w:val="000000"/>
        </w:rPr>
        <w:t xml:space="preserve">stadiul implementării proiectului, modul de desfășurare a activităților prevăzute în cererea de finanțare, modificările aprobate ale contractului, rezultatele obținute, indicatorii de realizare și/sau de rezultat realizați până la momentul raportării, și eventualele probleme întâmpinate pe parcursul implementării. Prin analiza acestor informații, responsabilii de monitorizare pot verifica stadiul implementării. </w:t>
      </w:r>
    </w:p>
    <w:p w14:paraId="19F18774" w14:textId="77777777" w:rsidR="008238B2" w:rsidRPr="00A75775" w:rsidRDefault="00222A73">
      <w:pPr>
        <w:autoSpaceDE w:val="0"/>
        <w:spacing w:line="360" w:lineRule="auto"/>
        <w:jc w:val="both"/>
        <w:rPr>
          <w:rFonts w:ascii="Trebuchet MS" w:hAnsi="Trebuchet MS" w:cs="Calibri"/>
          <w:color w:val="000000"/>
        </w:rPr>
      </w:pPr>
      <w:r w:rsidRPr="00A75775">
        <w:rPr>
          <w:rFonts w:ascii="Trebuchet MS" w:hAnsi="Trebuchet MS" w:cs="Calibri"/>
          <w:color w:val="000000"/>
        </w:rPr>
        <w:t>Raportul de progres se generează prin sistemul informatic MySMIS2021/SMIS2021+ de către beneficiar.</w:t>
      </w:r>
      <w:r w:rsidRPr="00A75775">
        <w:rPr>
          <w:rFonts w:ascii="Trebuchet MS" w:hAnsi="Trebuchet MS"/>
          <w:color w:val="000000"/>
        </w:rPr>
        <w:t> </w:t>
      </w:r>
    </w:p>
    <w:p w14:paraId="61E6203D" w14:textId="5516CA50" w:rsidR="00222A73" w:rsidRPr="00A75775" w:rsidRDefault="00222A73">
      <w:pPr>
        <w:autoSpaceDE w:val="0"/>
        <w:spacing w:line="360" w:lineRule="auto"/>
        <w:jc w:val="both"/>
        <w:rPr>
          <w:rFonts w:ascii="Trebuchet MS" w:hAnsi="Trebuchet MS" w:cs="Calibri"/>
          <w:color w:val="000000"/>
        </w:rPr>
      </w:pPr>
      <w:bookmarkStart w:id="12" w:name="_Hlk148613839"/>
      <w:r w:rsidRPr="00A75775">
        <w:rPr>
          <w:rFonts w:ascii="Trebuchet MS" w:hAnsi="Trebuchet MS" w:cs="Calibri"/>
          <w:color w:val="000000"/>
        </w:rPr>
        <w:t>Modelul raportului de progres este reglementat de Ordinul MIPE nr.1777/2023</w:t>
      </w:r>
      <w:r w:rsidR="000B2F28">
        <w:rPr>
          <w:rFonts w:ascii="Trebuchet MS" w:hAnsi="Trebuchet MS" w:cs="Calibri"/>
          <w:color w:val="000000"/>
        </w:rPr>
        <w:t xml:space="preserve">, </w:t>
      </w:r>
      <w:r w:rsidRPr="00A75775">
        <w:rPr>
          <w:rFonts w:ascii="Trebuchet MS" w:hAnsi="Trebuchet MS" w:cs="Calibri"/>
          <w:color w:val="000000"/>
        </w:rPr>
        <w:t xml:space="preserve">Anexa 5. </w:t>
      </w:r>
    </w:p>
    <w:bookmarkEnd w:id="12"/>
    <w:p w14:paraId="546FBFB7" w14:textId="77777777" w:rsidR="008238B2" w:rsidRPr="00A75775" w:rsidRDefault="008D263B">
      <w:pPr>
        <w:autoSpaceDE w:val="0"/>
        <w:spacing w:after="0" w:line="360" w:lineRule="auto"/>
        <w:jc w:val="both"/>
        <w:rPr>
          <w:rFonts w:ascii="Trebuchet MS" w:hAnsi="Trebuchet MS" w:cs="Calibri"/>
          <w:color w:val="000000"/>
        </w:rPr>
      </w:pPr>
      <w:r w:rsidRPr="00A75775">
        <w:rPr>
          <w:rFonts w:ascii="Trebuchet MS" w:hAnsi="Trebuchet MS" w:cs="Calibri"/>
          <w:color w:val="000000"/>
        </w:rPr>
        <w:lastRenderedPageBreak/>
        <w:t xml:space="preserve">În cazul nerespectării termenului de depunere a RP, OI/AM poate iniția o vizită de monitorizare. </w:t>
      </w:r>
    </w:p>
    <w:p w14:paraId="5E1ABD79" w14:textId="77777777" w:rsidR="008238B2" w:rsidRPr="00A75775" w:rsidRDefault="008D263B">
      <w:pPr>
        <w:autoSpaceDE w:val="0"/>
        <w:spacing w:after="0" w:line="360" w:lineRule="auto"/>
        <w:jc w:val="both"/>
        <w:rPr>
          <w:rFonts w:ascii="Trebuchet MS" w:hAnsi="Trebuchet MS" w:cs="Calibri"/>
          <w:color w:val="000000"/>
        </w:rPr>
      </w:pPr>
      <w:r w:rsidRPr="00A75775">
        <w:rPr>
          <w:rFonts w:ascii="Trebuchet MS" w:hAnsi="Trebuchet MS" w:cs="Calibri"/>
          <w:color w:val="000000"/>
        </w:rPr>
        <w:t>În cazul nerespectării repetate a termenului de depunere, OI/AM poate să aplice măsurile corective prevăzute în contractul de finanțare pentru cheltuielile aferente perioadei de raportare solicitate la rambursare.</w:t>
      </w:r>
    </w:p>
    <w:p w14:paraId="42E3BDAC" w14:textId="77777777" w:rsidR="008238B2" w:rsidRPr="00A75775" w:rsidRDefault="008D263B">
      <w:pPr>
        <w:pStyle w:val="Default"/>
        <w:spacing w:line="360" w:lineRule="auto"/>
        <w:jc w:val="both"/>
        <w:rPr>
          <w:rFonts w:ascii="Trebuchet MS" w:hAnsi="Trebuchet MS"/>
          <w:sz w:val="22"/>
          <w:szCs w:val="22"/>
          <w:lang w:val="ro-RO"/>
        </w:rPr>
      </w:pPr>
      <w:r w:rsidRPr="00A75775">
        <w:rPr>
          <w:rFonts w:ascii="Trebuchet MS" w:hAnsi="Trebuchet MS"/>
          <w:sz w:val="22"/>
          <w:szCs w:val="22"/>
          <w:lang w:val="ro-RO"/>
        </w:rPr>
        <w:t xml:space="preserve">Pentru confirmarea îndeplinirii indicatorilor de etapă, OI/AM poate solicita clarificări sau poate iniția o vizită de monitorizare. </w:t>
      </w:r>
    </w:p>
    <w:p w14:paraId="35F04CD9" w14:textId="77777777" w:rsidR="008238B2" w:rsidRPr="00A75775" w:rsidRDefault="008D263B">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În cazul nerespectării termenelor prevăzute mai sus, prin sistemul informatic MySMIS se blochează posibilitatea de încărcare a documentelor. Ulterior, </w:t>
      </w:r>
      <w:r w:rsidR="000141F2" w:rsidRPr="00A75775">
        <w:rPr>
          <w:rFonts w:ascii="Trebuchet MS" w:hAnsi="Trebuchet MS" w:cs="Calibri"/>
          <w:color w:val="000000"/>
        </w:rPr>
        <w:t>b</w:t>
      </w:r>
      <w:r w:rsidRPr="00A75775">
        <w:rPr>
          <w:rFonts w:ascii="Trebuchet MS" w:hAnsi="Trebuchet MS" w:cs="Calibri"/>
          <w:color w:val="000000"/>
        </w:rPr>
        <w:t xml:space="preserve">eneficiarul poate solicita, motivat, deblocarea aplicației pentru încărcarea documentelor justificative care probează realizarea indicatorului de etapă. </w:t>
      </w:r>
    </w:p>
    <w:p w14:paraId="5EC0E0BF"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În situația îndeplinirii cu întârziere a unui indicator de etapă, </w:t>
      </w:r>
      <w:r w:rsidR="00204CCC" w:rsidRPr="00A75775">
        <w:rPr>
          <w:rFonts w:ascii="Trebuchet MS" w:hAnsi="Trebuchet MS" w:cs="Calibri"/>
          <w:color w:val="000000"/>
        </w:rPr>
        <w:t>b</w:t>
      </w:r>
      <w:r w:rsidRPr="00A75775">
        <w:rPr>
          <w:rFonts w:ascii="Trebuchet MS" w:hAnsi="Trebuchet MS" w:cs="Calibri"/>
          <w:color w:val="000000"/>
        </w:rPr>
        <w:t xml:space="preserve">eneficiarul poate face dovada îndeplinirii acestuia, ulterior, și prin rapoartele de progres sau cu ocazia vizitelor de monitorizare, iar OI/AM, înregistrează în sistemul informatic MySMIS îndeplinirea cu întârziere a indicatorului de etapă. </w:t>
      </w:r>
    </w:p>
    <w:p w14:paraId="287AD6E8"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Cu excepția primului indicator de etapă, în cazul neîndeplinirii celorlalți indicatori de etapă la termenele prevăzute în planul de monitorizare, actualizat prin actele adiționale aprobate, OI/AM poate aplica, în funcție de analiza obiectivă și riscurile identificate, în condițiile prevăzute în contractul de finanțare, următoarele măsuri: </w:t>
      </w:r>
    </w:p>
    <w:p w14:paraId="0B933BC1" w14:textId="77777777" w:rsidR="008238B2" w:rsidRPr="00A75775" w:rsidRDefault="008D263B" w:rsidP="0046008F">
      <w:pPr>
        <w:numPr>
          <w:ilvl w:val="0"/>
          <w:numId w:val="10"/>
        </w:num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întreruperea termenului de plată pentru cererile de plată/cererile de prefinanțare/cererilor de rambursare până la îndeplinirea indicatorului de etapă; </w:t>
      </w:r>
    </w:p>
    <w:p w14:paraId="2A681ACE" w14:textId="77777777" w:rsidR="008238B2" w:rsidRPr="00A75775" w:rsidRDefault="008D263B" w:rsidP="0046008F">
      <w:pPr>
        <w:numPr>
          <w:ilvl w:val="0"/>
          <w:numId w:val="10"/>
        </w:num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respingerea, în tot sau în parte, a cererii de plată/cererii de prefinanțare/cererii de rambursare, dacă nu au fost transmise dovezile privind îndeplinirea indicatorului de etapă în termenul specificat la lit. a); </w:t>
      </w:r>
    </w:p>
    <w:p w14:paraId="76D91372" w14:textId="77777777" w:rsidR="008238B2" w:rsidRPr="00A75775" w:rsidRDefault="008D263B" w:rsidP="0046008F">
      <w:pPr>
        <w:pStyle w:val="Default"/>
        <w:numPr>
          <w:ilvl w:val="0"/>
          <w:numId w:val="10"/>
        </w:numPr>
        <w:spacing w:line="360" w:lineRule="auto"/>
        <w:jc w:val="both"/>
        <w:rPr>
          <w:rFonts w:ascii="Trebuchet MS" w:hAnsi="Trebuchet MS"/>
          <w:sz w:val="22"/>
          <w:szCs w:val="22"/>
          <w:lang w:val="ro-RO"/>
        </w:rPr>
      </w:pPr>
      <w:r w:rsidRPr="00A75775">
        <w:rPr>
          <w:rFonts w:ascii="Trebuchet MS" w:hAnsi="Trebuchet MS"/>
          <w:sz w:val="22"/>
          <w:szCs w:val="22"/>
          <w:lang w:val="ro-RO"/>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 </w:t>
      </w:r>
    </w:p>
    <w:p w14:paraId="00CBE89D" w14:textId="77777777" w:rsidR="008238B2" w:rsidRPr="00A75775" w:rsidRDefault="008D263B" w:rsidP="0046008F">
      <w:pPr>
        <w:numPr>
          <w:ilvl w:val="0"/>
          <w:numId w:val="10"/>
        </w:num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suspendarea implementării proiectului, până la încetarea cauzelor obiective care afectează derularea activităților și atingerea indicatorilor de etapă; </w:t>
      </w:r>
    </w:p>
    <w:p w14:paraId="29A78D9A" w14:textId="77777777" w:rsidR="008238B2" w:rsidRPr="00A75775" w:rsidRDefault="008D263B" w:rsidP="0046008F">
      <w:pPr>
        <w:numPr>
          <w:ilvl w:val="0"/>
          <w:numId w:val="10"/>
        </w:num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rezilierea contractului de finanțare de către </w:t>
      </w:r>
      <w:r w:rsidR="0015241B" w:rsidRPr="00A75775">
        <w:rPr>
          <w:rFonts w:ascii="Trebuchet MS" w:hAnsi="Trebuchet MS" w:cs="Calibri"/>
          <w:color w:val="000000"/>
        </w:rPr>
        <w:t>AM/OI</w:t>
      </w:r>
      <w:r w:rsidRPr="00A75775">
        <w:rPr>
          <w:rFonts w:ascii="Trebuchet MS" w:hAnsi="Trebuchet MS" w:cs="Calibri"/>
          <w:color w:val="000000"/>
        </w:rPr>
        <w:t xml:space="preserve">; </w:t>
      </w:r>
    </w:p>
    <w:p w14:paraId="1BF01A20" w14:textId="77777777" w:rsidR="008238B2" w:rsidRPr="00A75775" w:rsidRDefault="008D263B" w:rsidP="00977453">
      <w:pPr>
        <w:numPr>
          <w:ilvl w:val="0"/>
          <w:numId w:val="10"/>
        </w:numPr>
        <w:autoSpaceDE w:val="0"/>
        <w:spacing w:line="360" w:lineRule="auto"/>
        <w:jc w:val="both"/>
        <w:rPr>
          <w:rFonts w:ascii="Trebuchet MS" w:hAnsi="Trebuchet MS" w:cs="Calibri"/>
          <w:color w:val="000000"/>
        </w:rPr>
      </w:pPr>
      <w:r w:rsidRPr="00A75775">
        <w:rPr>
          <w:rFonts w:ascii="Trebuchet MS" w:hAnsi="Trebuchet MS" w:cs="Calibri"/>
          <w:color w:val="000000"/>
        </w:rPr>
        <w:t>alte măsuri specifice prevăzute în contractul de finanțare.</w:t>
      </w:r>
    </w:p>
    <w:p w14:paraId="6527000C"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Un proiect poate fi considerat funcțional dacă este finalizat, respectiv dacă activitățile prevăzute au fost desfășurate efectiv și nicio altă activitate nu este necesară pentru finalizarea operațiunii, lucrările sunt realizate și recepționate în conformitate cu cerințele prevăzute de contract și proiectul este în uz. </w:t>
      </w:r>
    </w:p>
    <w:p w14:paraId="2439BA52"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lastRenderedPageBreak/>
        <w:t xml:space="preserve">În cazul nerealizării indicatorilor de etapă din primul an de implementare în decurs de 6 luni de la finalizarea primului an de implementare, din motive imputabile beneficiarului/liderului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 de finanțare, OI/AM poate proceda la rezilierea contractului de finanțare și recuperarea sumelor deja plătite beneficiarului. </w:t>
      </w:r>
    </w:p>
    <w:p w14:paraId="55AD9170"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După finalizarea perioadei de implementare a proiectului, </w:t>
      </w:r>
      <w:r w:rsidR="006D46D1" w:rsidRPr="00A75775">
        <w:rPr>
          <w:rFonts w:ascii="Trebuchet MS" w:hAnsi="Trebuchet MS" w:cs="Calibri"/>
          <w:color w:val="000000"/>
        </w:rPr>
        <w:t>b</w:t>
      </w:r>
      <w:r w:rsidRPr="00A75775">
        <w:rPr>
          <w:rFonts w:ascii="Trebuchet MS" w:hAnsi="Trebuchet MS" w:cs="Calibri"/>
          <w:color w:val="000000"/>
        </w:rPr>
        <w:t xml:space="preserve">eneficiarii au obligația de a depune un Raport de Progres final, conform prevederilor din contractul de finanțare. </w:t>
      </w:r>
    </w:p>
    <w:p w14:paraId="7EB1519F" w14:textId="77777777" w:rsidR="00761A6C" w:rsidRPr="00A75775" w:rsidRDefault="00761A6C"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Rapoartele de progres finale vor fi însoțite de documente probatorii, fără a se limita la:</w:t>
      </w:r>
    </w:p>
    <w:p w14:paraId="73953C17" w14:textId="77777777" w:rsidR="00761A6C" w:rsidRPr="0003518A" w:rsidRDefault="00761A6C" w:rsidP="004E4F7B">
      <w:pPr>
        <w:pStyle w:val="ListParagraph"/>
        <w:numPr>
          <w:ilvl w:val="1"/>
          <w:numId w:val="47"/>
        </w:numPr>
        <w:autoSpaceDE w:val="0"/>
        <w:spacing w:after="0" w:line="360" w:lineRule="auto"/>
        <w:jc w:val="both"/>
        <w:rPr>
          <w:rFonts w:ascii="Trebuchet MS" w:hAnsi="Trebuchet MS" w:cs="Calibri"/>
          <w:color w:val="000000"/>
        </w:rPr>
      </w:pPr>
      <w:r w:rsidRPr="0003518A">
        <w:rPr>
          <w:rFonts w:ascii="Trebuchet MS" w:hAnsi="Trebuchet MS" w:cs="Calibri"/>
          <w:color w:val="000000"/>
        </w:rPr>
        <w:t xml:space="preserve">Rapoarte de audit tehnic și de securitate și Rapoarte de audit financiar (după caz); </w:t>
      </w:r>
    </w:p>
    <w:p w14:paraId="3F2F3DF5" w14:textId="77777777" w:rsidR="00761A6C" w:rsidRPr="0003518A" w:rsidRDefault="00761A6C" w:rsidP="004E4F7B">
      <w:pPr>
        <w:pStyle w:val="ListParagraph"/>
        <w:numPr>
          <w:ilvl w:val="1"/>
          <w:numId w:val="47"/>
        </w:numPr>
        <w:autoSpaceDE w:val="0"/>
        <w:spacing w:after="0" w:line="360" w:lineRule="auto"/>
        <w:jc w:val="both"/>
        <w:rPr>
          <w:rFonts w:ascii="Trebuchet MS" w:hAnsi="Trebuchet MS" w:cs="Calibri"/>
          <w:color w:val="000000"/>
        </w:rPr>
      </w:pPr>
      <w:r w:rsidRPr="0003518A">
        <w:rPr>
          <w:rFonts w:ascii="Trebuchet MS" w:hAnsi="Trebuchet MS" w:cs="Calibri"/>
          <w:color w:val="000000"/>
        </w:rPr>
        <w:t xml:space="preserve">Procesele verbale de punere în funcțiune/instalare/configurare a bunurilor achiziționate; </w:t>
      </w:r>
    </w:p>
    <w:p w14:paraId="1268C6BC" w14:textId="77777777" w:rsidR="00761A6C" w:rsidRPr="0003518A" w:rsidRDefault="00761A6C" w:rsidP="004E4F7B">
      <w:pPr>
        <w:pStyle w:val="ListParagraph"/>
        <w:numPr>
          <w:ilvl w:val="1"/>
          <w:numId w:val="47"/>
        </w:numPr>
        <w:spacing w:after="0" w:line="360" w:lineRule="auto"/>
        <w:jc w:val="both"/>
        <w:rPr>
          <w:rFonts w:ascii="Trebuchet MS" w:hAnsi="Trebuchet MS" w:cs="Calibri"/>
          <w:color w:val="000000"/>
        </w:rPr>
      </w:pPr>
      <w:r w:rsidRPr="0003518A">
        <w:rPr>
          <w:rFonts w:ascii="Trebuchet MS" w:hAnsi="Trebuchet MS" w:cs="Calibri"/>
          <w:color w:val="000000"/>
        </w:rPr>
        <w:t>Procesele verbale de predare/recepție a serviciilor/echipamentelor hardware;</w:t>
      </w:r>
    </w:p>
    <w:p w14:paraId="589CCEE5" w14:textId="77777777" w:rsidR="00761A6C" w:rsidRPr="0003518A" w:rsidRDefault="00761A6C" w:rsidP="004E4F7B">
      <w:pPr>
        <w:pStyle w:val="ListParagraph"/>
        <w:numPr>
          <w:ilvl w:val="1"/>
          <w:numId w:val="47"/>
        </w:numPr>
        <w:spacing w:after="0" w:line="360" w:lineRule="auto"/>
        <w:jc w:val="both"/>
        <w:rPr>
          <w:rFonts w:ascii="Trebuchet MS" w:hAnsi="Trebuchet MS" w:cs="Calibri"/>
          <w:color w:val="000000"/>
        </w:rPr>
      </w:pPr>
      <w:r w:rsidRPr="0003518A">
        <w:rPr>
          <w:rFonts w:ascii="Trebuchet MS" w:hAnsi="Trebuchet MS" w:cs="Calibri"/>
          <w:color w:val="000000"/>
        </w:rPr>
        <w:t>Fotografii/video cu geolocația activată;</w:t>
      </w:r>
    </w:p>
    <w:p w14:paraId="12BA14AA" w14:textId="62B561BF" w:rsidR="00516881" w:rsidRPr="0003518A" w:rsidRDefault="0046008F" w:rsidP="004E4F7B">
      <w:pPr>
        <w:pStyle w:val="ListParagraph"/>
        <w:numPr>
          <w:ilvl w:val="1"/>
          <w:numId w:val="47"/>
        </w:numPr>
        <w:spacing w:after="0" w:line="360" w:lineRule="auto"/>
        <w:jc w:val="both"/>
        <w:rPr>
          <w:rFonts w:ascii="Trebuchet MS" w:hAnsi="Trebuchet MS"/>
        </w:rPr>
      </w:pPr>
      <w:r w:rsidRPr="00A75775">
        <w:rPr>
          <w:noProof/>
          <w:lang w:eastAsia="ro-RO"/>
        </w:rPr>
        <mc:AlternateContent>
          <mc:Choice Requires="wps">
            <w:drawing>
              <wp:anchor distT="0" distB="0" distL="114300" distR="114300" simplePos="0" relativeHeight="251637760" behindDoc="0" locked="0" layoutInCell="1" allowOverlap="1" wp14:anchorId="7CF556EB" wp14:editId="1C58C34F">
                <wp:simplePos x="0" y="0"/>
                <wp:positionH relativeFrom="margin">
                  <wp:align>right</wp:align>
                </wp:positionH>
                <wp:positionV relativeFrom="paragraph">
                  <wp:posOffset>215265</wp:posOffset>
                </wp:positionV>
                <wp:extent cx="6019800" cy="2028825"/>
                <wp:effectExtent l="0" t="0" r="19050" b="28575"/>
                <wp:wrapNone/>
                <wp:docPr id="825518237" name="Flowchart: Alternate Process 12"/>
                <wp:cNvGraphicFramePr/>
                <a:graphic xmlns:a="http://schemas.openxmlformats.org/drawingml/2006/main">
                  <a:graphicData uri="http://schemas.microsoft.com/office/word/2010/wordprocessingShape">
                    <wps:wsp>
                      <wps:cNvSpPr/>
                      <wps:spPr>
                        <a:xfrm>
                          <a:off x="0" y="0"/>
                          <a:ext cx="6019800" cy="20288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7236AA" w14:textId="77777777" w:rsidR="00785143" w:rsidRPr="0003518A" w:rsidRDefault="00785143" w:rsidP="001209FA">
                            <w:pPr>
                              <w:spacing w:after="0" w:line="360" w:lineRule="auto"/>
                              <w:jc w:val="both"/>
                              <w:rPr>
                                <w:rFonts w:ascii="Trebuchet MS" w:hAnsi="Trebuchet MS"/>
                                <w:b/>
                                <w:bCs/>
                                <w:sz w:val="18"/>
                              </w:rPr>
                            </w:pPr>
                            <w:r w:rsidRPr="0003518A">
                              <w:rPr>
                                <w:rFonts w:ascii="Trebuchet MS" w:hAnsi="Trebuchet MS"/>
                                <w:b/>
                                <w:bCs/>
                                <w:sz w:val="18"/>
                              </w:rPr>
                              <w:t>Atenție!!!</w:t>
                            </w:r>
                          </w:p>
                          <w:p w14:paraId="17A80D66" w14:textId="77777777" w:rsidR="00785143" w:rsidRPr="0003518A" w:rsidRDefault="00785143" w:rsidP="001209FA">
                            <w:pPr>
                              <w:spacing w:after="0"/>
                              <w:jc w:val="both"/>
                              <w:rPr>
                                <w:rFonts w:ascii="Trebuchet MS" w:hAnsi="Trebuchet MS"/>
                                <w:b/>
                                <w:sz w:val="18"/>
                              </w:rPr>
                            </w:pPr>
                            <w:r w:rsidRPr="0003518A">
                              <w:rPr>
                                <w:rFonts w:ascii="Trebuchet MS" w:hAnsi="Trebuchet MS"/>
                                <w:b/>
                                <w:sz w:val="18"/>
                              </w:rPr>
                              <w:t>Cu privire la întocmirea Raportului de audit tehnic și de securitate vă rugăm să aveți în vedere următoarele:</w:t>
                            </w:r>
                          </w:p>
                          <w:p w14:paraId="2516BC6D" w14:textId="77777777" w:rsidR="00785143" w:rsidRPr="0003518A" w:rsidRDefault="00785143" w:rsidP="004E4F7B">
                            <w:pPr>
                              <w:pStyle w:val="ListParagraph"/>
                              <w:numPr>
                                <w:ilvl w:val="0"/>
                                <w:numId w:val="28"/>
                              </w:numPr>
                              <w:spacing w:after="0"/>
                              <w:jc w:val="both"/>
                              <w:rPr>
                                <w:rFonts w:ascii="Trebuchet MS" w:hAnsi="Trebuchet MS"/>
                                <w:b/>
                                <w:sz w:val="18"/>
                              </w:rPr>
                            </w:pPr>
                            <w:r w:rsidRPr="0003518A">
                              <w:rPr>
                                <w:rFonts w:ascii="Trebuchet MS" w:hAnsi="Trebuchet MS"/>
                                <w:b/>
                                <w:sz w:val="18"/>
                              </w:rPr>
                              <w:t>Raportul trebuie să conțină informații relevante, detaliate, concrete despre sumarul testelor de penetrare și evaluare a riscurilor/nivelelor de securitate al sistemelor informatice, acolo unde este cazul.</w:t>
                            </w:r>
                          </w:p>
                          <w:p w14:paraId="7447682D" w14:textId="77777777" w:rsidR="00785143" w:rsidRPr="0003518A" w:rsidRDefault="00785143" w:rsidP="004E4F7B">
                            <w:pPr>
                              <w:pStyle w:val="ListParagraph"/>
                              <w:numPr>
                                <w:ilvl w:val="0"/>
                                <w:numId w:val="28"/>
                              </w:numPr>
                              <w:spacing w:after="0"/>
                              <w:jc w:val="both"/>
                              <w:rPr>
                                <w:rFonts w:ascii="Trebuchet MS" w:hAnsi="Trebuchet MS"/>
                                <w:b/>
                                <w:sz w:val="18"/>
                              </w:rPr>
                            </w:pPr>
                            <w:r w:rsidRPr="0003518A">
                              <w:rPr>
                                <w:rFonts w:ascii="Trebuchet MS" w:hAnsi="Trebuchet MS"/>
                                <w:b/>
                                <w:sz w:val="18"/>
                              </w:rPr>
                              <w:t>Trebuie să conțină secțiuni care tratează aplicarea Regulamentului pentru Protecția Datelor cu Caracter Personal asupra sistemului informatic aflat în implementare și prezentarea efectelor acestuia și în perioada de sustenabilitate.</w:t>
                            </w:r>
                          </w:p>
                          <w:p w14:paraId="72748A98" w14:textId="77777777" w:rsidR="00785143" w:rsidRPr="0003518A" w:rsidRDefault="00785143" w:rsidP="004E4F7B">
                            <w:pPr>
                              <w:pStyle w:val="ListParagraph"/>
                              <w:numPr>
                                <w:ilvl w:val="0"/>
                                <w:numId w:val="28"/>
                              </w:numPr>
                              <w:spacing w:after="0"/>
                              <w:jc w:val="both"/>
                              <w:rPr>
                                <w:b/>
                                <w:sz w:val="18"/>
                              </w:rPr>
                            </w:pPr>
                            <w:r w:rsidRPr="0003518A">
                              <w:rPr>
                                <w:rFonts w:ascii="Trebuchet MS" w:hAnsi="Trebuchet MS"/>
                                <w:b/>
                                <w:sz w:val="18"/>
                              </w:rPr>
                              <w:t>Verificarea proiectului, aplicațiilor informatice dezvoltate în cadrul proiectului și/sau a echipamentelor hardware trebuie să conțină informații relevante, cu dovezi clare atașate raportului întocmit de către auditorul certificat.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556EB" id="Flowchart: Alternate Process 12" o:spid="_x0000_s1043" type="#_x0000_t176" style="position:absolute;left:0;text-align:left;margin-left:422.8pt;margin-top:16.95pt;width:474pt;height:159.75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" fillcolor="#4472c4 [3204]" strokecolor="#09101d [484]" strokeweight="1pt">
                <v:textbox>
                  <w:txbxContent>
                    <w:p w14:paraId="6B7236AA" w14:textId="77777777" w:rsidR="00785143" w:rsidRPr="0003518A" w:rsidRDefault="00785143" w:rsidP="001209FA">
                      <w:pPr>
                        <w:spacing w:after="0" w:line="360" w:lineRule="auto"/>
                        <w:jc w:val="both"/>
                        <w:rPr>
                          <w:rFonts w:ascii="Trebuchet MS" w:hAnsi="Trebuchet MS"/>
                          <w:b/>
                          <w:bCs/>
                          <w:sz w:val="18"/>
                        </w:rPr>
                      </w:pPr>
                      <w:r w:rsidRPr="0003518A">
                        <w:rPr>
                          <w:rFonts w:ascii="Trebuchet MS" w:hAnsi="Trebuchet MS"/>
                          <w:b/>
                          <w:bCs/>
                          <w:sz w:val="18"/>
                        </w:rPr>
                        <w:t>Atenție!!!</w:t>
                      </w:r>
                    </w:p>
                    <w:p w14:paraId="17A80D66" w14:textId="77777777" w:rsidR="00785143" w:rsidRPr="0003518A" w:rsidRDefault="00785143" w:rsidP="001209FA">
                      <w:pPr>
                        <w:spacing w:after="0"/>
                        <w:jc w:val="both"/>
                        <w:rPr>
                          <w:rFonts w:ascii="Trebuchet MS" w:hAnsi="Trebuchet MS"/>
                          <w:b/>
                          <w:sz w:val="18"/>
                        </w:rPr>
                      </w:pPr>
                      <w:r w:rsidRPr="0003518A">
                        <w:rPr>
                          <w:rFonts w:ascii="Trebuchet MS" w:hAnsi="Trebuchet MS"/>
                          <w:b/>
                          <w:sz w:val="18"/>
                        </w:rPr>
                        <w:t>Cu privire la întocmirea Raportului de audit tehnic și de securitate vă rugăm să aveți în vedere următoarele:</w:t>
                      </w:r>
                    </w:p>
                    <w:p w14:paraId="2516BC6D" w14:textId="77777777" w:rsidR="00785143" w:rsidRPr="0003518A" w:rsidRDefault="00785143" w:rsidP="004E4F7B">
                      <w:pPr>
                        <w:pStyle w:val="ListParagraph"/>
                        <w:numPr>
                          <w:ilvl w:val="0"/>
                          <w:numId w:val="28"/>
                        </w:numPr>
                        <w:spacing w:after="0"/>
                        <w:jc w:val="both"/>
                        <w:rPr>
                          <w:rFonts w:ascii="Trebuchet MS" w:hAnsi="Trebuchet MS"/>
                          <w:b/>
                          <w:sz w:val="18"/>
                        </w:rPr>
                      </w:pPr>
                      <w:r w:rsidRPr="0003518A">
                        <w:rPr>
                          <w:rFonts w:ascii="Trebuchet MS" w:hAnsi="Trebuchet MS"/>
                          <w:b/>
                          <w:sz w:val="18"/>
                        </w:rPr>
                        <w:t>Raportul trebuie să conțină informații relevante, detaliate, concrete despre sumarul testelor de penetrare și evaluare a riscurilor/nivelelor de securitate al sistemelor informatice, acolo unde este cazul.</w:t>
                      </w:r>
                    </w:p>
                    <w:p w14:paraId="7447682D" w14:textId="77777777" w:rsidR="00785143" w:rsidRPr="0003518A" w:rsidRDefault="00785143" w:rsidP="004E4F7B">
                      <w:pPr>
                        <w:pStyle w:val="ListParagraph"/>
                        <w:numPr>
                          <w:ilvl w:val="0"/>
                          <w:numId w:val="28"/>
                        </w:numPr>
                        <w:spacing w:after="0"/>
                        <w:jc w:val="both"/>
                        <w:rPr>
                          <w:rFonts w:ascii="Trebuchet MS" w:hAnsi="Trebuchet MS"/>
                          <w:b/>
                          <w:sz w:val="18"/>
                        </w:rPr>
                      </w:pPr>
                      <w:r w:rsidRPr="0003518A">
                        <w:rPr>
                          <w:rFonts w:ascii="Trebuchet MS" w:hAnsi="Trebuchet MS"/>
                          <w:b/>
                          <w:sz w:val="18"/>
                        </w:rPr>
                        <w:t>Trebuie să conțină secțiuni care tratează aplicarea Regulamentului pentru Protecția Datelor cu Caracter Personal asupra sistemului informatic aflat în implementare și prezentarea efectelor acestuia și în perioada de sustenabilitate.</w:t>
                      </w:r>
                    </w:p>
                    <w:p w14:paraId="72748A98" w14:textId="77777777" w:rsidR="00785143" w:rsidRPr="0003518A" w:rsidRDefault="00785143" w:rsidP="004E4F7B">
                      <w:pPr>
                        <w:pStyle w:val="ListParagraph"/>
                        <w:numPr>
                          <w:ilvl w:val="0"/>
                          <w:numId w:val="28"/>
                        </w:numPr>
                        <w:spacing w:after="0"/>
                        <w:jc w:val="both"/>
                        <w:rPr>
                          <w:b/>
                          <w:sz w:val="18"/>
                        </w:rPr>
                      </w:pPr>
                      <w:r w:rsidRPr="0003518A">
                        <w:rPr>
                          <w:rFonts w:ascii="Trebuchet MS" w:hAnsi="Trebuchet MS"/>
                          <w:b/>
                          <w:sz w:val="18"/>
                        </w:rPr>
                        <w:t>Verificarea proiectului, aplicațiilor informatice dezvoltate în cadrul proiectului și/sau a echipamentelor hardware trebuie să conțină informații relevante, cu dovezi clare atașate raportului întocmit de către auditorul certificat.</w:t>
                      </w:r>
                    </w:p>
                  </w:txbxContent>
                </v:textbox>
                <w10:wrap anchorx="margin"/>
              </v:shape>
            </w:pict>
          </mc:Fallback>
        </mc:AlternateContent>
      </w:r>
      <w:r w:rsidR="00761A6C" w:rsidRPr="0003518A">
        <w:rPr>
          <w:rFonts w:ascii="Trebuchet MS" w:hAnsi="Trebuchet MS" w:cs="Calibri"/>
          <w:color w:val="000000"/>
        </w:rPr>
        <w:t>Rapoartele de activitate/audit.</w:t>
      </w:r>
    </w:p>
    <w:p w14:paraId="07B77FB3" w14:textId="5988731F" w:rsidR="00516881" w:rsidRPr="00A75775" w:rsidRDefault="00516881" w:rsidP="00761A6C">
      <w:pPr>
        <w:spacing w:line="360" w:lineRule="auto"/>
        <w:jc w:val="both"/>
        <w:rPr>
          <w:rFonts w:ascii="Trebuchet MS" w:hAnsi="Trebuchet MS"/>
        </w:rPr>
      </w:pPr>
    </w:p>
    <w:p w14:paraId="25AAA383" w14:textId="77777777" w:rsidR="00516881" w:rsidRPr="00A75775" w:rsidRDefault="00516881" w:rsidP="00761A6C">
      <w:pPr>
        <w:spacing w:line="360" w:lineRule="auto"/>
        <w:jc w:val="both"/>
        <w:rPr>
          <w:rFonts w:ascii="Trebuchet MS" w:hAnsi="Trebuchet MS"/>
        </w:rPr>
      </w:pPr>
    </w:p>
    <w:p w14:paraId="1E4F95E2" w14:textId="77777777" w:rsidR="00516881" w:rsidRPr="00A75775" w:rsidRDefault="00516881" w:rsidP="00761A6C">
      <w:pPr>
        <w:spacing w:line="360" w:lineRule="auto"/>
        <w:jc w:val="both"/>
        <w:rPr>
          <w:rFonts w:ascii="Trebuchet MS" w:hAnsi="Trebuchet MS"/>
        </w:rPr>
      </w:pPr>
    </w:p>
    <w:p w14:paraId="6E35C8E7" w14:textId="77777777" w:rsidR="00516881" w:rsidRPr="00A75775" w:rsidRDefault="00516881" w:rsidP="00761A6C">
      <w:pPr>
        <w:spacing w:line="360" w:lineRule="auto"/>
        <w:jc w:val="both"/>
        <w:rPr>
          <w:rFonts w:ascii="Trebuchet MS" w:hAnsi="Trebuchet MS"/>
        </w:rPr>
      </w:pPr>
    </w:p>
    <w:p w14:paraId="206942E7" w14:textId="77777777" w:rsidR="00516881" w:rsidRPr="00A75775" w:rsidRDefault="00516881" w:rsidP="00761A6C">
      <w:pPr>
        <w:spacing w:line="360" w:lineRule="auto"/>
        <w:jc w:val="both"/>
        <w:rPr>
          <w:rFonts w:ascii="Trebuchet MS" w:hAnsi="Trebuchet MS"/>
        </w:rPr>
      </w:pPr>
    </w:p>
    <w:p w14:paraId="01384A80" w14:textId="77777777" w:rsidR="00516881" w:rsidRPr="00A75775" w:rsidRDefault="00516881" w:rsidP="00761A6C">
      <w:pPr>
        <w:spacing w:line="360" w:lineRule="auto"/>
        <w:jc w:val="both"/>
        <w:rPr>
          <w:rFonts w:ascii="Trebuchet MS" w:hAnsi="Trebuchet MS"/>
        </w:rPr>
      </w:pPr>
    </w:p>
    <w:p w14:paraId="678EB4EA" w14:textId="77777777" w:rsidR="00516881" w:rsidRPr="00A75775" w:rsidRDefault="00516881" w:rsidP="00BF0986">
      <w:pPr>
        <w:pStyle w:val="Default"/>
        <w:spacing w:line="360" w:lineRule="auto"/>
        <w:jc w:val="both"/>
        <w:rPr>
          <w:rFonts w:ascii="Trebuchet MS" w:hAnsi="Trebuchet MS"/>
          <w:sz w:val="22"/>
          <w:szCs w:val="22"/>
        </w:rPr>
      </w:pPr>
    </w:p>
    <w:p w14:paraId="68BF597C" w14:textId="77777777" w:rsidR="008238B2" w:rsidRPr="00A75775" w:rsidRDefault="008D263B" w:rsidP="0046008F">
      <w:pPr>
        <w:pStyle w:val="Default"/>
        <w:spacing w:line="360" w:lineRule="auto"/>
        <w:jc w:val="both"/>
        <w:rPr>
          <w:rFonts w:ascii="Trebuchet MS" w:hAnsi="Trebuchet MS"/>
          <w:b/>
          <w:bCs/>
          <w:color w:val="auto"/>
          <w:sz w:val="22"/>
          <w:szCs w:val="22"/>
        </w:rPr>
      </w:pPr>
      <w:r w:rsidRPr="00A75775">
        <w:rPr>
          <w:rFonts w:ascii="Trebuchet MS" w:hAnsi="Trebuchet MS"/>
          <w:b/>
          <w:bCs/>
          <w:color w:val="auto"/>
          <w:sz w:val="22"/>
          <w:szCs w:val="22"/>
        </w:rPr>
        <w:t>Rapoarte de durabilitate (RD)</w:t>
      </w:r>
    </w:p>
    <w:p w14:paraId="0FD8E59B"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rPr>
        <w:t xml:space="preserve">Rapoartele de durabilitate (post-implementare) întocmite de </w:t>
      </w:r>
      <w:r w:rsidR="00697D82" w:rsidRPr="00A75775">
        <w:rPr>
          <w:rFonts w:ascii="Trebuchet MS" w:hAnsi="Trebuchet MS"/>
          <w:sz w:val="22"/>
          <w:szCs w:val="22"/>
        </w:rPr>
        <w:t>beneficiar</w:t>
      </w:r>
      <w:r w:rsidRPr="00A75775">
        <w:rPr>
          <w:rFonts w:ascii="Trebuchet MS" w:hAnsi="Trebuchet MS"/>
          <w:sz w:val="22"/>
          <w:szCs w:val="22"/>
        </w:rPr>
        <w:t xml:space="preserve"> sunt transmise prin sistemul informatic MySMIS2021/SMIS2021+ anual, pe perioada post-implementare a proiectului, în termen de 10 zile de la încheierea anului post-implementare, calculat conform contractului de finanțare, de la data efectuării plății finale sau după cum este prevăzut în ghidul solicitantului aplicabil fiecărei operațiuni. </w:t>
      </w:r>
      <w:r w:rsidRPr="00A75775">
        <w:rPr>
          <w:rFonts w:ascii="Trebuchet MS" w:hAnsi="Trebuchet MS"/>
          <w:sz w:val="22"/>
          <w:szCs w:val="22"/>
          <w:lang w:val="it-IT"/>
        </w:rPr>
        <w:t xml:space="preserve">Raportul de durabilitate va prezenta situația investiției și atingerea indicatorilor de rezultat, precum și sustenabilitatea proiectului. În cazul proiectelor prioritare/majore, se vor menționa veniturile posibil a fi generate de acestea după operaționalizare, în perioada de durabilitate. </w:t>
      </w:r>
    </w:p>
    <w:p w14:paraId="0EED32F2"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În cazul nerespectării termenului de depunere a RD, OI/AM poate iniția o vizită de durabilitate.</w:t>
      </w:r>
    </w:p>
    <w:p w14:paraId="3CC813E7" w14:textId="77777777" w:rsidR="008238B2" w:rsidRPr="00A75775" w:rsidRDefault="008D263B" w:rsidP="004E4F7B">
      <w:pPr>
        <w:pStyle w:val="ListParagraph"/>
        <w:numPr>
          <w:ilvl w:val="1"/>
          <w:numId w:val="62"/>
        </w:numPr>
        <w:spacing w:after="0" w:line="360" w:lineRule="auto"/>
        <w:ind w:left="0" w:firstLine="0"/>
        <w:jc w:val="both"/>
        <w:rPr>
          <w:rFonts w:ascii="Trebuchet MS" w:hAnsi="Trebuchet MS"/>
          <w:b/>
          <w:bCs/>
          <w:u w:val="single"/>
        </w:rPr>
      </w:pPr>
      <w:r w:rsidRPr="00A75775">
        <w:rPr>
          <w:rFonts w:ascii="Trebuchet MS" w:hAnsi="Trebuchet MS"/>
          <w:b/>
          <w:bCs/>
          <w:u w:val="single"/>
        </w:rPr>
        <w:t xml:space="preserve">Desfășurarea vizitelor </w:t>
      </w:r>
    </w:p>
    <w:p w14:paraId="62B06247" w14:textId="77777777" w:rsidR="008238B2" w:rsidRPr="00A75775" w:rsidRDefault="008D263B" w:rsidP="0046008F">
      <w:pPr>
        <w:pStyle w:val="Default"/>
        <w:spacing w:line="360" w:lineRule="auto"/>
        <w:jc w:val="both"/>
        <w:rPr>
          <w:rFonts w:ascii="Trebuchet MS" w:hAnsi="Trebuchet MS"/>
          <w:sz w:val="22"/>
          <w:szCs w:val="22"/>
        </w:rPr>
      </w:pPr>
      <w:r w:rsidRPr="00A75775">
        <w:rPr>
          <w:rFonts w:ascii="Trebuchet MS" w:hAnsi="Trebuchet MS"/>
          <w:sz w:val="22"/>
          <w:szCs w:val="22"/>
          <w:lang w:val="it-IT"/>
        </w:rPr>
        <w:lastRenderedPageBreak/>
        <w:t xml:space="preserve">Activitatea de monitorizare a proiectelor finanțate în cadrul POCIDIF include și efectuarea de vizite la proiecte. </w:t>
      </w:r>
      <w:r w:rsidRPr="00A75775">
        <w:rPr>
          <w:rFonts w:ascii="Trebuchet MS" w:hAnsi="Trebuchet MS"/>
          <w:sz w:val="22"/>
          <w:szCs w:val="22"/>
        </w:rPr>
        <w:t>Vizitele efectuate de OI/AM pot fi de monitorizare sau de verificare la fața locului.</w:t>
      </w:r>
    </w:p>
    <w:p w14:paraId="23B72412" w14:textId="77777777" w:rsidR="008238B2" w:rsidRPr="00A75775" w:rsidRDefault="008D263B" w:rsidP="0046008F">
      <w:pPr>
        <w:pStyle w:val="Default"/>
        <w:numPr>
          <w:ilvl w:val="0"/>
          <w:numId w:val="11"/>
        </w:numPr>
        <w:spacing w:line="360" w:lineRule="auto"/>
        <w:jc w:val="both"/>
        <w:rPr>
          <w:rFonts w:ascii="Trebuchet MS" w:hAnsi="Trebuchet MS"/>
          <w:sz w:val="22"/>
          <w:szCs w:val="22"/>
        </w:rPr>
      </w:pPr>
      <w:r w:rsidRPr="00A75775">
        <w:rPr>
          <w:rFonts w:ascii="Trebuchet MS" w:hAnsi="Trebuchet MS"/>
          <w:b/>
          <w:bCs/>
          <w:color w:val="auto"/>
          <w:sz w:val="22"/>
          <w:szCs w:val="22"/>
        </w:rPr>
        <w:t>Vizita de monitorizare</w:t>
      </w:r>
      <w:r w:rsidRPr="00A75775">
        <w:rPr>
          <w:rFonts w:ascii="Trebuchet MS" w:hAnsi="Trebuchet MS"/>
          <w:color w:val="auto"/>
          <w:sz w:val="22"/>
          <w:szCs w:val="22"/>
        </w:rPr>
        <w:t xml:space="preserve"> urmărește:</w:t>
      </w:r>
    </w:p>
    <w:p w14:paraId="43EF9E0E" w14:textId="77777777" w:rsidR="008238B2" w:rsidRPr="00A75775" w:rsidRDefault="008D263B" w:rsidP="004E4F7B">
      <w:pPr>
        <w:pStyle w:val="Default"/>
        <w:numPr>
          <w:ilvl w:val="0"/>
          <w:numId w:val="48"/>
        </w:numPr>
        <w:spacing w:line="360" w:lineRule="auto"/>
        <w:jc w:val="both"/>
        <w:rPr>
          <w:rFonts w:ascii="Trebuchet MS" w:hAnsi="Trebuchet MS"/>
          <w:color w:val="auto"/>
          <w:sz w:val="22"/>
          <w:szCs w:val="22"/>
        </w:rPr>
      </w:pPr>
      <w:r w:rsidRPr="00A75775">
        <w:rPr>
          <w:rFonts w:ascii="Trebuchet MS" w:hAnsi="Trebuchet MS"/>
          <w:color w:val="auto"/>
          <w:sz w:val="22"/>
          <w:szCs w:val="22"/>
        </w:rPr>
        <w:t>stadiul fizic al implementării proiectului,</w:t>
      </w:r>
    </w:p>
    <w:p w14:paraId="5A8F5EEB" w14:textId="77777777" w:rsidR="008238B2" w:rsidRPr="00A75775" w:rsidRDefault="008D263B" w:rsidP="004E4F7B">
      <w:pPr>
        <w:pStyle w:val="Default"/>
        <w:numPr>
          <w:ilvl w:val="0"/>
          <w:numId w:val="48"/>
        </w:numPr>
        <w:spacing w:line="360" w:lineRule="auto"/>
        <w:jc w:val="both"/>
        <w:rPr>
          <w:rFonts w:ascii="Trebuchet MS" w:hAnsi="Trebuchet MS"/>
          <w:color w:val="auto"/>
          <w:sz w:val="22"/>
          <w:szCs w:val="22"/>
        </w:rPr>
      </w:pPr>
      <w:r w:rsidRPr="00A75775">
        <w:rPr>
          <w:rFonts w:ascii="Trebuchet MS" w:hAnsi="Trebuchet MS"/>
          <w:color w:val="auto"/>
          <w:sz w:val="22"/>
          <w:szCs w:val="22"/>
        </w:rPr>
        <w:t>stadiul atingerii obiectivelor proiectului,</w:t>
      </w:r>
    </w:p>
    <w:p w14:paraId="4939436C" w14:textId="77777777" w:rsidR="008238B2" w:rsidRPr="00A75775" w:rsidRDefault="008D263B" w:rsidP="004E4F7B">
      <w:pPr>
        <w:pStyle w:val="Default"/>
        <w:numPr>
          <w:ilvl w:val="0"/>
          <w:numId w:val="48"/>
        </w:numPr>
        <w:spacing w:line="360" w:lineRule="auto"/>
        <w:jc w:val="both"/>
        <w:rPr>
          <w:rFonts w:ascii="Trebuchet MS" w:hAnsi="Trebuchet MS"/>
          <w:color w:val="auto"/>
          <w:sz w:val="22"/>
          <w:szCs w:val="22"/>
          <w:lang w:val="it-IT"/>
        </w:rPr>
      </w:pPr>
      <w:r w:rsidRPr="00A75775">
        <w:rPr>
          <w:rFonts w:ascii="Trebuchet MS" w:hAnsi="Trebuchet MS"/>
          <w:color w:val="auto"/>
          <w:sz w:val="22"/>
          <w:szCs w:val="22"/>
          <w:lang w:val="it-IT"/>
        </w:rPr>
        <w:t>stadiul atingerii rezultatelor și indicatorilor,</w:t>
      </w:r>
    </w:p>
    <w:p w14:paraId="34DC6F36" w14:textId="1996CEEC" w:rsidR="00761A6C" w:rsidRPr="00A75775" w:rsidRDefault="0047018B" w:rsidP="004E4F7B">
      <w:pPr>
        <w:pStyle w:val="Default"/>
        <w:numPr>
          <w:ilvl w:val="0"/>
          <w:numId w:val="49"/>
        </w:numPr>
        <w:spacing w:line="360" w:lineRule="auto"/>
        <w:ind w:left="990"/>
        <w:jc w:val="both"/>
        <w:rPr>
          <w:rFonts w:ascii="Trebuchet MS" w:hAnsi="Trebuchet MS"/>
          <w:color w:val="auto"/>
          <w:sz w:val="22"/>
          <w:szCs w:val="22"/>
        </w:rPr>
      </w:pPr>
      <w:r>
        <w:rPr>
          <w:rFonts w:ascii="Trebuchet MS" w:hAnsi="Trebuchet MS"/>
          <w:color w:val="auto"/>
          <w:sz w:val="22"/>
          <w:szCs w:val="22"/>
        </w:rPr>
        <w:t>i</w:t>
      </w:r>
      <w:r w:rsidRPr="00A75775">
        <w:rPr>
          <w:rFonts w:ascii="Trebuchet MS" w:hAnsi="Trebuchet MS"/>
          <w:color w:val="auto"/>
          <w:sz w:val="22"/>
          <w:szCs w:val="22"/>
        </w:rPr>
        <w:t>dentificarea</w:t>
      </w:r>
      <w:r w:rsidR="008D263B" w:rsidRPr="00A75775">
        <w:rPr>
          <w:rFonts w:ascii="Trebuchet MS" w:hAnsi="Trebuchet MS"/>
          <w:color w:val="auto"/>
          <w:sz w:val="22"/>
          <w:szCs w:val="22"/>
        </w:rPr>
        <w:t xml:space="preserve"> dificultăților în implementare și oferirea de recomandări pentru recuperarea eventualelor întârzieri.</w:t>
      </w:r>
    </w:p>
    <w:p w14:paraId="07A33074" w14:textId="77777777" w:rsidR="00761A6C" w:rsidRPr="00A75775" w:rsidRDefault="00761A6C" w:rsidP="004E4F7B">
      <w:pPr>
        <w:pStyle w:val="Default"/>
        <w:numPr>
          <w:ilvl w:val="0"/>
          <w:numId w:val="49"/>
        </w:numPr>
        <w:spacing w:line="360" w:lineRule="auto"/>
        <w:ind w:left="990"/>
        <w:jc w:val="both"/>
        <w:rPr>
          <w:rFonts w:ascii="Trebuchet MS" w:hAnsi="Trebuchet MS"/>
          <w:color w:val="auto"/>
          <w:sz w:val="22"/>
          <w:szCs w:val="22"/>
        </w:rPr>
      </w:pPr>
      <w:r w:rsidRPr="00A75775">
        <w:rPr>
          <w:rFonts w:ascii="Trebuchet MS" w:hAnsi="Trebuchet MS"/>
          <w:color w:val="auto"/>
          <w:sz w:val="22"/>
          <w:szCs w:val="22"/>
        </w:rPr>
        <w:t xml:space="preserve">identificarea elementelor sau situațiilor care pot duce la întârzieri, derapaje de la proiectul aprobat sau imposibilitatea continuării proiectului, emiterea de recomandări în limitele de competență; </w:t>
      </w:r>
    </w:p>
    <w:p w14:paraId="1A8690B5" w14:textId="77777777" w:rsidR="00761A6C" w:rsidRPr="00A75775" w:rsidRDefault="00761A6C" w:rsidP="004E4F7B">
      <w:pPr>
        <w:pStyle w:val="Default"/>
        <w:numPr>
          <w:ilvl w:val="0"/>
          <w:numId w:val="49"/>
        </w:numPr>
        <w:tabs>
          <w:tab w:val="left" w:pos="540"/>
        </w:tabs>
        <w:spacing w:line="360" w:lineRule="auto"/>
        <w:ind w:left="990"/>
        <w:jc w:val="both"/>
        <w:rPr>
          <w:rFonts w:ascii="Trebuchet MS" w:hAnsi="Trebuchet MS"/>
          <w:color w:val="auto"/>
          <w:sz w:val="22"/>
          <w:szCs w:val="22"/>
          <w:lang w:val="it-IT"/>
        </w:rPr>
      </w:pPr>
      <w:r w:rsidRPr="00A75775">
        <w:rPr>
          <w:rFonts w:ascii="Trebuchet MS" w:hAnsi="Trebuchet MS"/>
          <w:color w:val="auto"/>
          <w:sz w:val="22"/>
          <w:szCs w:val="22"/>
        </w:rPr>
        <w:t xml:space="preserve"> identificarea elementelor de succes ale proiectului; </w:t>
      </w:r>
    </w:p>
    <w:p w14:paraId="376A3CEE" w14:textId="77777777" w:rsidR="008238B2" w:rsidRPr="00A75775" w:rsidRDefault="00761A6C" w:rsidP="004E4F7B">
      <w:pPr>
        <w:pStyle w:val="Default"/>
        <w:numPr>
          <w:ilvl w:val="0"/>
          <w:numId w:val="49"/>
        </w:numPr>
        <w:spacing w:line="360" w:lineRule="auto"/>
        <w:ind w:left="990"/>
        <w:jc w:val="both"/>
        <w:rPr>
          <w:rFonts w:ascii="Trebuchet MS" w:hAnsi="Trebuchet MS"/>
          <w:color w:val="auto"/>
          <w:sz w:val="22"/>
          <w:szCs w:val="22"/>
          <w:lang w:val="it-IT"/>
        </w:rPr>
      </w:pPr>
      <w:r w:rsidRPr="00A75775">
        <w:rPr>
          <w:rFonts w:ascii="Trebuchet MS" w:hAnsi="Trebuchet MS"/>
          <w:color w:val="auto"/>
          <w:sz w:val="22"/>
          <w:szCs w:val="22"/>
          <w:lang w:val="it-IT"/>
        </w:rPr>
        <w:t>verificarea implementării Planului de Monitorizare și realizării indicatorilor de etapă</w:t>
      </w:r>
      <w:r w:rsidR="005975A5" w:rsidRPr="00A75775">
        <w:rPr>
          <w:rFonts w:ascii="Trebuchet MS" w:hAnsi="Trebuchet MS"/>
          <w:color w:val="auto"/>
          <w:sz w:val="22"/>
          <w:szCs w:val="22"/>
          <w:lang w:val="it-IT"/>
        </w:rPr>
        <w:t>.</w:t>
      </w:r>
    </w:p>
    <w:p w14:paraId="01B053C0" w14:textId="77777777" w:rsidR="008238B2" w:rsidRPr="00A75775" w:rsidRDefault="008D263B" w:rsidP="004E4F7B">
      <w:pPr>
        <w:pStyle w:val="Default"/>
        <w:numPr>
          <w:ilvl w:val="0"/>
          <w:numId w:val="49"/>
        </w:numPr>
        <w:spacing w:line="360" w:lineRule="auto"/>
        <w:ind w:left="990"/>
        <w:jc w:val="both"/>
        <w:rPr>
          <w:rFonts w:ascii="Trebuchet MS" w:hAnsi="Trebuchet MS"/>
          <w:color w:val="auto"/>
          <w:sz w:val="22"/>
          <w:szCs w:val="22"/>
          <w:lang w:val="it-IT"/>
        </w:rPr>
      </w:pPr>
      <w:r w:rsidRPr="00A75775">
        <w:rPr>
          <w:rFonts w:ascii="Trebuchet MS" w:hAnsi="Trebuchet MS"/>
          <w:color w:val="auto"/>
          <w:sz w:val="22"/>
          <w:szCs w:val="22"/>
          <w:lang w:val="it-IT"/>
        </w:rPr>
        <w:t>Vizita de monitorizare va fi efectuată după momentul în care progresul financiar al proiectului vizat atinge 40% și poate fi efectuată inclusiv online.</w:t>
      </w:r>
    </w:p>
    <w:p w14:paraId="6489A5B2" w14:textId="77777777" w:rsidR="008238B2" w:rsidRPr="00A75775" w:rsidRDefault="008D263B" w:rsidP="0046008F">
      <w:pPr>
        <w:pStyle w:val="Default"/>
        <w:spacing w:line="360" w:lineRule="auto"/>
        <w:jc w:val="both"/>
        <w:rPr>
          <w:rFonts w:ascii="Trebuchet MS" w:hAnsi="Trebuchet MS"/>
          <w:color w:val="auto"/>
          <w:sz w:val="22"/>
          <w:szCs w:val="22"/>
          <w:lang w:val="it-IT"/>
        </w:rPr>
      </w:pPr>
      <w:r w:rsidRPr="00A75775">
        <w:rPr>
          <w:rFonts w:ascii="Trebuchet MS" w:hAnsi="Trebuchet MS"/>
          <w:color w:val="auto"/>
          <w:sz w:val="22"/>
          <w:szCs w:val="22"/>
          <w:lang w:val="it-IT"/>
        </w:rPr>
        <w:t xml:space="preserve">OI/AM va înștiința beneficiarul, cu minim 3 zile înainte de data vizitei. </w:t>
      </w:r>
    </w:p>
    <w:p w14:paraId="0FA6794F" w14:textId="77777777" w:rsidR="008238B2" w:rsidRPr="00A75775" w:rsidRDefault="008D263B" w:rsidP="0046008F">
      <w:pPr>
        <w:pStyle w:val="Default"/>
        <w:numPr>
          <w:ilvl w:val="0"/>
          <w:numId w:val="11"/>
        </w:numPr>
        <w:spacing w:line="360" w:lineRule="auto"/>
        <w:jc w:val="both"/>
        <w:rPr>
          <w:rFonts w:ascii="Trebuchet MS" w:hAnsi="Trebuchet MS"/>
          <w:sz w:val="22"/>
          <w:szCs w:val="22"/>
          <w:lang w:val="it-IT"/>
        </w:rPr>
      </w:pPr>
      <w:r w:rsidRPr="00A75775">
        <w:rPr>
          <w:rFonts w:ascii="Trebuchet MS" w:hAnsi="Trebuchet MS"/>
          <w:b/>
          <w:bCs/>
          <w:color w:val="auto"/>
          <w:sz w:val="22"/>
          <w:szCs w:val="22"/>
          <w:lang w:val="it-IT"/>
        </w:rPr>
        <w:t>Vizitele de verificare la fața locului</w:t>
      </w:r>
      <w:r w:rsidRPr="00A75775">
        <w:rPr>
          <w:rFonts w:ascii="Trebuchet MS" w:hAnsi="Trebuchet MS"/>
          <w:color w:val="auto"/>
          <w:sz w:val="22"/>
          <w:szCs w:val="22"/>
          <w:lang w:val="it-IT"/>
        </w:rPr>
        <w:t xml:space="preserve">, prin care se verifică situația reală a proiectului la locația acestuia, au ca scop: </w:t>
      </w:r>
    </w:p>
    <w:p w14:paraId="00887570" w14:textId="77777777" w:rsidR="008238B2" w:rsidRPr="00A75775" w:rsidRDefault="008D263B" w:rsidP="0046008F">
      <w:pPr>
        <w:pStyle w:val="Default"/>
        <w:numPr>
          <w:ilvl w:val="0"/>
          <w:numId w:val="12"/>
        </w:numPr>
        <w:spacing w:line="360" w:lineRule="auto"/>
        <w:ind w:left="990"/>
        <w:jc w:val="both"/>
        <w:rPr>
          <w:rFonts w:ascii="Trebuchet MS" w:hAnsi="Trebuchet MS"/>
          <w:color w:val="auto"/>
          <w:sz w:val="22"/>
          <w:szCs w:val="22"/>
        </w:rPr>
      </w:pPr>
      <w:r w:rsidRPr="00A75775">
        <w:rPr>
          <w:rFonts w:ascii="Trebuchet MS" w:hAnsi="Trebuchet MS"/>
          <w:color w:val="auto"/>
          <w:sz w:val="22"/>
          <w:szCs w:val="22"/>
        </w:rPr>
        <w:t xml:space="preserve">verificarea stadiului de implementare a proiectelor, corelat cu raportul de progres transmis de beneficiar cu cererea de rambursare aferentă, </w:t>
      </w:r>
    </w:p>
    <w:p w14:paraId="4AB5DA6C" w14:textId="77777777" w:rsidR="008238B2" w:rsidRPr="00A75775" w:rsidRDefault="008D263B" w:rsidP="0046008F">
      <w:pPr>
        <w:pStyle w:val="Default"/>
        <w:numPr>
          <w:ilvl w:val="0"/>
          <w:numId w:val="12"/>
        </w:numPr>
        <w:spacing w:line="360" w:lineRule="auto"/>
        <w:ind w:left="990"/>
        <w:jc w:val="both"/>
        <w:rPr>
          <w:rFonts w:ascii="Trebuchet MS" w:hAnsi="Trebuchet MS"/>
          <w:sz w:val="22"/>
          <w:szCs w:val="22"/>
        </w:rPr>
      </w:pPr>
      <w:r w:rsidRPr="00A75775">
        <w:rPr>
          <w:rFonts w:ascii="Trebuchet MS" w:hAnsi="Trebuchet MS"/>
          <w:color w:val="auto"/>
          <w:sz w:val="22"/>
          <w:szCs w:val="22"/>
        </w:rPr>
        <w:t>verificarea realității investiției</w:t>
      </w:r>
      <w:r w:rsidRPr="00A75775">
        <w:rPr>
          <w:rFonts w:ascii="Trebuchet MS" w:hAnsi="Trebuchet MS"/>
          <w:sz w:val="22"/>
          <w:szCs w:val="22"/>
        </w:rPr>
        <w:t xml:space="preserve">; </w:t>
      </w:r>
    </w:p>
    <w:p w14:paraId="531B1B94" w14:textId="77777777" w:rsidR="008238B2" w:rsidRPr="00A75775" w:rsidRDefault="008D263B" w:rsidP="0046008F">
      <w:pPr>
        <w:pStyle w:val="Default"/>
        <w:numPr>
          <w:ilvl w:val="0"/>
          <w:numId w:val="12"/>
        </w:numPr>
        <w:spacing w:line="360" w:lineRule="auto"/>
        <w:ind w:left="990"/>
        <w:jc w:val="both"/>
        <w:rPr>
          <w:rFonts w:ascii="Trebuchet MS" w:hAnsi="Trebuchet MS"/>
          <w:sz w:val="22"/>
          <w:szCs w:val="22"/>
        </w:rPr>
      </w:pPr>
      <w:r w:rsidRPr="00A75775">
        <w:rPr>
          <w:rFonts w:ascii="Trebuchet MS" w:hAnsi="Trebuchet MS"/>
          <w:sz w:val="22"/>
          <w:szCs w:val="22"/>
        </w:rPr>
        <w:t xml:space="preserve">verificarea respectării clauzelor generale și a celor specifice din contractul de finanțare; </w:t>
      </w:r>
    </w:p>
    <w:p w14:paraId="51FDD21C" w14:textId="77777777" w:rsidR="008238B2" w:rsidRPr="00A75775" w:rsidRDefault="008D263B" w:rsidP="0046008F">
      <w:pPr>
        <w:pStyle w:val="Default"/>
        <w:numPr>
          <w:ilvl w:val="0"/>
          <w:numId w:val="12"/>
        </w:numPr>
        <w:spacing w:line="360" w:lineRule="auto"/>
        <w:ind w:left="990"/>
        <w:jc w:val="both"/>
        <w:rPr>
          <w:rFonts w:ascii="Trebuchet MS" w:hAnsi="Trebuchet MS"/>
          <w:sz w:val="22"/>
          <w:szCs w:val="22"/>
          <w:lang w:val="it-IT"/>
        </w:rPr>
      </w:pPr>
      <w:r w:rsidRPr="00A75775">
        <w:rPr>
          <w:rFonts w:ascii="Trebuchet MS" w:hAnsi="Trebuchet MS"/>
          <w:sz w:val="22"/>
          <w:szCs w:val="22"/>
          <w:lang w:val="it-IT"/>
        </w:rPr>
        <w:t xml:space="preserve">verificarea declarării veniturilor obținute din proiect; </w:t>
      </w:r>
    </w:p>
    <w:p w14:paraId="117251BE" w14:textId="77777777" w:rsidR="008238B2" w:rsidRPr="00A75775" w:rsidRDefault="008D263B" w:rsidP="0046008F">
      <w:pPr>
        <w:pStyle w:val="Default"/>
        <w:numPr>
          <w:ilvl w:val="0"/>
          <w:numId w:val="12"/>
        </w:numPr>
        <w:spacing w:line="360" w:lineRule="auto"/>
        <w:ind w:left="990"/>
        <w:jc w:val="both"/>
        <w:rPr>
          <w:rFonts w:ascii="Trebuchet MS" w:hAnsi="Trebuchet MS"/>
          <w:sz w:val="22"/>
          <w:szCs w:val="22"/>
        </w:rPr>
      </w:pPr>
      <w:r w:rsidRPr="00A75775">
        <w:rPr>
          <w:rFonts w:ascii="Trebuchet MS" w:hAnsi="Trebuchet MS"/>
          <w:sz w:val="22"/>
          <w:szCs w:val="22"/>
        </w:rPr>
        <w:t xml:space="preserve">verificarea justificărilor formulate de beneficiar pentru modificarea contractului de finanțare prin notificare/act adițional (dacă este cazul). </w:t>
      </w:r>
    </w:p>
    <w:p w14:paraId="69B6AA22"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OI/AM va înștiința beneficiarul, cu minim 3 zile înainte de data vizitei. </w:t>
      </w:r>
    </w:p>
    <w:p w14:paraId="1FA9B877"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Pentru fiecare proiect finanțat din P</w:t>
      </w:r>
      <w:r w:rsidR="004D374C" w:rsidRPr="00A75775">
        <w:rPr>
          <w:rFonts w:ascii="Trebuchet MS" w:hAnsi="Trebuchet MS"/>
          <w:sz w:val="22"/>
          <w:szCs w:val="22"/>
          <w:lang w:val="it-IT"/>
        </w:rPr>
        <w:t>o</w:t>
      </w:r>
      <w:r w:rsidRPr="00A75775">
        <w:rPr>
          <w:rFonts w:ascii="Trebuchet MS" w:hAnsi="Trebuchet MS"/>
          <w:sz w:val="22"/>
          <w:szCs w:val="22"/>
          <w:lang w:val="it-IT"/>
        </w:rPr>
        <w:t xml:space="preserve">CIDIF, responsabilii </w:t>
      </w:r>
      <w:r w:rsidR="00110DD7" w:rsidRPr="00A75775">
        <w:rPr>
          <w:rFonts w:ascii="Trebuchet MS" w:hAnsi="Trebuchet MS"/>
          <w:sz w:val="22"/>
          <w:szCs w:val="22"/>
          <w:lang w:val="it-IT"/>
        </w:rPr>
        <w:t xml:space="preserve">OI </w:t>
      </w:r>
      <w:r w:rsidRPr="00A75775">
        <w:rPr>
          <w:rFonts w:ascii="Trebuchet MS" w:hAnsi="Trebuchet MS"/>
          <w:sz w:val="22"/>
          <w:szCs w:val="22"/>
          <w:lang w:val="it-IT"/>
        </w:rPr>
        <w:t xml:space="preserve">de monitorizare efectuează vizite la fața locului, </w:t>
      </w:r>
      <w:r w:rsidRPr="00A75775">
        <w:rPr>
          <w:rFonts w:ascii="Trebuchet MS" w:hAnsi="Trebuchet MS"/>
          <w:b/>
          <w:bCs/>
          <w:sz w:val="22"/>
          <w:szCs w:val="22"/>
          <w:lang w:val="it-IT"/>
        </w:rPr>
        <w:t>cel puțin o dată pe durata implementării proiectului</w:t>
      </w:r>
      <w:r w:rsidRPr="00A75775">
        <w:rPr>
          <w:rFonts w:ascii="Trebuchet MS" w:hAnsi="Trebuchet MS"/>
          <w:sz w:val="22"/>
          <w:szCs w:val="22"/>
          <w:lang w:val="it-IT"/>
        </w:rPr>
        <w:t xml:space="preserve">, în vederea verificării veridicității informațiilor consemnate în raportul de progres, în funcție de necesitățile procesului de monitorizare. </w:t>
      </w:r>
    </w:p>
    <w:p w14:paraId="4D16661A"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Rapoartele privind vizita la fața locului vor fi redactate de către echipa care a efectuat vizita la fața locului și vor fi </w:t>
      </w:r>
      <w:r w:rsidRPr="00A75775">
        <w:rPr>
          <w:rFonts w:ascii="Trebuchet MS" w:hAnsi="Trebuchet MS"/>
          <w:b/>
          <w:bCs/>
          <w:sz w:val="22"/>
          <w:szCs w:val="22"/>
          <w:lang w:val="it-IT"/>
        </w:rPr>
        <w:t xml:space="preserve">semnate de ambele părți (finanțator și beneficiar al finanțării). </w:t>
      </w:r>
    </w:p>
    <w:p w14:paraId="6F57C81D"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 situația în care beneficiarul are observații/obiecțiuni cu privire la constatările din raportul întocmit în urma vizitei de monitorizare, acestea vor fi menționate în cadrul raportului însoțite de motivele obiective care stau la baza acestora. </w:t>
      </w:r>
    </w:p>
    <w:p w14:paraId="15A4E41E" w14:textId="2BF24507" w:rsidR="008238B2" w:rsidRPr="00A75775" w:rsidRDefault="0047018B" w:rsidP="0046008F">
      <w:pPr>
        <w:pStyle w:val="Default"/>
        <w:spacing w:line="360" w:lineRule="auto"/>
        <w:jc w:val="both"/>
        <w:rPr>
          <w:rFonts w:ascii="Trebuchet MS" w:hAnsi="Trebuchet MS"/>
          <w:sz w:val="22"/>
          <w:szCs w:val="22"/>
        </w:rPr>
      </w:pPr>
      <w:r>
        <w:rPr>
          <w:rFonts w:ascii="Trebuchet MS" w:hAnsi="Trebuchet MS"/>
          <w:sz w:val="22"/>
          <w:szCs w:val="22"/>
          <w:lang w:val="it-IT"/>
        </w:rPr>
        <w:t>Verificarea</w:t>
      </w:r>
      <w:r w:rsidR="008D263B" w:rsidRPr="00A75775">
        <w:rPr>
          <w:rFonts w:ascii="Trebuchet MS" w:hAnsi="Trebuchet MS"/>
          <w:sz w:val="22"/>
          <w:szCs w:val="22"/>
          <w:lang w:val="it-IT"/>
        </w:rPr>
        <w:t xml:space="preserve"> la fața locului se va face la proiectele selectate prin eșantionare</w:t>
      </w:r>
      <w:r w:rsidR="00BC4345" w:rsidRPr="00A75775">
        <w:rPr>
          <w:rFonts w:ascii="Trebuchet MS" w:hAnsi="Trebuchet MS"/>
          <w:sz w:val="22"/>
          <w:szCs w:val="22"/>
          <w:lang w:val="it-IT"/>
        </w:rPr>
        <w:t xml:space="preserve"> de catre AM si la fiecare proiect pentru OI</w:t>
      </w:r>
      <w:r w:rsidR="008D263B" w:rsidRPr="00A75775">
        <w:rPr>
          <w:rFonts w:ascii="Trebuchet MS" w:hAnsi="Trebuchet MS"/>
          <w:sz w:val="22"/>
          <w:szCs w:val="22"/>
          <w:lang w:val="it-IT"/>
        </w:rPr>
        <w:t xml:space="preserve">. </w:t>
      </w:r>
      <w:r w:rsidR="008D263B" w:rsidRPr="00A75775">
        <w:rPr>
          <w:rFonts w:ascii="Trebuchet MS" w:hAnsi="Trebuchet MS"/>
          <w:sz w:val="22"/>
          <w:szCs w:val="22"/>
        </w:rPr>
        <w:t xml:space="preserve">Se vor urmări cel puțin următoarele: </w:t>
      </w:r>
    </w:p>
    <w:p w14:paraId="71D015CF"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lastRenderedPageBreak/>
        <w:t xml:space="preserve">verificarea eligibilității cheltuielilor, în conformitate cu prevederile privind eligibilitatea; </w:t>
      </w:r>
    </w:p>
    <w:p w14:paraId="56E187E8"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plății efective de către </w:t>
      </w:r>
      <w:r w:rsidR="00786B38" w:rsidRPr="00A75775">
        <w:rPr>
          <w:rFonts w:ascii="Trebuchet MS" w:hAnsi="Trebuchet MS"/>
          <w:sz w:val="22"/>
          <w:szCs w:val="22"/>
          <w:lang w:val="it-IT"/>
        </w:rPr>
        <w:t>b</w:t>
      </w:r>
      <w:r w:rsidRPr="00A75775">
        <w:rPr>
          <w:rFonts w:ascii="Trebuchet MS" w:hAnsi="Trebuchet MS"/>
          <w:sz w:val="22"/>
          <w:szCs w:val="22"/>
          <w:lang w:val="it-IT"/>
        </w:rPr>
        <w:t>eneficiar a sumelor incluse în cererile de rambursare</w:t>
      </w:r>
      <w:r w:rsidR="005B5428" w:rsidRPr="00A75775">
        <w:rPr>
          <w:rFonts w:ascii="Trebuchet MS" w:hAnsi="Trebuchet MS"/>
          <w:sz w:val="22"/>
          <w:szCs w:val="22"/>
          <w:lang w:val="it-IT"/>
        </w:rPr>
        <w:t>;</w:t>
      </w:r>
    </w:p>
    <w:p w14:paraId="2527A3BA"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existenței unui sistem de codificare contabilă separată pentru proiect și a înregistrării tuturor elementelor proiectului în contabilitate, inclusiv verificarea corespondenței cu bugetul proiectului; </w:t>
      </w:r>
    </w:p>
    <w:p w14:paraId="7CC0E53E"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păstrării tuturor documentelor originale legate de proiect; </w:t>
      </w:r>
    </w:p>
    <w:p w14:paraId="0F277117"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dosarelor de achiziție realizate în cadrul proiectului; </w:t>
      </w:r>
    </w:p>
    <w:p w14:paraId="772A32AE" w14:textId="77777777" w:rsidR="008238B2" w:rsidRPr="00A75775" w:rsidRDefault="008D263B" w:rsidP="0046008F">
      <w:pPr>
        <w:pStyle w:val="Default"/>
        <w:numPr>
          <w:ilvl w:val="0"/>
          <w:numId w:val="13"/>
        </w:numPr>
        <w:spacing w:line="360" w:lineRule="auto"/>
        <w:jc w:val="both"/>
        <w:rPr>
          <w:rFonts w:ascii="Trebuchet MS" w:hAnsi="Trebuchet MS"/>
          <w:sz w:val="22"/>
          <w:szCs w:val="22"/>
        </w:rPr>
      </w:pPr>
      <w:r w:rsidRPr="00A75775">
        <w:rPr>
          <w:rFonts w:ascii="Trebuchet MS" w:hAnsi="Trebuchet MS"/>
          <w:sz w:val="22"/>
          <w:szCs w:val="22"/>
        </w:rPr>
        <w:t xml:space="preserve">verificarea bunurilor/serviciilor/lucrărilor, dacă au fost livrate/prestate în conformitate cu contractul de achiziții; </w:t>
      </w:r>
    </w:p>
    <w:p w14:paraId="28E72750"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cheltuielilor declarate în cadrul indicatorilor exprimați în unități monetare – dacă sunt înregistrate în contabilitate conform tipului de indicator; </w:t>
      </w:r>
    </w:p>
    <w:p w14:paraId="46DBE355"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cerințelor schemei de ajutor de stat/minimis aplicabile cheltuielilor rambursate și modalitatea de înregistrare în contabilitate; </w:t>
      </w:r>
    </w:p>
    <w:p w14:paraId="7CAD015A"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utilizării de către beneficiar a conturilor contabile analitice (cu codificarea proiectului). </w:t>
      </w:r>
    </w:p>
    <w:p w14:paraId="1419D2DB" w14:textId="03C4894F"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Se va verifica la locul implementării proiectului progresul fizic al acestuia, se vor colecta date suplimentare față de cele cuprinse în rapoartele de progres</w:t>
      </w:r>
      <w:r w:rsidR="00473407" w:rsidRPr="00A75775">
        <w:rPr>
          <w:rFonts w:ascii="Trebuchet MS" w:hAnsi="Trebuchet MS"/>
          <w:sz w:val="22"/>
          <w:szCs w:val="22"/>
          <w:lang w:val="it-IT"/>
        </w:rPr>
        <w:t xml:space="preserve"> anterioare</w:t>
      </w:r>
      <w:r w:rsidRPr="00A75775">
        <w:rPr>
          <w:rFonts w:ascii="Trebuchet MS" w:hAnsi="Trebuchet MS"/>
          <w:sz w:val="22"/>
          <w:szCs w:val="22"/>
          <w:lang w:val="it-IT"/>
        </w:rPr>
        <w:t xml:space="preserve">/raportul final în vederea aprecierii valorii indicatorilor față de țintele propuse și a acurateței informației furnizate de Beneficiar. Echipa care efectuează vizita verifică, în principal: </w:t>
      </w:r>
    </w:p>
    <w:p w14:paraId="3DBAEA75"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MS Gothic" w:eastAsia="MS Gothic" w:hAnsi="MS Gothic" w:cs="MS Gothic" w:hint="eastAsia"/>
          <w:sz w:val="22"/>
          <w:szCs w:val="22"/>
          <w:lang w:val="it-IT"/>
        </w:rPr>
        <w:t>✓</w:t>
      </w:r>
      <w:r w:rsidRPr="00A75775">
        <w:rPr>
          <w:rFonts w:ascii="Trebuchet MS" w:hAnsi="Trebuchet MS"/>
          <w:sz w:val="22"/>
          <w:szCs w:val="22"/>
          <w:lang w:val="it-IT"/>
        </w:rPr>
        <w:t xml:space="preserve"> faptul că proiectul a progresat fizic, că țintele indicatorilor au fost atinse în conformitate cu valorile asumate prin contractul de finanțare (cu modificările ulterioare, dacă este cazul); </w:t>
      </w:r>
    </w:p>
    <w:p w14:paraId="46C16E9C"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MS Gothic" w:eastAsia="MS Gothic" w:hAnsi="MS Gothic" w:cs="MS Gothic" w:hint="eastAsia"/>
          <w:sz w:val="22"/>
          <w:szCs w:val="22"/>
          <w:lang w:val="it-IT"/>
        </w:rPr>
        <w:t>✓</w:t>
      </w:r>
      <w:r w:rsidRPr="00A75775">
        <w:rPr>
          <w:rFonts w:ascii="Trebuchet MS" w:hAnsi="Trebuchet MS"/>
          <w:sz w:val="22"/>
          <w:szCs w:val="22"/>
          <w:lang w:val="it-IT"/>
        </w:rPr>
        <w:t xml:space="preserve"> atingerea indicatorilor, a rezultatelor și obiectivelor asumate prin proiect; </w:t>
      </w:r>
    </w:p>
    <w:p w14:paraId="05BD23ED"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MS Gothic" w:eastAsia="MS Gothic" w:hAnsi="MS Gothic" w:cs="MS Gothic" w:hint="eastAsia"/>
          <w:sz w:val="22"/>
          <w:szCs w:val="22"/>
          <w:lang w:val="it-IT"/>
        </w:rPr>
        <w:t>✓</w:t>
      </w:r>
      <w:r w:rsidRPr="00A75775">
        <w:rPr>
          <w:rFonts w:ascii="Trebuchet MS" w:hAnsi="Trebuchet MS"/>
          <w:sz w:val="22"/>
          <w:szCs w:val="22"/>
          <w:lang w:val="it-IT"/>
        </w:rPr>
        <w:t xml:space="preserve"> realitatea investiției; </w:t>
      </w:r>
    </w:p>
    <w:p w14:paraId="4417F8FD"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MS Gothic" w:eastAsia="MS Gothic" w:hAnsi="MS Gothic" w:cs="MS Gothic" w:hint="eastAsia"/>
          <w:sz w:val="22"/>
          <w:szCs w:val="22"/>
          <w:lang w:val="it-IT"/>
        </w:rPr>
        <w:t>✓</w:t>
      </w:r>
      <w:r w:rsidRPr="00A75775">
        <w:rPr>
          <w:rFonts w:ascii="Trebuchet MS" w:hAnsi="Trebuchet MS"/>
          <w:sz w:val="22"/>
          <w:szCs w:val="22"/>
          <w:lang w:val="it-IT"/>
        </w:rPr>
        <w:t xml:space="preserve"> identificare elementele de succes ale proiectului. </w:t>
      </w:r>
    </w:p>
    <w:p w14:paraId="66B7DD19" w14:textId="2E812AEC"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 cadrul </w:t>
      </w:r>
      <w:r w:rsidR="0047018B">
        <w:rPr>
          <w:rFonts w:ascii="Trebuchet MS" w:hAnsi="Trebuchet MS"/>
          <w:sz w:val="22"/>
          <w:szCs w:val="22"/>
          <w:lang w:val="it-IT"/>
        </w:rPr>
        <w:t>verificării</w:t>
      </w:r>
      <w:r w:rsidRPr="00A75775">
        <w:rPr>
          <w:rFonts w:ascii="Trebuchet MS" w:hAnsi="Trebuchet MS"/>
          <w:sz w:val="22"/>
          <w:szCs w:val="22"/>
          <w:lang w:val="it-IT"/>
        </w:rPr>
        <w:t xml:space="preserve"> la fața locului care se va organiza înainte de plata CR finală, se va verifica în mod expres faptul că echipamentele/aplicațiile software/infrastructura finanțate prin proiect sunt puse în funcțiune. </w:t>
      </w:r>
    </w:p>
    <w:p w14:paraId="36A9E418" w14:textId="77777777" w:rsidR="008238B2" w:rsidRPr="00A75775" w:rsidRDefault="008D263B" w:rsidP="0046008F">
      <w:pPr>
        <w:pStyle w:val="Default"/>
        <w:spacing w:line="360" w:lineRule="auto"/>
        <w:jc w:val="both"/>
        <w:rPr>
          <w:rFonts w:ascii="Trebuchet MS" w:hAnsi="Trebuchet MS"/>
          <w:sz w:val="22"/>
          <w:szCs w:val="22"/>
          <w:lang w:val="it-IT"/>
        </w:rPr>
      </w:pPr>
      <w:bookmarkStart w:id="13" w:name="_Hlk148613850"/>
      <w:r w:rsidRPr="00A75775">
        <w:rPr>
          <w:rFonts w:ascii="Trebuchet MS" w:hAnsi="Trebuchet MS"/>
          <w:sz w:val="22"/>
          <w:szCs w:val="22"/>
          <w:lang w:val="it-IT"/>
        </w:rPr>
        <w:t xml:space="preserve">Raportul privind vizita la fața locului va fi redactat de către echipa care a efectuat vizita la fața locului, va fi urcat în in MySMIS2021/SMIS2021+ și va fi semnat de </w:t>
      </w:r>
      <w:r w:rsidRPr="00A75775">
        <w:rPr>
          <w:rFonts w:ascii="Trebuchet MS" w:hAnsi="Trebuchet MS"/>
          <w:b/>
          <w:bCs/>
          <w:sz w:val="22"/>
          <w:szCs w:val="22"/>
          <w:lang w:val="it-IT"/>
        </w:rPr>
        <w:t>toate părțile (finanțator și beneficiar)</w:t>
      </w:r>
      <w:r w:rsidR="00124A94" w:rsidRPr="00A75775">
        <w:rPr>
          <w:rFonts w:ascii="Trebuchet MS" w:hAnsi="Trebuchet MS"/>
          <w:b/>
          <w:bCs/>
          <w:sz w:val="22"/>
          <w:szCs w:val="22"/>
          <w:lang w:val="it-IT"/>
        </w:rPr>
        <w:t xml:space="preserve">, </w:t>
      </w:r>
      <w:r w:rsidR="00124A94" w:rsidRPr="00A75775">
        <w:rPr>
          <w:rFonts w:ascii="Trebuchet MS" w:hAnsi="Trebuchet MS"/>
          <w:sz w:val="22"/>
          <w:szCs w:val="22"/>
          <w:lang w:val="it-IT"/>
        </w:rPr>
        <w:t xml:space="preserve">conform modelului din Ordinul MIPE </w:t>
      </w:r>
      <w:r w:rsidR="00034981" w:rsidRPr="00A75775">
        <w:rPr>
          <w:rFonts w:ascii="Trebuchet MS" w:hAnsi="Trebuchet MS"/>
          <w:sz w:val="22"/>
          <w:szCs w:val="22"/>
          <w:lang w:val="it-IT"/>
        </w:rPr>
        <w:t>nr.</w:t>
      </w:r>
      <w:r w:rsidR="00124A94" w:rsidRPr="00A75775">
        <w:rPr>
          <w:rFonts w:ascii="Trebuchet MS" w:hAnsi="Trebuchet MS"/>
          <w:sz w:val="22"/>
          <w:szCs w:val="22"/>
          <w:lang w:val="it-IT"/>
        </w:rPr>
        <w:t>1777/2023 – anexa 6</w:t>
      </w:r>
      <w:r w:rsidRPr="00A75775">
        <w:rPr>
          <w:rFonts w:ascii="Trebuchet MS" w:hAnsi="Trebuchet MS"/>
          <w:sz w:val="22"/>
          <w:szCs w:val="22"/>
          <w:lang w:val="it-IT"/>
        </w:rPr>
        <w:t xml:space="preserve">. </w:t>
      </w:r>
    </w:p>
    <w:bookmarkEnd w:id="13"/>
    <w:p w14:paraId="56102A00" w14:textId="4177D974" w:rsidR="0003518A"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Cererea de rambursare finală va fi aprobată la plată în momentul în care toate recomandările formulate beneficiarului ca urmare a misiunii de verificare la fața locului au fost implementate.</w:t>
      </w:r>
    </w:p>
    <w:p w14:paraId="45281B17" w14:textId="77777777" w:rsidR="008238B2" w:rsidRPr="00A75775" w:rsidRDefault="008D263B" w:rsidP="0046008F">
      <w:pPr>
        <w:pStyle w:val="Default"/>
        <w:numPr>
          <w:ilvl w:val="0"/>
          <w:numId w:val="11"/>
        </w:numPr>
        <w:spacing w:line="360" w:lineRule="auto"/>
        <w:jc w:val="both"/>
        <w:rPr>
          <w:rFonts w:ascii="Trebuchet MS" w:hAnsi="Trebuchet MS"/>
          <w:b/>
          <w:bCs/>
          <w:color w:val="auto"/>
          <w:sz w:val="22"/>
          <w:szCs w:val="22"/>
        </w:rPr>
      </w:pPr>
      <w:r w:rsidRPr="00A75775">
        <w:rPr>
          <w:rFonts w:ascii="Trebuchet MS" w:hAnsi="Trebuchet MS"/>
          <w:b/>
          <w:bCs/>
          <w:color w:val="auto"/>
          <w:sz w:val="22"/>
          <w:szCs w:val="22"/>
        </w:rPr>
        <w:t>Vizite ex-post</w:t>
      </w:r>
    </w:p>
    <w:p w14:paraId="2EA41A12"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OI/AM vor efectua pentru toate proiectele aflate în durabilitate cel puțin o vizită la fața locului până la finalizarea perioadei de durabilitate, din care obligatoriu una în ultimul an de durabilitate.</w:t>
      </w:r>
    </w:p>
    <w:p w14:paraId="688900C6" w14:textId="77777777" w:rsidR="008238B2" w:rsidRPr="00A75775" w:rsidRDefault="008D263B" w:rsidP="0046008F">
      <w:pPr>
        <w:pStyle w:val="Default"/>
        <w:numPr>
          <w:ilvl w:val="0"/>
          <w:numId w:val="11"/>
        </w:numPr>
        <w:spacing w:line="360" w:lineRule="auto"/>
        <w:jc w:val="both"/>
        <w:rPr>
          <w:rFonts w:ascii="Trebuchet MS" w:hAnsi="Trebuchet MS"/>
          <w:b/>
          <w:bCs/>
          <w:color w:val="auto"/>
          <w:sz w:val="22"/>
          <w:szCs w:val="22"/>
        </w:rPr>
      </w:pPr>
      <w:r w:rsidRPr="00A75775">
        <w:rPr>
          <w:rFonts w:ascii="Trebuchet MS" w:hAnsi="Trebuchet MS"/>
          <w:b/>
          <w:bCs/>
          <w:color w:val="auto"/>
          <w:sz w:val="22"/>
          <w:szCs w:val="22"/>
        </w:rPr>
        <w:t xml:space="preserve">Vizite ad-hoc realizate de AM și/sau OI </w:t>
      </w:r>
    </w:p>
    <w:p w14:paraId="6AEF9CC5" w14:textId="77777777" w:rsidR="008238B2" w:rsidRPr="00A75775" w:rsidRDefault="008D263B" w:rsidP="0046008F">
      <w:pPr>
        <w:pStyle w:val="Default"/>
        <w:spacing w:line="360" w:lineRule="auto"/>
        <w:jc w:val="both"/>
        <w:rPr>
          <w:rFonts w:ascii="Trebuchet MS" w:hAnsi="Trebuchet MS"/>
          <w:sz w:val="22"/>
          <w:szCs w:val="22"/>
        </w:rPr>
      </w:pPr>
      <w:r w:rsidRPr="00A75775">
        <w:rPr>
          <w:rFonts w:ascii="Trebuchet MS" w:hAnsi="Trebuchet MS"/>
          <w:sz w:val="22"/>
          <w:szCs w:val="22"/>
        </w:rPr>
        <w:lastRenderedPageBreak/>
        <w:t>Fără a acoperi toate situațiile posibile, OI/AM efectuează vizite la fața locului pe parcursul implementării și/sau în perioada ex-post, dacă:</w:t>
      </w:r>
    </w:p>
    <w:p w14:paraId="055E208A" w14:textId="77777777" w:rsidR="008238B2" w:rsidRPr="00A75775" w:rsidRDefault="008D263B" w:rsidP="0046008F">
      <w:pPr>
        <w:pStyle w:val="Default"/>
        <w:numPr>
          <w:ilvl w:val="0"/>
          <w:numId w:val="14"/>
        </w:numPr>
        <w:spacing w:line="360" w:lineRule="auto"/>
        <w:jc w:val="both"/>
        <w:rPr>
          <w:rFonts w:ascii="Trebuchet MS" w:hAnsi="Trebuchet MS"/>
          <w:sz w:val="22"/>
          <w:szCs w:val="22"/>
        </w:rPr>
      </w:pPr>
      <w:r w:rsidRPr="00A75775">
        <w:rPr>
          <w:rFonts w:ascii="Trebuchet MS" w:hAnsi="Trebuchet MS"/>
          <w:sz w:val="22"/>
          <w:szCs w:val="22"/>
        </w:rPr>
        <w:t>Există o solicitare în acest sens din partea AM, ca urmare a apariției un situații care poate afecta desfășurarea proiectului conform cererii de finanțare;</w:t>
      </w:r>
    </w:p>
    <w:p w14:paraId="07130210" w14:textId="77777777" w:rsidR="008238B2" w:rsidRPr="00A75775" w:rsidRDefault="008D263B" w:rsidP="0046008F">
      <w:pPr>
        <w:pStyle w:val="Default"/>
        <w:numPr>
          <w:ilvl w:val="0"/>
          <w:numId w:val="14"/>
        </w:numPr>
        <w:spacing w:line="360" w:lineRule="auto"/>
        <w:jc w:val="both"/>
        <w:rPr>
          <w:rFonts w:ascii="Trebuchet MS" w:hAnsi="Trebuchet MS"/>
          <w:sz w:val="22"/>
          <w:szCs w:val="22"/>
        </w:rPr>
      </w:pPr>
      <w:r w:rsidRPr="00A75775">
        <w:rPr>
          <w:rFonts w:ascii="Trebuchet MS" w:hAnsi="Trebuchet MS"/>
          <w:sz w:val="22"/>
          <w:szCs w:val="22"/>
        </w:rPr>
        <w:t>Cu ocazia verificărilor efectuate, se constată discrepanțe majore între documentele emise de Beneficiar (rapoarte de progres, rapoarte de vizită, documentația aferentă propunerilor de acte adiționale etc). Pentru solicitările de acte adiționale ce presupun modificarea parțială a obiectivelor Cererii de Finanțare / cazuri de forță majoră ce afectează implementarea proiectului, o echipa mixtă din cadrul OI va trebui să efectueze și o vizită la fața locului, finalizată cu un raport încheiat cu recomandări clare, cuantificabile, raportate la obiectivele și indicatorii proiectului.</w:t>
      </w:r>
    </w:p>
    <w:p w14:paraId="7F42CE90" w14:textId="77777777" w:rsidR="008238B2" w:rsidRPr="00A75775" w:rsidRDefault="008D263B" w:rsidP="0046008F">
      <w:pPr>
        <w:pStyle w:val="Default"/>
        <w:numPr>
          <w:ilvl w:val="0"/>
          <w:numId w:val="14"/>
        </w:numPr>
        <w:spacing w:line="360" w:lineRule="auto"/>
        <w:jc w:val="both"/>
        <w:rPr>
          <w:rFonts w:ascii="Trebuchet MS" w:hAnsi="Trebuchet MS"/>
          <w:sz w:val="22"/>
          <w:szCs w:val="22"/>
          <w:lang w:val="fr-BE"/>
        </w:rPr>
      </w:pPr>
      <w:r w:rsidRPr="00A75775">
        <w:rPr>
          <w:rFonts w:ascii="Trebuchet MS" w:hAnsi="Trebuchet MS"/>
          <w:sz w:val="22"/>
          <w:szCs w:val="22"/>
          <w:lang w:val="fr-BE"/>
        </w:rPr>
        <w:t xml:space="preserve">dacă beneficiarul nu a depus raport de progres trimestrial/de durabilitate (post-implementare), în termenul stabilit prin contract sau în cel solicitat de AM; </w:t>
      </w:r>
    </w:p>
    <w:p w14:paraId="40FB77B4" w14:textId="77777777" w:rsidR="008238B2" w:rsidRPr="00A75775" w:rsidRDefault="008D263B" w:rsidP="0046008F">
      <w:pPr>
        <w:pStyle w:val="Default"/>
        <w:numPr>
          <w:ilvl w:val="0"/>
          <w:numId w:val="14"/>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întârzieri în implementarea Planului de Monitorizare și realizării indicatorilor de etapă; </w:t>
      </w:r>
    </w:p>
    <w:p w14:paraId="0A2C04F1" w14:textId="77777777" w:rsidR="008238B2" w:rsidRPr="00A75775" w:rsidRDefault="008D263B" w:rsidP="0046008F">
      <w:pPr>
        <w:pStyle w:val="Default"/>
        <w:numPr>
          <w:ilvl w:val="0"/>
          <w:numId w:val="14"/>
        </w:numPr>
        <w:spacing w:line="360" w:lineRule="auto"/>
        <w:jc w:val="both"/>
        <w:rPr>
          <w:rFonts w:ascii="Trebuchet MS" w:hAnsi="Trebuchet MS"/>
          <w:sz w:val="22"/>
          <w:szCs w:val="22"/>
        </w:rPr>
      </w:pPr>
      <w:r w:rsidRPr="00A75775">
        <w:rPr>
          <w:rFonts w:ascii="Trebuchet MS" w:hAnsi="Trebuchet MS"/>
          <w:sz w:val="22"/>
          <w:szCs w:val="22"/>
        </w:rPr>
        <w:t xml:space="preserve">pentru confirmarea îndeplinirii indicatorului de etapă; </w:t>
      </w:r>
    </w:p>
    <w:p w14:paraId="55C64F24" w14:textId="3C127D64" w:rsidR="008238B2" w:rsidRDefault="008D263B" w:rsidP="0046008F">
      <w:pPr>
        <w:pStyle w:val="Default"/>
        <w:numPr>
          <w:ilvl w:val="0"/>
          <w:numId w:val="14"/>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ori de câte ori este necesar, pentru buna implementare a proiectului. </w:t>
      </w:r>
    </w:p>
    <w:p w14:paraId="07AC7D17" w14:textId="77777777" w:rsidR="0046008F" w:rsidRPr="00A75775" w:rsidRDefault="0046008F" w:rsidP="0046008F">
      <w:pPr>
        <w:pStyle w:val="Default"/>
        <w:spacing w:line="360" w:lineRule="auto"/>
        <w:jc w:val="both"/>
        <w:rPr>
          <w:rFonts w:ascii="Trebuchet MS" w:hAnsi="Trebuchet MS"/>
          <w:sz w:val="22"/>
          <w:szCs w:val="22"/>
          <w:lang w:val="it-IT"/>
        </w:rPr>
      </w:pPr>
    </w:p>
    <w:p w14:paraId="33D6FDC2" w14:textId="77777777" w:rsidR="008238B2" w:rsidRPr="00A75775" w:rsidRDefault="008D263B" w:rsidP="004E4F7B">
      <w:pPr>
        <w:pStyle w:val="Heading2"/>
        <w:numPr>
          <w:ilvl w:val="0"/>
          <w:numId w:val="62"/>
        </w:numPr>
        <w:spacing w:after="240" w:line="360" w:lineRule="auto"/>
        <w:jc w:val="both"/>
        <w:rPr>
          <w:rFonts w:ascii="Trebuchet MS" w:hAnsi="Trebuchet MS"/>
          <w:b/>
          <w:bCs/>
          <w:sz w:val="22"/>
          <w:szCs w:val="22"/>
        </w:rPr>
      </w:pPr>
      <w:r w:rsidRPr="00A75775">
        <w:rPr>
          <w:rFonts w:ascii="Trebuchet MS" w:hAnsi="Trebuchet MS"/>
          <w:b/>
          <w:bCs/>
          <w:sz w:val="22"/>
          <w:szCs w:val="22"/>
        </w:rPr>
        <w:t xml:space="preserve">MODIFICAREA CONTRACTELOR DE FINANȚARE </w:t>
      </w:r>
    </w:p>
    <w:p w14:paraId="59D1C19C" w14:textId="77777777" w:rsidR="008238B2" w:rsidRPr="00A75775" w:rsidRDefault="008D263B">
      <w:pPr>
        <w:pStyle w:val="maintext"/>
        <w:tabs>
          <w:tab w:val="left" w:pos="180"/>
          <w:tab w:val="left" w:pos="360"/>
        </w:tabs>
        <w:spacing w:before="0" w:line="360" w:lineRule="auto"/>
        <w:rPr>
          <w:rFonts w:ascii="Trebuchet MS" w:hAnsi="Trebuchet MS"/>
          <w:sz w:val="22"/>
          <w:szCs w:val="22"/>
        </w:rPr>
      </w:pPr>
      <w:r w:rsidRPr="00A75775">
        <w:rPr>
          <w:rFonts w:ascii="Trebuchet MS" w:hAnsi="Trebuchet MS"/>
          <w:bCs/>
          <w:sz w:val="22"/>
          <w:szCs w:val="22"/>
        </w:rPr>
        <w:t>Păr</w:t>
      </w:r>
      <w:r w:rsidRPr="00A75775">
        <w:rPr>
          <w:rFonts w:ascii="Trebuchet MS" w:hAnsi="Trebuchet MS" w:cs="Tahoma"/>
          <w:bCs/>
          <w:sz w:val="22"/>
          <w:szCs w:val="22"/>
        </w:rPr>
        <w:t>ț</w:t>
      </w:r>
      <w:r w:rsidRPr="00A75775">
        <w:rPr>
          <w:rFonts w:ascii="Trebuchet MS" w:hAnsi="Trebuchet MS"/>
          <w:bCs/>
          <w:sz w:val="22"/>
          <w:szCs w:val="22"/>
        </w:rPr>
        <w:t>ile au dreptul, pe durata îndeplinirii Contractului de finan</w:t>
      </w:r>
      <w:r w:rsidRPr="00A75775">
        <w:rPr>
          <w:rFonts w:ascii="Trebuchet MS" w:hAnsi="Trebuchet MS" w:cs="Tahoma"/>
          <w:bCs/>
          <w:sz w:val="22"/>
          <w:szCs w:val="22"/>
        </w:rPr>
        <w:t>ț</w:t>
      </w:r>
      <w:r w:rsidRPr="00A75775">
        <w:rPr>
          <w:rFonts w:ascii="Trebuchet MS" w:hAnsi="Trebuchet MS"/>
          <w:bCs/>
          <w:sz w:val="22"/>
          <w:szCs w:val="22"/>
        </w:rPr>
        <w:t xml:space="preserve">are, de a conveni modificarea clauzelor </w:t>
      </w:r>
      <w:r w:rsidRPr="00A75775">
        <w:rPr>
          <w:rFonts w:ascii="Trebuchet MS" w:hAnsi="Trebuchet MS" w:cs="Tahoma"/>
          <w:bCs/>
          <w:sz w:val="22"/>
          <w:szCs w:val="22"/>
        </w:rPr>
        <w:t>ș</w:t>
      </w:r>
      <w:r w:rsidRPr="00A75775">
        <w:rPr>
          <w:rFonts w:ascii="Trebuchet MS" w:hAnsi="Trebuchet MS"/>
          <w:bCs/>
          <w:sz w:val="22"/>
          <w:szCs w:val="22"/>
        </w:rPr>
        <w:t>i/sau Anexelor acestuia, fie printr-un act adi</w:t>
      </w:r>
      <w:r w:rsidRPr="00A75775">
        <w:rPr>
          <w:rFonts w:ascii="Trebuchet MS" w:hAnsi="Trebuchet MS" w:cs="Tahoma"/>
          <w:bCs/>
          <w:sz w:val="22"/>
          <w:szCs w:val="22"/>
        </w:rPr>
        <w:t>ț</w:t>
      </w:r>
      <w:r w:rsidRPr="00A75775">
        <w:rPr>
          <w:rFonts w:ascii="Trebuchet MS" w:hAnsi="Trebuchet MS"/>
          <w:bCs/>
          <w:sz w:val="22"/>
          <w:szCs w:val="22"/>
        </w:rPr>
        <w:t>ional, încheiat în acelea</w:t>
      </w:r>
      <w:r w:rsidRPr="00A75775">
        <w:rPr>
          <w:rFonts w:ascii="Trebuchet MS" w:hAnsi="Trebuchet MS" w:cs="Tahoma"/>
          <w:bCs/>
          <w:sz w:val="22"/>
          <w:szCs w:val="22"/>
        </w:rPr>
        <w:t>ș</w:t>
      </w:r>
      <w:r w:rsidRPr="00A75775">
        <w:rPr>
          <w:rFonts w:ascii="Trebuchet MS" w:hAnsi="Trebuchet MS"/>
          <w:bCs/>
          <w:sz w:val="22"/>
          <w:szCs w:val="22"/>
        </w:rPr>
        <w:t>i condi</w:t>
      </w:r>
      <w:r w:rsidRPr="00A75775">
        <w:rPr>
          <w:rFonts w:ascii="Trebuchet MS" w:hAnsi="Trebuchet MS" w:cs="Tahoma"/>
          <w:bCs/>
          <w:sz w:val="22"/>
          <w:szCs w:val="22"/>
        </w:rPr>
        <w:t>ț</w:t>
      </w:r>
      <w:r w:rsidRPr="00A75775">
        <w:rPr>
          <w:rFonts w:ascii="Trebuchet MS" w:hAnsi="Trebuchet MS"/>
          <w:bCs/>
          <w:sz w:val="22"/>
          <w:szCs w:val="22"/>
        </w:rPr>
        <w:t xml:space="preserve">ii ca </w:t>
      </w:r>
      <w:r w:rsidRPr="00A75775">
        <w:rPr>
          <w:rFonts w:ascii="Trebuchet MS" w:hAnsi="Trebuchet MS" w:cs="Tahoma"/>
          <w:bCs/>
          <w:sz w:val="22"/>
          <w:szCs w:val="22"/>
        </w:rPr>
        <w:t>ș</w:t>
      </w:r>
      <w:r w:rsidRPr="00A75775">
        <w:rPr>
          <w:rFonts w:ascii="Trebuchet MS" w:hAnsi="Trebuchet MS"/>
          <w:bCs/>
          <w:sz w:val="22"/>
          <w:szCs w:val="22"/>
        </w:rPr>
        <w:t>i contractul de finan</w:t>
      </w:r>
      <w:r w:rsidRPr="00A75775">
        <w:rPr>
          <w:rFonts w:ascii="Trebuchet MS" w:hAnsi="Trebuchet MS" w:cs="Tahoma"/>
          <w:bCs/>
          <w:sz w:val="22"/>
          <w:szCs w:val="22"/>
        </w:rPr>
        <w:t>ț</w:t>
      </w:r>
      <w:r w:rsidRPr="00A75775">
        <w:rPr>
          <w:rFonts w:ascii="Trebuchet MS" w:hAnsi="Trebuchet MS"/>
          <w:bCs/>
          <w:sz w:val="22"/>
          <w:szCs w:val="22"/>
        </w:rPr>
        <w:t>are, fie printr-o notificare, în condi</w:t>
      </w:r>
      <w:r w:rsidRPr="00A75775">
        <w:rPr>
          <w:rFonts w:ascii="Trebuchet MS" w:hAnsi="Trebuchet MS" w:cs="Tahoma"/>
          <w:bCs/>
          <w:sz w:val="22"/>
          <w:szCs w:val="22"/>
        </w:rPr>
        <w:t>ț</w:t>
      </w:r>
      <w:r w:rsidRPr="00A75775">
        <w:rPr>
          <w:rFonts w:ascii="Trebuchet MS" w:hAnsi="Trebuchet MS"/>
          <w:bCs/>
          <w:sz w:val="22"/>
          <w:szCs w:val="22"/>
        </w:rPr>
        <w:t>iile prevăzute de contractul de finan</w:t>
      </w:r>
      <w:r w:rsidRPr="00A75775">
        <w:rPr>
          <w:rFonts w:ascii="Trebuchet MS" w:hAnsi="Trebuchet MS" w:cs="Tahoma"/>
          <w:bCs/>
          <w:sz w:val="22"/>
          <w:szCs w:val="22"/>
        </w:rPr>
        <w:t>ț</w:t>
      </w:r>
      <w:r w:rsidRPr="00A75775">
        <w:rPr>
          <w:rFonts w:ascii="Trebuchet MS" w:hAnsi="Trebuchet MS"/>
          <w:bCs/>
          <w:sz w:val="22"/>
          <w:szCs w:val="22"/>
        </w:rPr>
        <w:t>are.</w:t>
      </w:r>
    </w:p>
    <w:p w14:paraId="5EFD581C" w14:textId="77777777" w:rsidR="008238B2" w:rsidRPr="00A75775" w:rsidRDefault="008D263B">
      <w:pPr>
        <w:pStyle w:val="Default"/>
        <w:spacing w:after="240" w:line="360" w:lineRule="auto"/>
        <w:jc w:val="both"/>
        <w:rPr>
          <w:rFonts w:ascii="Trebuchet MS" w:hAnsi="Trebuchet MS"/>
          <w:sz w:val="22"/>
          <w:szCs w:val="22"/>
          <w:lang w:val="ro-RO"/>
        </w:rPr>
      </w:pPr>
      <w:r w:rsidRPr="00A75775">
        <w:rPr>
          <w:rFonts w:ascii="Trebuchet MS" w:hAnsi="Trebuchet MS"/>
          <w:bCs/>
          <w:sz w:val="22"/>
          <w:szCs w:val="22"/>
          <w:lang w:val="ro-RO"/>
        </w:rPr>
        <w:t>Pentru orice tip de modificare a contractelor de finan</w:t>
      </w:r>
      <w:r w:rsidRPr="00A75775">
        <w:rPr>
          <w:rFonts w:ascii="Trebuchet MS" w:hAnsi="Trebuchet MS" w:cs="Tahoma"/>
          <w:bCs/>
          <w:sz w:val="22"/>
          <w:szCs w:val="22"/>
          <w:lang w:val="ro-RO"/>
        </w:rPr>
        <w:t>ț</w:t>
      </w:r>
      <w:r w:rsidRPr="00A75775">
        <w:rPr>
          <w:rFonts w:ascii="Trebuchet MS" w:hAnsi="Trebuchet MS"/>
          <w:bCs/>
          <w:sz w:val="22"/>
          <w:szCs w:val="22"/>
          <w:lang w:val="ro-RO"/>
        </w:rPr>
        <w:t>are (prin act adi</w:t>
      </w:r>
      <w:r w:rsidRPr="00A75775">
        <w:rPr>
          <w:rFonts w:ascii="Trebuchet MS" w:hAnsi="Trebuchet MS" w:cs="Tahoma"/>
          <w:bCs/>
          <w:sz w:val="22"/>
          <w:szCs w:val="22"/>
          <w:lang w:val="ro-RO"/>
        </w:rPr>
        <w:t>ț</w:t>
      </w:r>
      <w:r w:rsidRPr="00A75775">
        <w:rPr>
          <w:rFonts w:ascii="Trebuchet MS" w:hAnsi="Trebuchet MS"/>
          <w:bCs/>
          <w:sz w:val="22"/>
          <w:szCs w:val="22"/>
          <w:lang w:val="ro-RO"/>
        </w:rPr>
        <w:t>ional sau prin notificare), responsabilul cu monitorizarea proiectului și beneficiarul au obliga</w:t>
      </w:r>
      <w:r w:rsidRPr="00A75775">
        <w:rPr>
          <w:rFonts w:ascii="Trebuchet MS" w:hAnsi="Trebuchet MS" w:cs="Tahoma"/>
          <w:bCs/>
          <w:sz w:val="22"/>
          <w:szCs w:val="22"/>
          <w:lang w:val="ro-RO"/>
        </w:rPr>
        <w:t>ț</w:t>
      </w:r>
      <w:r w:rsidRPr="00A75775">
        <w:rPr>
          <w:rFonts w:ascii="Trebuchet MS" w:hAnsi="Trebuchet MS"/>
          <w:bCs/>
          <w:sz w:val="22"/>
          <w:szCs w:val="22"/>
          <w:lang w:val="ro-RO"/>
        </w:rPr>
        <w:t>ia de a actualiza permanent în MySMIS/ SMIS 2021+ modificările intervenite asupra contractului de finanțare și a anexelor sale.</w:t>
      </w:r>
    </w:p>
    <w:p w14:paraId="382A0D3A" w14:textId="77777777" w:rsidR="008238B2" w:rsidRPr="00A75775" w:rsidRDefault="008D263B" w:rsidP="004E4F7B">
      <w:pPr>
        <w:pStyle w:val="ListParagraph"/>
        <w:numPr>
          <w:ilvl w:val="1"/>
          <w:numId w:val="62"/>
        </w:numPr>
        <w:spacing w:line="360" w:lineRule="auto"/>
        <w:ind w:left="0" w:firstLine="0"/>
        <w:jc w:val="both"/>
        <w:rPr>
          <w:rFonts w:ascii="Trebuchet MS" w:hAnsi="Trebuchet MS"/>
          <w:b/>
          <w:bCs/>
          <w:u w:val="single"/>
        </w:rPr>
      </w:pPr>
      <w:r w:rsidRPr="00A75775">
        <w:rPr>
          <w:rFonts w:ascii="Trebuchet MS" w:hAnsi="Trebuchet MS"/>
          <w:b/>
          <w:bCs/>
          <w:u w:val="single"/>
        </w:rPr>
        <w:t xml:space="preserve">Modificarea contractului de finanțare prin act adițional </w:t>
      </w:r>
    </w:p>
    <w:p w14:paraId="404A48DB" w14:textId="77777777" w:rsidR="008238B2" w:rsidRPr="00A75775" w:rsidRDefault="008D263B">
      <w:pPr>
        <w:pStyle w:val="Default"/>
        <w:spacing w:line="360" w:lineRule="auto"/>
        <w:jc w:val="both"/>
        <w:rPr>
          <w:rFonts w:ascii="Trebuchet MS" w:hAnsi="Trebuchet MS"/>
          <w:sz w:val="22"/>
          <w:szCs w:val="22"/>
          <w:lang w:val="ro-RO"/>
        </w:rPr>
      </w:pPr>
      <w:r w:rsidRPr="00A75775">
        <w:rPr>
          <w:rFonts w:ascii="Trebuchet MS" w:hAnsi="Trebuchet MS"/>
          <w:sz w:val="22"/>
          <w:szCs w:val="22"/>
          <w:lang w:val="ro-RO"/>
        </w:rPr>
        <w:t>Contractul de finanțare încheiat poate fi modificat în perioada de valabilitate a acestuia și în condițiile prevăzute de acesta</w:t>
      </w:r>
      <w:r w:rsidR="007F14C2" w:rsidRPr="00A75775">
        <w:rPr>
          <w:rFonts w:ascii="Trebuchet MS" w:hAnsi="Trebuchet MS"/>
          <w:sz w:val="22"/>
          <w:szCs w:val="22"/>
          <w:lang w:val="ro-RO"/>
        </w:rPr>
        <w:t xml:space="preserve"> și de prevederile art. 15 din OUG </w:t>
      </w:r>
      <w:r w:rsidR="0007117F" w:rsidRPr="00A75775">
        <w:rPr>
          <w:rFonts w:ascii="Trebuchet MS" w:hAnsi="Trebuchet MS"/>
          <w:sz w:val="22"/>
          <w:szCs w:val="22"/>
          <w:lang w:val="ro-RO"/>
        </w:rPr>
        <w:t>nr.</w:t>
      </w:r>
      <w:r w:rsidR="007F14C2" w:rsidRPr="00A75775">
        <w:rPr>
          <w:rFonts w:ascii="Trebuchet MS" w:hAnsi="Trebuchet MS"/>
          <w:sz w:val="22"/>
          <w:szCs w:val="22"/>
          <w:lang w:val="ro-RO"/>
        </w:rPr>
        <w:t>23/2023</w:t>
      </w:r>
      <w:r w:rsidRPr="00A75775">
        <w:rPr>
          <w:rFonts w:ascii="Trebuchet MS" w:hAnsi="Trebuchet MS"/>
          <w:sz w:val="22"/>
          <w:szCs w:val="22"/>
          <w:lang w:val="ro-RO"/>
        </w:rPr>
        <w:t>. Actul adițional poate fi inițiat de oricare dintre părțile semnatare ale contractului de finanțare.</w:t>
      </w:r>
    </w:p>
    <w:p w14:paraId="4A453099" w14:textId="3E4198F9" w:rsidR="008A626D" w:rsidRPr="00A75775" w:rsidRDefault="0007117F" w:rsidP="0026297A">
      <w:pPr>
        <w:pStyle w:val="Default"/>
        <w:spacing w:line="360" w:lineRule="auto"/>
        <w:jc w:val="both"/>
        <w:rPr>
          <w:rFonts w:ascii="Trebuchet MS" w:hAnsi="Trebuchet MS"/>
          <w:sz w:val="22"/>
          <w:szCs w:val="22"/>
          <w:lang w:val="ro-RO"/>
        </w:rPr>
      </w:pPr>
      <w:r w:rsidRPr="00A75775">
        <w:rPr>
          <w:rFonts w:ascii="Trebuchet MS" w:hAnsi="Trebuchet MS"/>
          <w:sz w:val="22"/>
          <w:szCs w:val="22"/>
          <w:lang w:val="ro-RO"/>
        </w:rPr>
        <w:t>Ș</w:t>
      </w:r>
      <w:r w:rsidR="008A626D" w:rsidRPr="00A75775">
        <w:rPr>
          <w:rFonts w:ascii="Trebuchet MS" w:hAnsi="Trebuchet MS"/>
          <w:sz w:val="22"/>
          <w:szCs w:val="22"/>
          <w:lang w:val="ro-RO"/>
        </w:rPr>
        <w:t xml:space="preserve">i planul de monitorizare al proiectului </w:t>
      </w:r>
      <w:r w:rsidR="0047018B">
        <w:rPr>
          <w:rFonts w:ascii="Trebuchet MS" w:hAnsi="Trebuchet MS"/>
          <w:sz w:val="22"/>
          <w:szCs w:val="22"/>
          <w:lang w:val="ro-RO"/>
        </w:rPr>
        <w:t>poate</w:t>
      </w:r>
      <w:r w:rsidR="008A626D" w:rsidRPr="00A75775">
        <w:rPr>
          <w:rFonts w:ascii="Trebuchet MS" w:hAnsi="Trebuchet MS"/>
          <w:sz w:val="22"/>
          <w:szCs w:val="22"/>
          <w:lang w:val="ro-RO"/>
        </w:rPr>
        <w:t xml:space="preserve"> face obiectul unor modificări prin act </w:t>
      </w:r>
      <w:r w:rsidR="0026297A" w:rsidRPr="00A75775">
        <w:rPr>
          <w:rFonts w:ascii="Trebuchet MS" w:hAnsi="Trebuchet MS"/>
          <w:sz w:val="22"/>
          <w:szCs w:val="22"/>
          <w:lang w:val="ro-RO"/>
        </w:rPr>
        <w:t>adițional</w:t>
      </w:r>
      <w:r w:rsidR="008A626D" w:rsidRPr="00A75775">
        <w:rPr>
          <w:rFonts w:ascii="Trebuchet MS" w:hAnsi="Trebuchet MS"/>
          <w:sz w:val="22"/>
          <w:szCs w:val="22"/>
          <w:lang w:val="ro-RO"/>
        </w:rPr>
        <w:t xml:space="preserve"> la contractul/decizia de </w:t>
      </w:r>
      <w:r w:rsidR="0026297A" w:rsidRPr="00A75775">
        <w:rPr>
          <w:rFonts w:ascii="Trebuchet MS" w:hAnsi="Trebuchet MS"/>
          <w:sz w:val="22"/>
          <w:szCs w:val="22"/>
          <w:lang w:val="ro-RO"/>
        </w:rPr>
        <w:t>finanțare</w:t>
      </w:r>
      <w:r w:rsidR="008A626D" w:rsidRPr="00A75775">
        <w:rPr>
          <w:rFonts w:ascii="Trebuchet MS" w:hAnsi="Trebuchet MS"/>
          <w:sz w:val="22"/>
          <w:szCs w:val="22"/>
          <w:lang w:val="ro-RO"/>
        </w:rPr>
        <w:t>.</w:t>
      </w:r>
    </w:p>
    <w:p w14:paraId="5B66449B" w14:textId="77777777" w:rsidR="008238B2" w:rsidRPr="00A75775" w:rsidRDefault="008D263B">
      <w:pPr>
        <w:pStyle w:val="Default"/>
        <w:spacing w:after="240" w:line="360" w:lineRule="auto"/>
        <w:jc w:val="both"/>
        <w:rPr>
          <w:rFonts w:ascii="Trebuchet MS" w:hAnsi="Trebuchet MS"/>
          <w:sz w:val="22"/>
          <w:szCs w:val="22"/>
          <w:lang w:val="ro-RO"/>
        </w:rPr>
      </w:pPr>
      <w:r w:rsidRPr="00A75775">
        <w:rPr>
          <w:rFonts w:ascii="Trebuchet MS" w:hAnsi="Trebuchet MS"/>
          <w:b/>
          <w:sz w:val="22"/>
          <w:szCs w:val="22"/>
          <w:lang w:val="ro-RO"/>
        </w:rPr>
        <w:t>Ini</w:t>
      </w:r>
      <w:r w:rsidRPr="00A75775">
        <w:rPr>
          <w:rFonts w:ascii="Trebuchet MS" w:hAnsi="Trebuchet MS" w:cs="Tahoma"/>
          <w:b/>
          <w:sz w:val="22"/>
          <w:szCs w:val="22"/>
          <w:lang w:val="ro-RO"/>
        </w:rPr>
        <w:t>ț</w:t>
      </w:r>
      <w:r w:rsidRPr="00A75775">
        <w:rPr>
          <w:rFonts w:ascii="Trebuchet MS" w:hAnsi="Trebuchet MS"/>
          <w:b/>
          <w:sz w:val="22"/>
          <w:szCs w:val="22"/>
          <w:lang w:val="ro-RO"/>
        </w:rPr>
        <w:t>ierea unui Act adi</w:t>
      </w:r>
      <w:r w:rsidRPr="00A75775">
        <w:rPr>
          <w:rFonts w:ascii="Trebuchet MS" w:hAnsi="Trebuchet MS" w:cs="Tahoma"/>
          <w:b/>
          <w:sz w:val="22"/>
          <w:szCs w:val="22"/>
          <w:lang w:val="ro-RO"/>
        </w:rPr>
        <w:t>ț</w:t>
      </w:r>
      <w:r w:rsidRPr="00A75775">
        <w:rPr>
          <w:rFonts w:ascii="Trebuchet MS" w:hAnsi="Trebuchet MS"/>
          <w:b/>
          <w:sz w:val="22"/>
          <w:szCs w:val="22"/>
          <w:lang w:val="ro-RO"/>
        </w:rPr>
        <w:t>ional la contractul de finan</w:t>
      </w:r>
      <w:r w:rsidRPr="00A75775">
        <w:rPr>
          <w:rFonts w:ascii="Trebuchet MS" w:hAnsi="Trebuchet MS" w:cs="Tahoma"/>
          <w:b/>
          <w:sz w:val="22"/>
          <w:szCs w:val="22"/>
          <w:lang w:val="ro-RO"/>
        </w:rPr>
        <w:t>ț</w:t>
      </w:r>
      <w:r w:rsidRPr="00A75775">
        <w:rPr>
          <w:rFonts w:ascii="Trebuchet MS" w:hAnsi="Trebuchet MS"/>
          <w:b/>
          <w:sz w:val="22"/>
          <w:szCs w:val="22"/>
          <w:lang w:val="ro-RO"/>
        </w:rPr>
        <w:t>are poate avea loc în 2 situa</w:t>
      </w:r>
      <w:r w:rsidRPr="00A75775">
        <w:rPr>
          <w:rFonts w:ascii="Trebuchet MS" w:hAnsi="Trebuchet MS" w:cs="Tahoma"/>
          <w:b/>
          <w:sz w:val="22"/>
          <w:szCs w:val="22"/>
          <w:lang w:val="ro-RO"/>
        </w:rPr>
        <w:t>ț</w:t>
      </w:r>
      <w:r w:rsidRPr="00A75775">
        <w:rPr>
          <w:rFonts w:ascii="Trebuchet MS" w:hAnsi="Trebuchet MS"/>
          <w:b/>
          <w:sz w:val="22"/>
          <w:szCs w:val="22"/>
          <w:lang w:val="ro-RO"/>
        </w:rPr>
        <w:t>ii:</w:t>
      </w:r>
    </w:p>
    <w:p w14:paraId="7D62E524" w14:textId="77777777" w:rsidR="008238B2" w:rsidRPr="00A75775" w:rsidRDefault="008D263B" w:rsidP="00977453">
      <w:pPr>
        <w:pStyle w:val="Default"/>
        <w:numPr>
          <w:ilvl w:val="0"/>
          <w:numId w:val="15"/>
        </w:numPr>
        <w:spacing w:after="240" w:line="360" w:lineRule="auto"/>
        <w:jc w:val="both"/>
        <w:rPr>
          <w:rFonts w:ascii="Trebuchet MS" w:hAnsi="Trebuchet MS"/>
          <w:b/>
          <w:bCs/>
          <w:sz w:val="22"/>
          <w:szCs w:val="22"/>
          <w:u w:val="single"/>
        </w:rPr>
      </w:pPr>
      <w:r w:rsidRPr="00A75775">
        <w:rPr>
          <w:rFonts w:ascii="Trebuchet MS" w:hAnsi="Trebuchet MS"/>
          <w:b/>
          <w:bCs/>
          <w:sz w:val="22"/>
          <w:szCs w:val="22"/>
          <w:u w:val="single"/>
        </w:rPr>
        <w:t>La solicitarea Beneficiarului</w:t>
      </w:r>
    </w:p>
    <w:p w14:paraId="55FD996D" w14:textId="77777777" w:rsidR="008238B2" w:rsidRPr="00A75775" w:rsidRDefault="008D263B">
      <w:pPr>
        <w:pStyle w:val="Default"/>
        <w:spacing w:line="360" w:lineRule="auto"/>
        <w:jc w:val="both"/>
        <w:rPr>
          <w:rFonts w:ascii="Trebuchet MS" w:hAnsi="Trebuchet MS"/>
          <w:sz w:val="22"/>
          <w:szCs w:val="22"/>
        </w:rPr>
      </w:pPr>
      <w:r w:rsidRPr="00A75775">
        <w:rPr>
          <w:rFonts w:ascii="Trebuchet MS" w:hAnsi="Trebuchet MS"/>
          <w:sz w:val="22"/>
          <w:szCs w:val="22"/>
        </w:rPr>
        <w:t xml:space="preserve">Procedura de modificare a contractului de finanțare prin act adițional care necesită avizul OI/AM se derulează doar în sistemul informatic MySMIS, în format electronic, astfel: </w:t>
      </w:r>
    </w:p>
    <w:p w14:paraId="7CF3D478" w14:textId="3F0FC6EF" w:rsidR="008238B2" w:rsidRPr="00A75775" w:rsidRDefault="008D263B" w:rsidP="00977453">
      <w:pPr>
        <w:pStyle w:val="Default"/>
        <w:numPr>
          <w:ilvl w:val="0"/>
          <w:numId w:val="16"/>
        </w:numPr>
        <w:spacing w:line="360" w:lineRule="auto"/>
        <w:jc w:val="both"/>
        <w:rPr>
          <w:rFonts w:ascii="Trebuchet MS" w:hAnsi="Trebuchet MS"/>
          <w:sz w:val="22"/>
          <w:szCs w:val="22"/>
        </w:rPr>
      </w:pPr>
      <w:bookmarkStart w:id="14" w:name="_Hlk148613877"/>
      <w:r w:rsidRPr="00A75775">
        <w:rPr>
          <w:rFonts w:ascii="Trebuchet MS" w:hAnsi="Trebuchet MS"/>
          <w:sz w:val="22"/>
          <w:szCs w:val="22"/>
        </w:rPr>
        <w:lastRenderedPageBreak/>
        <w:t xml:space="preserve">Beneficiarul finanțării transmite, prin sistemulul informatic MySMIS o solicitare de modificare a contractului de finanțare, în acord cu clauzele contractuale existente, încărcând în acest modul toate documentele necesare unite într-un singur PDF: </w:t>
      </w:r>
      <w:r w:rsidRPr="00A75775">
        <w:rPr>
          <w:rFonts w:ascii="Trebuchet MS" w:hAnsi="Trebuchet MS"/>
          <w:b/>
          <w:bCs/>
          <w:sz w:val="22"/>
          <w:szCs w:val="22"/>
        </w:rPr>
        <w:t>solicitarea</w:t>
      </w:r>
      <w:r w:rsidRPr="00A75775">
        <w:rPr>
          <w:rFonts w:ascii="Trebuchet MS" w:hAnsi="Trebuchet MS"/>
          <w:sz w:val="22"/>
          <w:szCs w:val="22"/>
        </w:rPr>
        <w:t xml:space="preserve"> de AA, </w:t>
      </w:r>
      <w:r w:rsidRPr="00A75775">
        <w:rPr>
          <w:rFonts w:ascii="Trebuchet MS" w:hAnsi="Trebuchet MS"/>
          <w:b/>
          <w:bCs/>
          <w:sz w:val="22"/>
          <w:szCs w:val="22"/>
        </w:rPr>
        <w:t>Memoriul justificativ</w:t>
      </w:r>
      <w:r w:rsidRPr="00A75775">
        <w:rPr>
          <w:rFonts w:ascii="Trebuchet MS" w:hAnsi="Trebuchet MS"/>
          <w:sz w:val="22"/>
          <w:szCs w:val="22"/>
        </w:rPr>
        <w:t xml:space="preserve"> </w:t>
      </w:r>
      <w:bookmarkEnd w:id="14"/>
      <w:r w:rsidRPr="00A75775">
        <w:rPr>
          <w:rFonts w:ascii="Trebuchet MS" w:hAnsi="Trebuchet MS"/>
          <w:sz w:val="22"/>
          <w:szCs w:val="22"/>
        </w:rPr>
        <w:t xml:space="preserve">cu tabel comparativ înainte–după modificările propuse, care să arate secțiunile pe care beneficiarul dorește să le modifice, inclusiv tabel comparativ buget inițial/buget modificat, în cazul modificărilor bugetare, </w:t>
      </w:r>
      <w:r w:rsidRPr="00A75775">
        <w:rPr>
          <w:rFonts w:ascii="Trebuchet MS" w:hAnsi="Trebuchet MS"/>
          <w:b/>
          <w:bCs/>
          <w:sz w:val="22"/>
          <w:szCs w:val="22"/>
        </w:rPr>
        <w:t>alte documente justificative</w:t>
      </w:r>
      <w:r w:rsidRPr="00A75775">
        <w:rPr>
          <w:rFonts w:ascii="Trebuchet MS" w:hAnsi="Trebuchet MS"/>
          <w:sz w:val="22"/>
          <w:szCs w:val="22"/>
        </w:rPr>
        <w:t xml:space="preserve"> aferente modificărilor propuse. Solicitarea de act adi</w:t>
      </w:r>
      <w:r w:rsidRPr="00A75775">
        <w:rPr>
          <w:rFonts w:ascii="Trebuchet MS" w:hAnsi="Trebuchet MS" w:cs="Tahoma"/>
          <w:sz w:val="22"/>
          <w:szCs w:val="22"/>
        </w:rPr>
        <w:t>ț</w:t>
      </w:r>
      <w:r w:rsidRPr="00A75775">
        <w:rPr>
          <w:rFonts w:ascii="Trebuchet MS" w:hAnsi="Trebuchet MS"/>
          <w:sz w:val="22"/>
          <w:szCs w:val="22"/>
        </w:rPr>
        <w:t>ional va fi transmisă prin MySMIS la OI/AM cu cel pu</w:t>
      </w:r>
      <w:r w:rsidRPr="00A75775">
        <w:rPr>
          <w:rFonts w:ascii="Trebuchet MS" w:hAnsi="Trebuchet MS" w:cs="Tahoma"/>
          <w:sz w:val="22"/>
          <w:szCs w:val="22"/>
        </w:rPr>
        <w:t>ț</w:t>
      </w:r>
      <w:r w:rsidRPr="00A75775">
        <w:rPr>
          <w:rFonts w:ascii="Trebuchet MS" w:hAnsi="Trebuchet MS"/>
          <w:sz w:val="22"/>
          <w:szCs w:val="22"/>
        </w:rPr>
        <w:t>in 10 zile lucrătoare înainte de termenul la care este inten</w:t>
      </w:r>
      <w:r w:rsidRPr="00A75775">
        <w:rPr>
          <w:rFonts w:ascii="Trebuchet MS" w:hAnsi="Trebuchet MS" w:cs="Tahoma"/>
          <w:sz w:val="22"/>
          <w:szCs w:val="22"/>
        </w:rPr>
        <w:t>ț</w:t>
      </w:r>
      <w:r w:rsidRPr="00A75775">
        <w:rPr>
          <w:rFonts w:ascii="Trebuchet MS" w:hAnsi="Trebuchet MS"/>
          <w:sz w:val="22"/>
          <w:szCs w:val="22"/>
        </w:rPr>
        <w:t>ionată a intra în vigoare, cu excep</w:t>
      </w:r>
      <w:r w:rsidRPr="00A75775">
        <w:rPr>
          <w:rFonts w:ascii="Trebuchet MS" w:hAnsi="Trebuchet MS" w:cs="Tahoma"/>
          <w:sz w:val="22"/>
          <w:szCs w:val="22"/>
        </w:rPr>
        <w:t>ț</w:t>
      </w:r>
      <w:r w:rsidRPr="00A75775">
        <w:rPr>
          <w:rFonts w:ascii="Trebuchet MS" w:hAnsi="Trebuchet MS"/>
          <w:sz w:val="22"/>
          <w:szCs w:val="22"/>
        </w:rPr>
        <w:t>ia circumstan</w:t>
      </w:r>
      <w:r w:rsidRPr="00A75775">
        <w:rPr>
          <w:rFonts w:ascii="Trebuchet MS" w:hAnsi="Trebuchet MS" w:cs="Tahoma"/>
          <w:sz w:val="22"/>
          <w:szCs w:val="22"/>
        </w:rPr>
        <w:t>ț</w:t>
      </w:r>
      <w:r w:rsidRPr="00A75775">
        <w:rPr>
          <w:rFonts w:ascii="Trebuchet MS" w:hAnsi="Trebuchet MS"/>
          <w:sz w:val="22"/>
          <w:szCs w:val="22"/>
        </w:rPr>
        <w:t>elor acceptate de AM P</w:t>
      </w:r>
      <w:r w:rsidR="00786B38" w:rsidRPr="00A75775">
        <w:rPr>
          <w:rFonts w:ascii="Trebuchet MS" w:hAnsi="Trebuchet MS"/>
          <w:color w:val="auto"/>
          <w:sz w:val="22"/>
          <w:szCs w:val="22"/>
          <w:lang w:eastAsia="zh-CN"/>
        </w:rPr>
        <w:t>o</w:t>
      </w:r>
      <w:r w:rsidRPr="00A75775">
        <w:rPr>
          <w:rFonts w:ascii="Trebuchet MS" w:hAnsi="Trebuchet MS"/>
          <w:sz w:val="22"/>
          <w:szCs w:val="22"/>
        </w:rPr>
        <w:t xml:space="preserve">CIDIF; </w:t>
      </w:r>
    </w:p>
    <w:p w14:paraId="312AF2AF" w14:textId="77777777" w:rsidR="008238B2" w:rsidRPr="00A75775" w:rsidRDefault="008D263B" w:rsidP="00977453">
      <w:pPr>
        <w:pStyle w:val="Default"/>
        <w:numPr>
          <w:ilvl w:val="0"/>
          <w:numId w:val="16"/>
        </w:numPr>
        <w:spacing w:line="360" w:lineRule="auto"/>
        <w:jc w:val="both"/>
        <w:rPr>
          <w:rFonts w:ascii="Trebuchet MS" w:hAnsi="Trebuchet MS"/>
          <w:sz w:val="22"/>
          <w:szCs w:val="22"/>
          <w:lang w:val="it-IT"/>
        </w:rPr>
      </w:pPr>
      <w:r w:rsidRPr="00A75775">
        <w:rPr>
          <w:rFonts w:ascii="Trebuchet MS" w:hAnsi="Trebuchet MS"/>
          <w:sz w:val="22"/>
          <w:szCs w:val="22"/>
          <w:lang w:val="it-IT"/>
        </w:rPr>
        <w:t>Solicitarea de modificare a contractului de finanțare se analizează de către OI/AM, și poate solicita documente suplimentare.</w:t>
      </w:r>
    </w:p>
    <w:p w14:paraId="57ACFD6A" w14:textId="77777777" w:rsidR="008238B2" w:rsidRPr="00A75775" w:rsidRDefault="008D263B" w:rsidP="00977453">
      <w:pPr>
        <w:pStyle w:val="Default"/>
        <w:numPr>
          <w:ilvl w:val="0"/>
          <w:numId w:val="16"/>
        </w:numPr>
        <w:spacing w:line="360" w:lineRule="auto"/>
        <w:jc w:val="both"/>
        <w:rPr>
          <w:rFonts w:ascii="Trebuchet MS" w:hAnsi="Trebuchet MS"/>
          <w:sz w:val="22"/>
          <w:szCs w:val="22"/>
          <w:lang w:val="it-IT"/>
        </w:rPr>
      </w:pPr>
      <w:r w:rsidRPr="00A75775">
        <w:rPr>
          <w:rFonts w:ascii="Trebuchet MS" w:hAnsi="Trebuchet MS"/>
          <w:sz w:val="22"/>
          <w:szCs w:val="22"/>
          <w:lang w:val="it-IT"/>
        </w:rPr>
        <w:t>Dacă modificările propuse de Beneficiar nu sunt justificate OI/AM va informa beneficiarul prin sistemul informatic MySMIS despre respingerea solicitării acestuia, cu precizarea motivelor respingerii. Decizia de respingere a modificărilor propuse se comunică beneficiarului exclusiv prin MySMIS.</w:t>
      </w:r>
    </w:p>
    <w:p w14:paraId="22829D2F" w14:textId="77777777" w:rsidR="008238B2" w:rsidRPr="00A75775" w:rsidRDefault="008D263B">
      <w:pPr>
        <w:pStyle w:val="Default"/>
        <w:spacing w:line="360" w:lineRule="auto"/>
        <w:ind w:left="720"/>
        <w:jc w:val="both"/>
        <w:rPr>
          <w:rFonts w:ascii="Trebuchet MS" w:hAnsi="Trebuchet MS"/>
          <w:sz w:val="22"/>
          <w:szCs w:val="22"/>
          <w:lang w:val="it-IT"/>
        </w:rPr>
      </w:pPr>
      <w:r w:rsidRPr="00A75775">
        <w:rPr>
          <w:rFonts w:ascii="Trebuchet MS" w:hAnsi="Trebuchet MS"/>
          <w:sz w:val="22"/>
          <w:szCs w:val="22"/>
          <w:lang w:val="it-IT"/>
        </w:rPr>
        <w:t>Dacă sunt necesare clarificări, responsabilul de monitorizare le solicită Beneficiarului tot prin sistemul informatic MySMIS și acordă termen de răspuns, în funcție de complexitate. Termenul de verificare și avizare de către OI/AM a propunerii de act adițional se suspendă în cazul solicitărilor de clarificare, până la primirea acestora.</w:t>
      </w:r>
    </w:p>
    <w:p w14:paraId="07D4C71B" w14:textId="77777777" w:rsidR="008238B2" w:rsidRPr="00A75775" w:rsidRDefault="008D263B" w:rsidP="00977453">
      <w:pPr>
        <w:pStyle w:val="Default"/>
        <w:numPr>
          <w:ilvl w:val="0"/>
          <w:numId w:val="16"/>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 cazul în care AA va fi aprobat și modificările propuse de </w:t>
      </w:r>
      <w:r w:rsidR="00FB3684" w:rsidRPr="00A75775">
        <w:rPr>
          <w:rFonts w:ascii="Trebuchet MS" w:hAnsi="Trebuchet MS"/>
          <w:sz w:val="22"/>
          <w:szCs w:val="22"/>
          <w:lang w:val="it-IT"/>
        </w:rPr>
        <w:t>b</w:t>
      </w:r>
      <w:r w:rsidRPr="00A75775">
        <w:rPr>
          <w:rFonts w:ascii="Trebuchet MS" w:hAnsi="Trebuchet MS"/>
          <w:sz w:val="22"/>
          <w:szCs w:val="22"/>
          <w:lang w:val="it-IT"/>
        </w:rPr>
        <w:t xml:space="preserve">eneficiar și agreate cu OI/AM respectă condițiile de finanțare, </w:t>
      </w:r>
      <w:r w:rsidR="00FB3684" w:rsidRPr="00A75775">
        <w:rPr>
          <w:rFonts w:ascii="Trebuchet MS" w:hAnsi="Trebuchet MS"/>
          <w:sz w:val="22"/>
          <w:szCs w:val="22"/>
          <w:lang w:val="it-IT"/>
        </w:rPr>
        <w:t>b</w:t>
      </w:r>
      <w:r w:rsidRPr="00A75775">
        <w:rPr>
          <w:rFonts w:ascii="Trebuchet MS" w:hAnsi="Trebuchet MS"/>
          <w:sz w:val="22"/>
          <w:szCs w:val="22"/>
          <w:lang w:val="it-IT"/>
        </w:rPr>
        <w:t xml:space="preserve">eneficiarul revine cu solicitarea de act adițional în Modulul Contractare, încărcând toate documentele aferente respectivului AA, inclusiv cele din etapa de clarificări. </w:t>
      </w:r>
    </w:p>
    <w:p w14:paraId="08E6FEAD" w14:textId="77777777" w:rsidR="008238B2" w:rsidRPr="00A75775" w:rsidRDefault="008D263B" w:rsidP="00977453">
      <w:pPr>
        <w:pStyle w:val="Default"/>
        <w:numPr>
          <w:ilvl w:val="0"/>
          <w:numId w:val="16"/>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Responsabilul de monitorizare va asigura deblocarea în Modulul Contractare a secțiunilor/anexelor relevante ale cererii de finanțare din sistemul informatic MySMIS, în vederea modificării/actualizării de către beneficiar a acestora în conformitate cu modificările agreate cu OI/AM. În această etapă, </w:t>
      </w:r>
      <w:r w:rsidR="008E1B51" w:rsidRPr="00A75775">
        <w:rPr>
          <w:rFonts w:ascii="Trebuchet MS" w:hAnsi="Trebuchet MS"/>
          <w:sz w:val="22"/>
          <w:szCs w:val="22"/>
          <w:lang w:val="it-IT"/>
        </w:rPr>
        <w:t>b</w:t>
      </w:r>
      <w:r w:rsidRPr="00A75775">
        <w:rPr>
          <w:rFonts w:ascii="Trebuchet MS" w:hAnsi="Trebuchet MS"/>
          <w:sz w:val="22"/>
          <w:szCs w:val="22"/>
          <w:lang w:val="it-IT"/>
        </w:rPr>
        <w:t xml:space="preserve">eneficiarul va încărca, la secțiunea Solicitant, și propunerea de act adițional pe formatul standard (documentul care se va semna electronic de către părți), datat și semnat de reprezentantul legal al </w:t>
      </w:r>
      <w:r w:rsidR="00F325F7" w:rsidRPr="00A75775">
        <w:rPr>
          <w:rFonts w:ascii="Trebuchet MS" w:hAnsi="Trebuchet MS"/>
          <w:sz w:val="22"/>
          <w:szCs w:val="22"/>
          <w:lang w:val="it-IT"/>
        </w:rPr>
        <w:t>b</w:t>
      </w:r>
      <w:r w:rsidRPr="00A75775">
        <w:rPr>
          <w:rFonts w:ascii="Trebuchet MS" w:hAnsi="Trebuchet MS"/>
          <w:sz w:val="22"/>
          <w:szCs w:val="22"/>
          <w:lang w:val="it-IT"/>
        </w:rPr>
        <w:t>eneficiarului. În această etapă se pot solicita noi clarificări și/sau documente suplimentare, dacă este cazul.</w:t>
      </w:r>
    </w:p>
    <w:p w14:paraId="20C4D83D" w14:textId="77777777" w:rsidR="008238B2" w:rsidRPr="00A75775" w:rsidRDefault="008D263B" w:rsidP="00977453">
      <w:pPr>
        <w:pStyle w:val="Default"/>
        <w:numPr>
          <w:ilvl w:val="0"/>
          <w:numId w:val="16"/>
        </w:numPr>
        <w:spacing w:after="240" w:line="360" w:lineRule="auto"/>
        <w:jc w:val="both"/>
        <w:rPr>
          <w:rFonts w:ascii="Trebuchet MS" w:hAnsi="Trebuchet MS"/>
          <w:sz w:val="22"/>
          <w:szCs w:val="22"/>
          <w:lang w:val="it-IT"/>
        </w:rPr>
      </w:pPr>
      <w:r w:rsidRPr="00A75775">
        <w:rPr>
          <w:rFonts w:ascii="Trebuchet MS" w:hAnsi="Trebuchet MS"/>
          <w:sz w:val="22"/>
          <w:szCs w:val="22"/>
          <w:lang w:val="it-IT"/>
        </w:rPr>
        <w:t>După agrearea noii versiuni a Cererii de finanțare, cu modificările propuse înglobate, OI/AM poate aproba Actul adițional. Decizia de avizare a modificărilor propuse se comunică beneficiarului exclusiv prin MySMIS.</w:t>
      </w:r>
    </w:p>
    <w:p w14:paraId="3AA86823" w14:textId="77777777" w:rsidR="008238B2" w:rsidRPr="00A75775" w:rsidRDefault="008D263B" w:rsidP="00977453">
      <w:pPr>
        <w:pStyle w:val="Default"/>
        <w:numPr>
          <w:ilvl w:val="0"/>
          <w:numId w:val="15"/>
        </w:numPr>
        <w:spacing w:after="240" w:line="360" w:lineRule="auto"/>
        <w:jc w:val="both"/>
        <w:rPr>
          <w:rFonts w:ascii="Trebuchet MS" w:hAnsi="Trebuchet MS"/>
          <w:b/>
          <w:bCs/>
          <w:sz w:val="22"/>
          <w:szCs w:val="22"/>
          <w:u w:val="single"/>
        </w:rPr>
      </w:pPr>
      <w:r w:rsidRPr="00A75775">
        <w:rPr>
          <w:rFonts w:ascii="Trebuchet MS" w:hAnsi="Trebuchet MS"/>
          <w:b/>
          <w:bCs/>
          <w:sz w:val="22"/>
          <w:szCs w:val="22"/>
          <w:u w:val="single"/>
        </w:rPr>
        <w:t xml:space="preserve">La solicitarea OI/AM </w:t>
      </w:r>
    </w:p>
    <w:p w14:paraId="69AFE798" w14:textId="77777777" w:rsidR="008238B2" w:rsidRPr="00A75775" w:rsidRDefault="008D263B">
      <w:pPr>
        <w:pStyle w:val="Default"/>
        <w:spacing w:after="240" w:line="360" w:lineRule="auto"/>
        <w:jc w:val="both"/>
        <w:rPr>
          <w:rFonts w:ascii="Trebuchet MS" w:hAnsi="Trebuchet MS"/>
          <w:sz w:val="22"/>
          <w:szCs w:val="22"/>
          <w:lang w:val="it-IT"/>
        </w:rPr>
      </w:pPr>
      <w:r w:rsidRPr="00A75775">
        <w:rPr>
          <w:rFonts w:ascii="Trebuchet MS" w:hAnsi="Trebuchet MS"/>
          <w:sz w:val="22"/>
          <w:szCs w:val="22"/>
          <w:lang w:val="it-IT"/>
        </w:rPr>
        <w:lastRenderedPageBreak/>
        <w:t xml:space="preserve">OI/AM va notifica </w:t>
      </w:r>
      <w:r w:rsidR="00636217" w:rsidRPr="00A75775">
        <w:rPr>
          <w:rFonts w:ascii="Trebuchet MS" w:hAnsi="Trebuchet MS"/>
          <w:sz w:val="22"/>
          <w:szCs w:val="22"/>
          <w:lang w:val="it-IT"/>
        </w:rPr>
        <w:t>b</w:t>
      </w:r>
      <w:r w:rsidRPr="00A75775">
        <w:rPr>
          <w:rFonts w:ascii="Trebuchet MS" w:hAnsi="Trebuchet MS"/>
          <w:sz w:val="22"/>
          <w:szCs w:val="22"/>
          <w:lang w:val="it-IT"/>
        </w:rPr>
        <w:t xml:space="preserve">eneficiarul despre propunerile de modificare a contractului. Propunerea de act adițional va fi transmisă după ce va conține semnăturile digitale ale reprezentanților legali și avizele interne de la </w:t>
      </w:r>
      <w:r w:rsidR="00636217" w:rsidRPr="00A75775">
        <w:rPr>
          <w:rFonts w:ascii="Trebuchet MS" w:hAnsi="Trebuchet MS"/>
          <w:sz w:val="22"/>
          <w:szCs w:val="22"/>
          <w:lang w:val="it-IT"/>
        </w:rPr>
        <w:t>b</w:t>
      </w:r>
      <w:r w:rsidRPr="00A75775">
        <w:rPr>
          <w:rFonts w:ascii="Trebuchet MS" w:hAnsi="Trebuchet MS"/>
          <w:sz w:val="22"/>
          <w:szCs w:val="22"/>
          <w:lang w:val="it-IT"/>
        </w:rPr>
        <w:t>eneficiar, OI, AM.</w:t>
      </w:r>
    </w:p>
    <w:p w14:paraId="1C54AD1B" w14:textId="77777777" w:rsidR="008238B2" w:rsidRPr="00A75775" w:rsidRDefault="008D263B">
      <w:pPr>
        <w:pStyle w:val="Default"/>
        <w:spacing w:line="360" w:lineRule="auto"/>
        <w:jc w:val="both"/>
        <w:rPr>
          <w:rFonts w:ascii="Trebuchet MS" w:hAnsi="Trebuchet MS"/>
          <w:sz w:val="22"/>
          <w:szCs w:val="22"/>
        </w:rPr>
      </w:pPr>
      <w:r w:rsidRPr="00A75775">
        <w:rPr>
          <w:rFonts w:ascii="Trebuchet MS" w:hAnsi="Trebuchet MS"/>
          <w:b/>
          <w:bCs/>
          <w:sz w:val="22"/>
          <w:szCs w:val="22"/>
        </w:rPr>
        <w:t>Principiile generale</w:t>
      </w:r>
      <w:r w:rsidRPr="00A75775">
        <w:rPr>
          <w:rFonts w:ascii="Trebuchet MS" w:hAnsi="Trebuchet MS"/>
          <w:sz w:val="22"/>
          <w:szCs w:val="22"/>
        </w:rPr>
        <w:t xml:space="preserve"> care stau la baza solicitării de modificare a contractului de finanțare prin act adițional sunt următoarele:</w:t>
      </w:r>
    </w:p>
    <w:p w14:paraId="77819416" w14:textId="77777777" w:rsidR="008238B2" w:rsidRPr="00A75775" w:rsidRDefault="008D263B" w:rsidP="00977453">
      <w:pPr>
        <w:pStyle w:val="Default"/>
        <w:numPr>
          <w:ilvl w:val="0"/>
          <w:numId w:val="17"/>
        </w:numPr>
        <w:spacing w:line="360" w:lineRule="auto"/>
        <w:jc w:val="both"/>
        <w:rPr>
          <w:rFonts w:ascii="Trebuchet MS" w:hAnsi="Trebuchet MS"/>
          <w:sz w:val="22"/>
          <w:szCs w:val="22"/>
          <w:lang w:val="fr-BE"/>
        </w:rPr>
      </w:pPr>
      <w:r w:rsidRPr="00A75775">
        <w:rPr>
          <w:rFonts w:ascii="Trebuchet MS" w:hAnsi="Trebuchet MS"/>
          <w:sz w:val="22"/>
          <w:szCs w:val="22"/>
          <w:lang w:val="fr-BE"/>
        </w:rPr>
        <w:t xml:space="preserve">Actul adițional nu poate avea caracter retroactiv; </w:t>
      </w:r>
    </w:p>
    <w:p w14:paraId="411B016F" w14:textId="77777777" w:rsidR="008238B2" w:rsidRPr="00A75775" w:rsidRDefault="008D263B" w:rsidP="00977453">
      <w:pPr>
        <w:pStyle w:val="Default"/>
        <w:numPr>
          <w:ilvl w:val="0"/>
          <w:numId w:val="17"/>
        </w:numPr>
        <w:spacing w:line="360" w:lineRule="auto"/>
        <w:jc w:val="both"/>
        <w:rPr>
          <w:rFonts w:ascii="Trebuchet MS" w:hAnsi="Trebuchet MS"/>
          <w:sz w:val="22"/>
          <w:szCs w:val="22"/>
          <w:lang w:val="it-IT"/>
        </w:rPr>
      </w:pPr>
      <w:r w:rsidRPr="00A75775">
        <w:rPr>
          <w:rFonts w:ascii="Trebuchet MS" w:hAnsi="Trebuchet MS"/>
          <w:sz w:val="22"/>
          <w:szCs w:val="22"/>
          <w:lang w:val="it-IT"/>
        </w:rPr>
        <w:t>Actul adițional nu poate produce în contract schimbări care ar putea aduce atingere condițiilor inițiale de acordare a finanțării;</w:t>
      </w:r>
    </w:p>
    <w:p w14:paraId="4412D977" w14:textId="77777777" w:rsidR="008238B2" w:rsidRPr="00A75775" w:rsidRDefault="008D263B" w:rsidP="00977453">
      <w:pPr>
        <w:pStyle w:val="Default"/>
        <w:numPr>
          <w:ilvl w:val="0"/>
          <w:numId w:val="17"/>
        </w:numPr>
        <w:spacing w:line="360" w:lineRule="auto"/>
        <w:jc w:val="both"/>
        <w:rPr>
          <w:rFonts w:ascii="Trebuchet MS" w:hAnsi="Trebuchet MS"/>
          <w:sz w:val="22"/>
          <w:szCs w:val="22"/>
          <w:lang w:val="it-IT"/>
        </w:rPr>
      </w:pPr>
      <w:r w:rsidRPr="00A75775">
        <w:rPr>
          <w:rFonts w:ascii="Trebuchet MS" w:hAnsi="Trebuchet MS"/>
          <w:sz w:val="22"/>
          <w:szCs w:val="22"/>
          <w:lang w:val="it-IT"/>
        </w:rPr>
        <w:t>Solicitarea unui beneficiar de modificare a contractului de finanțare trebuie să aibă rațiuni bine întemeiate care trebuie transmise OI/AM împreună cu solicitarea de act adițional;</w:t>
      </w:r>
    </w:p>
    <w:p w14:paraId="222D716A" w14:textId="77777777" w:rsidR="008238B2" w:rsidRPr="00A75775" w:rsidRDefault="008D263B" w:rsidP="00977453">
      <w:pPr>
        <w:pStyle w:val="maintext-bullet"/>
        <w:numPr>
          <w:ilvl w:val="0"/>
          <w:numId w:val="17"/>
        </w:numPr>
        <w:tabs>
          <w:tab w:val="left" w:pos="-11340"/>
          <w:tab w:val="left" w:pos="-11160"/>
        </w:tabs>
        <w:spacing w:line="360" w:lineRule="auto"/>
        <w:ind w:right="-2"/>
        <w:rPr>
          <w:rFonts w:ascii="Trebuchet MS" w:hAnsi="Trebuchet MS"/>
          <w:szCs w:val="22"/>
        </w:rPr>
      </w:pPr>
      <w:r w:rsidRPr="00A75775">
        <w:rPr>
          <w:rFonts w:ascii="Trebuchet MS" w:hAnsi="Trebuchet MS"/>
          <w:szCs w:val="22"/>
        </w:rPr>
        <w:t>Modificările solicitate la contractul de finan</w:t>
      </w:r>
      <w:r w:rsidRPr="00A75775">
        <w:rPr>
          <w:rFonts w:ascii="Trebuchet MS" w:hAnsi="Trebuchet MS" w:cs="Tahoma"/>
          <w:szCs w:val="22"/>
        </w:rPr>
        <w:t>ț</w:t>
      </w:r>
      <w:r w:rsidRPr="00A75775">
        <w:rPr>
          <w:rFonts w:ascii="Trebuchet MS" w:hAnsi="Trebuchet MS"/>
          <w:szCs w:val="22"/>
        </w:rPr>
        <w:t>are nu vor afecta func</w:t>
      </w:r>
      <w:r w:rsidRPr="00A75775">
        <w:rPr>
          <w:rFonts w:ascii="Trebuchet MS" w:hAnsi="Trebuchet MS" w:cs="Tahoma"/>
          <w:szCs w:val="22"/>
        </w:rPr>
        <w:t>ț</w:t>
      </w:r>
      <w:r w:rsidRPr="00A75775">
        <w:rPr>
          <w:rFonts w:ascii="Trebuchet MS" w:hAnsi="Trebuchet MS"/>
          <w:szCs w:val="22"/>
        </w:rPr>
        <w:t xml:space="preserve">ionalitatea </w:t>
      </w:r>
      <w:r w:rsidRPr="00A75775">
        <w:rPr>
          <w:rFonts w:ascii="Trebuchet MS" w:hAnsi="Trebuchet MS" w:cs="Tahoma"/>
          <w:szCs w:val="22"/>
        </w:rPr>
        <w:t>ș</w:t>
      </w:r>
      <w:r w:rsidRPr="00A75775">
        <w:rPr>
          <w:rFonts w:ascii="Trebuchet MS" w:hAnsi="Trebuchet MS"/>
          <w:szCs w:val="22"/>
        </w:rPr>
        <w:t xml:space="preserve">i viabilitatea economică a proiectului </w:t>
      </w:r>
      <w:r w:rsidRPr="00A75775">
        <w:rPr>
          <w:rFonts w:ascii="Trebuchet MS" w:hAnsi="Trebuchet MS" w:cs="Tahoma"/>
          <w:szCs w:val="22"/>
        </w:rPr>
        <w:t>ș</w:t>
      </w:r>
      <w:r w:rsidRPr="00A75775">
        <w:rPr>
          <w:rFonts w:ascii="Trebuchet MS" w:hAnsi="Trebuchet MS"/>
          <w:szCs w:val="22"/>
        </w:rPr>
        <w:t xml:space="preserve">i vor respecta criteriile de eligibilitate </w:t>
      </w:r>
      <w:r w:rsidRPr="00A75775">
        <w:rPr>
          <w:rFonts w:ascii="Trebuchet MS" w:hAnsi="Trebuchet MS" w:cs="Tahoma"/>
          <w:szCs w:val="22"/>
        </w:rPr>
        <w:t>ș</w:t>
      </w:r>
      <w:r w:rsidRPr="00A75775">
        <w:rPr>
          <w:rFonts w:ascii="Trebuchet MS" w:hAnsi="Trebuchet MS"/>
          <w:szCs w:val="22"/>
        </w:rPr>
        <w:t>i selec</w:t>
      </w:r>
      <w:r w:rsidRPr="00A75775">
        <w:rPr>
          <w:rFonts w:ascii="Trebuchet MS" w:hAnsi="Trebuchet MS" w:cs="Tahoma"/>
          <w:szCs w:val="22"/>
        </w:rPr>
        <w:t>ț</w:t>
      </w:r>
      <w:r w:rsidRPr="00A75775">
        <w:rPr>
          <w:rFonts w:ascii="Trebuchet MS" w:hAnsi="Trebuchet MS"/>
          <w:szCs w:val="22"/>
        </w:rPr>
        <w:t>ie;</w:t>
      </w:r>
    </w:p>
    <w:p w14:paraId="4464B86A" w14:textId="77777777" w:rsidR="008238B2" w:rsidRPr="00A75775" w:rsidRDefault="008D263B" w:rsidP="00977453">
      <w:pPr>
        <w:pStyle w:val="maintext-bullet"/>
        <w:numPr>
          <w:ilvl w:val="0"/>
          <w:numId w:val="17"/>
        </w:numPr>
        <w:tabs>
          <w:tab w:val="left" w:pos="-11340"/>
          <w:tab w:val="left" w:pos="-11160"/>
        </w:tabs>
        <w:spacing w:line="360" w:lineRule="auto"/>
        <w:ind w:right="-2"/>
        <w:rPr>
          <w:rFonts w:ascii="Trebuchet MS" w:hAnsi="Trebuchet MS"/>
          <w:szCs w:val="22"/>
        </w:rPr>
      </w:pPr>
      <w:r w:rsidRPr="00A75775">
        <w:rPr>
          <w:rFonts w:ascii="Trebuchet MS" w:hAnsi="Trebuchet MS"/>
          <w:szCs w:val="22"/>
        </w:rPr>
        <w:t>Procentul maxim al intensității ajutorului de stat (procentele de finan</w:t>
      </w:r>
      <w:r w:rsidRPr="00A75775">
        <w:rPr>
          <w:rFonts w:ascii="Trebuchet MS" w:hAnsi="Trebuchet MS" w:cs="Tahoma"/>
          <w:szCs w:val="22"/>
        </w:rPr>
        <w:t>ț</w:t>
      </w:r>
      <w:r w:rsidRPr="00A75775">
        <w:rPr>
          <w:rFonts w:ascii="Trebuchet MS" w:hAnsi="Trebuchet MS"/>
          <w:szCs w:val="22"/>
        </w:rPr>
        <w:t>are) trebuie păstrat în cazul suplimentării/reducerii bugetului proiectului. Orice modificare a Contractului de finan</w:t>
      </w:r>
      <w:r w:rsidRPr="00A75775">
        <w:rPr>
          <w:rFonts w:ascii="Trebuchet MS" w:hAnsi="Trebuchet MS" w:cs="Tahoma"/>
          <w:szCs w:val="22"/>
        </w:rPr>
        <w:t>ț</w:t>
      </w:r>
      <w:r w:rsidRPr="00A75775">
        <w:rPr>
          <w:rFonts w:ascii="Trebuchet MS" w:hAnsi="Trebuchet MS"/>
          <w:szCs w:val="22"/>
        </w:rPr>
        <w:t>are sau a Proiectului nu poate în nici un caz conduce la cre</w:t>
      </w:r>
      <w:r w:rsidRPr="00A75775">
        <w:rPr>
          <w:rFonts w:ascii="Trebuchet MS" w:hAnsi="Trebuchet MS" w:cs="Tahoma"/>
          <w:szCs w:val="22"/>
        </w:rPr>
        <w:t>ș</w:t>
      </w:r>
      <w:r w:rsidRPr="00A75775">
        <w:rPr>
          <w:rFonts w:ascii="Trebuchet MS" w:hAnsi="Trebuchet MS"/>
          <w:szCs w:val="22"/>
        </w:rPr>
        <w:t>terea valorii finan</w:t>
      </w:r>
      <w:r w:rsidRPr="00A75775">
        <w:rPr>
          <w:rFonts w:ascii="Trebuchet MS" w:hAnsi="Trebuchet MS" w:cs="Tahoma"/>
          <w:szCs w:val="22"/>
        </w:rPr>
        <w:t>ț</w:t>
      </w:r>
      <w:r w:rsidRPr="00A75775">
        <w:rPr>
          <w:rFonts w:ascii="Trebuchet MS" w:hAnsi="Trebuchet MS"/>
          <w:szCs w:val="22"/>
        </w:rPr>
        <w:t xml:space="preserve">ării nerambursabile </w:t>
      </w:r>
      <w:r w:rsidRPr="00A75775">
        <w:rPr>
          <w:rFonts w:ascii="Trebuchet MS" w:hAnsi="Trebuchet MS" w:cs="Tahoma"/>
          <w:szCs w:val="22"/>
        </w:rPr>
        <w:t>ș</w:t>
      </w:r>
      <w:r w:rsidRPr="00A75775">
        <w:rPr>
          <w:rFonts w:ascii="Trebuchet MS" w:hAnsi="Trebuchet MS"/>
          <w:szCs w:val="22"/>
        </w:rPr>
        <w:t>i/sau a procentului pe care aceasta îl reprezintă din valoarea totală eligibilă a Proiectului specificată în cadrul Condi</w:t>
      </w:r>
      <w:r w:rsidRPr="00A75775">
        <w:rPr>
          <w:rFonts w:ascii="Trebuchet MS" w:hAnsi="Trebuchet MS" w:cs="Tahoma"/>
          <w:szCs w:val="22"/>
        </w:rPr>
        <w:t>ț</w:t>
      </w:r>
      <w:r w:rsidRPr="00A75775">
        <w:rPr>
          <w:rFonts w:ascii="Trebuchet MS" w:hAnsi="Trebuchet MS"/>
          <w:szCs w:val="22"/>
        </w:rPr>
        <w:t>iilor generale. Modificarea valorii totale a proiectului se va putea realiza exclusiv prin contribu</w:t>
      </w:r>
      <w:r w:rsidRPr="00A75775">
        <w:rPr>
          <w:rFonts w:ascii="Trebuchet MS" w:hAnsi="Trebuchet MS" w:cs="Tahoma"/>
          <w:szCs w:val="22"/>
        </w:rPr>
        <w:t>ț</w:t>
      </w:r>
      <w:r w:rsidRPr="00A75775">
        <w:rPr>
          <w:rFonts w:ascii="Trebuchet MS" w:hAnsi="Trebuchet MS"/>
          <w:szCs w:val="22"/>
        </w:rPr>
        <w:t>ia proprie, prin majorarea valorii neeligibile a Proiectului;</w:t>
      </w:r>
    </w:p>
    <w:p w14:paraId="67038A3B" w14:textId="77777777" w:rsidR="008238B2" w:rsidRPr="00A75775" w:rsidRDefault="008D263B" w:rsidP="00977453">
      <w:pPr>
        <w:pStyle w:val="maintext-bullet"/>
        <w:numPr>
          <w:ilvl w:val="0"/>
          <w:numId w:val="17"/>
        </w:numPr>
        <w:tabs>
          <w:tab w:val="left" w:pos="-11340"/>
          <w:tab w:val="left" w:pos="-11160"/>
        </w:tabs>
        <w:spacing w:line="360" w:lineRule="auto"/>
        <w:ind w:right="-2"/>
        <w:rPr>
          <w:rFonts w:ascii="Trebuchet MS" w:hAnsi="Trebuchet MS"/>
          <w:szCs w:val="22"/>
        </w:rPr>
      </w:pPr>
      <w:r w:rsidRPr="00A75775">
        <w:rPr>
          <w:rFonts w:ascii="Trebuchet MS" w:hAnsi="Trebuchet MS"/>
          <w:szCs w:val="22"/>
        </w:rPr>
        <w:t>Actele adiționale pentru prelungirea perioadei de implementare a proiectului nu se pot depune după expirarea perioadei de implementare. Un proiect nu poate fi prelungit peste data limită a programului de finanțare;</w:t>
      </w:r>
    </w:p>
    <w:p w14:paraId="0DDADD77" w14:textId="77777777" w:rsidR="008238B2" w:rsidRPr="00A75775" w:rsidRDefault="008D263B" w:rsidP="006B7EDD">
      <w:pPr>
        <w:pStyle w:val="maintext-bullet"/>
        <w:numPr>
          <w:ilvl w:val="0"/>
          <w:numId w:val="17"/>
        </w:numPr>
        <w:tabs>
          <w:tab w:val="left" w:pos="-11340"/>
          <w:tab w:val="left" w:pos="-11160"/>
        </w:tabs>
        <w:spacing w:line="360" w:lineRule="auto"/>
        <w:ind w:right="-2"/>
        <w:rPr>
          <w:rFonts w:ascii="Trebuchet MS" w:hAnsi="Trebuchet MS"/>
          <w:szCs w:val="22"/>
        </w:rPr>
      </w:pPr>
      <w:r w:rsidRPr="00A75775">
        <w:rPr>
          <w:rFonts w:ascii="Trebuchet MS" w:hAnsi="Trebuchet MS"/>
          <w:szCs w:val="22"/>
        </w:rPr>
        <w:t>Scopul Actului adi</w:t>
      </w:r>
      <w:r w:rsidRPr="00A75775">
        <w:rPr>
          <w:rFonts w:ascii="Trebuchet MS" w:hAnsi="Trebuchet MS" w:cs="Tahoma"/>
          <w:szCs w:val="22"/>
        </w:rPr>
        <w:t>ț</w:t>
      </w:r>
      <w:r w:rsidRPr="00A75775">
        <w:rPr>
          <w:rFonts w:ascii="Trebuchet MS" w:hAnsi="Trebuchet MS"/>
          <w:szCs w:val="22"/>
        </w:rPr>
        <w:t>ional trebuie să fie  legat de natura proiectului acoperit prin contractul ini</w:t>
      </w:r>
      <w:r w:rsidRPr="00A75775">
        <w:rPr>
          <w:rFonts w:ascii="Trebuchet MS" w:hAnsi="Trebuchet MS" w:cs="Tahoma"/>
          <w:szCs w:val="22"/>
        </w:rPr>
        <w:t>ț</w:t>
      </w:r>
      <w:r w:rsidRPr="00A75775">
        <w:rPr>
          <w:rFonts w:ascii="Trebuchet MS" w:hAnsi="Trebuchet MS"/>
          <w:szCs w:val="22"/>
        </w:rPr>
        <w:t>ial.</w:t>
      </w:r>
    </w:p>
    <w:p w14:paraId="206EE484" w14:textId="77777777" w:rsidR="008238B2" w:rsidRPr="00A75775" w:rsidRDefault="008D263B">
      <w:pPr>
        <w:pStyle w:val="Default"/>
        <w:spacing w:after="240" w:line="360" w:lineRule="auto"/>
        <w:jc w:val="both"/>
        <w:rPr>
          <w:rFonts w:ascii="Trebuchet MS" w:hAnsi="Trebuchet MS"/>
          <w:sz w:val="22"/>
          <w:szCs w:val="22"/>
          <w:lang w:val="fr-BE"/>
        </w:rPr>
      </w:pPr>
      <w:r w:rsidRPr="00A75775">
        <w:rPr>
          <w:rFonts w:ascii="Trebuchet MS" w:hAnsi="Trebuchet MS"/>
          <w:b/>
          <w:bCs/>
          <w:sz w:val="22"/>
          <w:szCs w:val="22"/>
          <w:lang w:val="fr-BE"/>
        </w:rPr>
        <w:t>Actul adițional intră în vigoare la data semnării de către ultima parte</w:t>
      </w:r>
      <w:r w:rsidRPr="00A75775">
        <w:rPr>
          <w:rFonts w:ascii="Trebuchet MS" w:hAnsi="Trebuchet MS"/>
          <w:sz w:val="22"/>
          <w:szCs w:val="22"/>
          <w:lang w:val="fr-BE"/>
        </w:rPr>
        <w:t xml:space="preserve">, cu excepția cazurilor în care, prin actul adițional, se confirmă modificări intervenite în legislația națională și/sau europeană relevantă, cu impact asupra executării contractului de finanțare, situații în care modificarea respectivă intră în vigoare de la data menționată în actul normativ corespunzător. </w:t>
      </w:r>
    </w:p>
    <w:p w14:paraId="59415DF7" w14:textId="77777777" w:rsidR="008238B2" w:rsidRPr="00A75775" w:rsidRDefault="008D263B" w:rsidP="004E4F7B">
      <w:pPr>
        <w:pStyle w:val="ListParagraph"/>
        <w:numPr>
          <w:ilvl w:val="1"/>
          <w:numId w:val="62"/>
        </w:numPr>
        <w:spacing w:line="360" w:lineRule="auto"/>
        <w:ind w:left="0" w:firstLine="0"/>
        <w:jc w:val="both"/>
        <w:rPr>
          <w:rFonts w:ascii="Trebuchet MS" w:hAnsi="Trebuchet MS"/>
        </w:rPr>
      </w:pPr>
      <w:r w:rsidRPr="00A75775">
        <w:rPr>
          <w:rFonts w:ascii="Trebuchet MS" w:hAnsi="Trebuchet MS"/>
          <w:b/>
          <w:bCs/>
          <w:u w:val="single"/>
        </w:rPr>
        <w:t>Modificarea contractului de finanțare prin notificare</w:t>
      </w:r>
    </w:p>
    <w:p w14:paraId="3BBEA78B" w14:textId="77777777" w:rsidR="008238B2" w:rsidRPr="00A75775" w:rsidRDefault="008D263B">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Contractul de finanțare mai poate fi modificat și prin Notificare, care poate fi inițiată de oricare dintre părțile semnatare, în conformitate cu prevederile contractuale.</w:t>
      </w:r>
    </w:p>
    <w:p w14:paraId="1C2E5F08" w14:textId="75965974" w:rsidR="008238B2" w:rsidRPr="00A75775" w:rsidRDefault="008D263B">
      <w:pPr>
        <w:pStyle w:val="Default"/>
        <w:spacing w:after="240" w:line="360" w:lineRule="auto"/>
        <w:jc w:val="both"/>
        <w:rPr>
          <w:rFonts w:ascii="Trebuchet MS" w:hAnsi="Trebuchet MS"/>
          <w:sz w:val="22"/>
          <w:szCs w:val="22"/>
          <w:lang w:val="it-IT"/>
        </w:rPr>
      </w:pPr>
      <w:bookmarkStart w:id="15" w:name="_Hlk148613892"/>
      <w:r w:rsidRPr="00A75775">
        <w:rPr>
          <w:rFonts w:ascii="Trebuchet MS" w:hAnsi="Trebuchet MS"/>
          <w:sz w:val="22"/>
          <w:szCs w:val="22"/>
          <w:lang w:val="it-IT"/>
        </w:rPr>
        <w:t xml:space="preserve">Notificările transmise de beneficiar vor fi transmise </w:t>
      </w:r>
      <w:bookmarkEnd w:id="15"/>
      <w:r w:rsidRPr="00A75775">
        <w:rPr>
          <w:rFonts w:ascii="Trebuchet MS" w:hAnsi="Trebuchet MS"/>
          <w:sz w:val="22"/>
          <w:szCs w:val="22"/>
          <w:lang w:val="it-IT"/>
        </w:rPr>
        <w:t>prin sistemul informatic MySMIS2021/SMIS2021+, semnate digital de către reprezentantul legal al Beneficiarului sau de către persoana împuternicită în acest sens, în conformitate cu prevederile legale în vigoare.</w:t>
      </w:r>
    </w:p>
    <w:p w14:paraId="3A008016" w14:textId="77777777" w:rsidR="008238B2" w:rsidRPr="00A75775" w:rsidRDefault="0003518A">
      <w:pPr>
        <w:pStyle w:val="Default"/>
        <w:spacing w:after="240" w:line="360" w:lineRule="auto"/>
        <w:jc w:val="both"/>
        <w:rPr>
          <w:rFonts w:ascii="Trebuchet MS" w:hAnsi="Trebuchet MS"/>
          <w:sz w:val="22"/>
          <w:szCs w:val="22"/>
          <w:lang w:val="it-IT"/>
        </w:rPr>
      </w:pPr>
      <w:r w:rsidRPr="00A75775">
        <w:rPr>
          <w:rFonts w:ascii="Trebuchet MS" w:hAnsi="Trebuchet MS"/>
          <w:b/>
          <w:bCs/>
          <w:noProof/>
          <w:sz w:val="22"/>
          <w:szCs w:val="22"/>
          <w:lang w:val="ro-RO" w:eastAsia="ro-RO"/>
        </w:rPr>
        <w:lastRenderedPageBreak/>
        <mc:AlternateContent>
          <mc:Choice Requires="wps">
            <w:drawing>
              <wp:anchor distT="0" distB="0" distL="114300" distR="114300" simplePos="0" relativeHeight="251641856" behindDoc="0" locked="0" layoutInCell="1" allowOverlap="1" wp14:anchorId="0C148CF6" wp14:editId="725DF4A4">
                <wp:simplePos x="0" y="0"/>
                <wp:positionH relativeFrom="margin">
                  <wp:align>left</wp:align>
                </wp:positionH>
                <wp:positionV relativeFrom="paragraph">
                  <wp:posOffset>972185</wp:posOffset>
                </wp:positionV>
                <wp:extent cx="6057900" cy="628650"/>
                <wp:effectExtent l="0" t="0" r="19050" b="19050"/>
                <wp:wrapNone/>
                <wp:docPr id="1237263888" name="Rectangle: Rounded Corners 2"/>
                <wp:cNvGraphicFramePr/>
                <a:graphic xmlns:a="http://schemas.openxmlformats.org/drawingml/2006/main">
                  <a:graphicData uri="http://schemas.microsoft.com/office/word/2010/wordprocessingShape">
                    <wps:wsp>
                      <wps:cNvSpPr/>
                      <wps:spPr>
                        <a:xfrm>
                          <a:off x="0" y="0"/>
                          <a:ext cx="6057900" cy="628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B880A0" w14:textId="77777777" w:rsidR="00785143" w:rsidRPr="0003518A" w:rsidRDefault="00785143" w:rsidP="00785ABF">
                            <w:pPr>
                              <w:pStyle w:val="Default"/>
                              <w:spacing w:after="240" w:line="360" w:lineRule="auto"/>
                              <w:jc w:val="both"/>
                              <w:rPr>
                                <w:b/>
                                <w:lang w:val="it-IT"/>
                              </w:rPr>
                            </w:pPr>
                            <w:r w:rsidRPr="0003518A">
                              <w:rPr>
                                <w:rFonts w:ascii="Trebuchet MS" w:hAnsi="Trebuchet MS" w:cs="Times New Roman"/>
                                <w:b/>
                                <w:bCs/>
                                <w:color w:val="auto"/>
                                <w:lang w:val="ro-RO"/>
                              </w:rPr>
                              <w:t>Atenție!</w:t>
                            </w:r>
                            <w:r w:rsidRPr="0003518A">
                              <w:rPr>
                                <w:rFonts w:ascii="Trebuchet MS" w:hAnsi="Trebuchet MS"/>
                                <w:b/>
                                <w:bCs/>
                                <w:lang w:val="it-IT"/>
                              </w:rPr>
                              <w:t xml:space="preserve"> </w:t>
                            </w:r>
                            <w:r w:rsidRPr="0003518A">
                              <w:rPr>
                                <w:rFonts w:ascii="Trebuchet MS" w:hAnsi="Trebuchet MS" w:cs="Times New Roman"/>
                                <w:b/>
                                <w:color w:val="auto"/>
                                <w:sz w:val="22"/>
                                <w:szCs w:val="22"/>
                                <w:lang w:val="ro-RO"/>
                              </w:rPr>
                              <w:t>Notificările care nu necesită aprobarea AM/OI vor fi transmise direct în Modulul Contractare și se vor urma pașii descriși pentru modificarea prin act adițional.</w:t>
                            </w:r>
                          </w:p>
                          <w:p w14:paraId="3E2B3924" w14:textId="77777777" w:rsidR="00785143" w:rsidRDefault="00785143" w:rsidP="00785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48CF6" id="Rectangle: Rounded Corners 2" o:spid="_x0000_s1044" style="position:absolute;left:0;text-align:left;margin-left:0;margin-top:76.55pt;width:477pt;height:49.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" fillcolor="#4472c4 [3204]" strokecolor="#09101d [484]" strokeweight="1pt">
                <v:stroke joinstyle="miter"/>
                <v:textbox>
                  <w:txbxContent>
                    <w:p w14:paraId="21B880A0" w14:textId="77777777" w:rsidR="00785143" w:rsidRPr="0003518A" w:rsidRDefault="00785143" w:rsidP="00785ABF">
                      <w:pPr>
                        <w:pStyle w:val="Default"/>
                        <w:spacing w:after="240" w:line="360" w:lineRule="auto"/>
                        <w:jc w:val="both"/>
                        <w:rPr>
                          <w:b/>
                          <w:lang w:val="it-IT"/>
                        </w:rPr>
                      </w:pPr>
                      <w:r w:rsidRPr="0003518A">
                        <w:rPr>
                          <w:rFonts w:ascii="Trebuchet MS" w:hAnsi="Trebuchet MS" w:cs="Times New Roman"/>
                          <w:b/>
                          <w:bCs/>
                          <w:color w:val="auto"/>
                          <w:lang w:val="ro-RO"/>
                        </w:rPr>
                        <w:t>Atenție!</w:t>
                      </w:r>
                      <w:r w:rsidRPr="0003518A">
                        <w:rPr>
                          <w:rFonts w:ascii="Trebuchet MS" w:hAnsi="Trebuchet MS"/>
                          <w:b/>
                          <w:bCs/>
                          <w:lang w:val="it-IT"/>
                        </w:rPr>
                        <w:t xml:space="preserve"> </w:t>
                      </w:r>
                      <w:r w:rsidRPr="0003518A">
                        <w:rPr>
                          <w:rFonts w:ascii="Trebuchet MS" w:hAnsi="Trebuchet MS" w:cs="Times New Roman"/>
                          <w:b/>
                          <w:color w:val="auto"/>
                          <w:sz w:val="22"/>
                          <w:szCs w:val="22"/>
                          <w:lang w:val="ro-RO"/>
                        </w:rPr>
                        <w:t>Notificările care nu necesită aprobarea AM/OI vor fi transmise direct în Modulul Contractare și se vor urma pașii descriși pentru modificarea prin act adițional.</w:t>
                      </w:r>
                    </w:p>
                    <w:p w14:paraId="3E2B3924" w14:textId="77777777" w:rsidR="00785143" w:rsidRDefault="00785143" w:rsidP="00785ABF">
                      <w:pPr>
                        <w:jc w:val="center"/>
                      </w:pPr>
                    </w:p>
                  </w:txbxContent>
                </v:textbox>
                <w10:wrap anchorx="margin"/>
              </v:roundrect>
            </w:pict>
          </mc:Fallback>
        </mc:AlternateContent>
      </w:r>
      <w:r w:rsidR="008D263B" w:rsidRPr="00A75775">
        <w:rPr>
          <w:rFonts w:ascii="Trebuchet MS" w:hAnsi="Trebuchet MS"/>
          <w:b/>
          <w:bCs/>
          <w:sz w:val="22"/>
          <w:szCs w:val="22"/>
          <w:lang w:val="it-IT"/>
        </w:rPr>
        <w:t>Notificările care necesită aprobarea AM/OI</w:t>
      </w:r>
      <w:r w:rsidR="008D263B" w:rsidRPr="00A75775">
        <w:rPr>
          <w:rFonts w:ascii="Trebuchet MS" w:hAnsi="Trebuchet MS"/>
          <w:sz w:val="22"/>
          <w:szCs w:val="22"/>
          <w:lang w:val="it-IT"/>
        </w:rPr>
        <w:t xml:space="preserve"> vor fi inițiate prin sistemul informatic MySMIS, unde Beneficiarul va încărca formularul de Notificare împreună cu toate documentele justificative, toate fiind unite într-un singur document PDF. Se vor urma pașii descriși pentru modificarea prin act adițional.</w:t>
      </w:r>
    </w:p>
    <w:p w14:paraId="403E9F17" w14:textId="77777777" w:rsidR="00785ABF" w:rsidRPr="00A75775" w:rsidRDefault="00785ABF">
      <w:pPr>
        <w:pStyle w:val="Default"/>
        <w:spacing w:after="240" w:line="360" w:lineRule="auto"/>
        <w:jc w:val="both"/>
        <w:rPr>
          <w:rFonts w:ascii="Trebuchet MS" w:hAnsi="Trebuchet MS"/>
          <w:sz w:val="22"/>
          <w:szCs w:val="22"/>
          <w:lang w:val="it-IT"/>
        </w:rPr>
      </w:pPr>
    </w:p>
    <w:p w14:paraId="3D69F9B1" w14:textId="77777777" w:rsidR="00785ABF" w:rsidRPr="00A75775" w:rsidRDefault="00785ABF">
      <w:pPr>
        <w:pStyle w:val="Default"/>
        <w:spacing w:after="240" w:line="360" w:lineRule="auto"/>
        <w:jc w:val="both"/>
        <w:rPr>
          <w:rFonts w:ascii="Trebuchet MS" w:hAnsi="Trebuchet MS"/>
          <w:sz w:val="22"/>
          <w:szCs w:val="22"/>
          <w:lang w:val="it-IT"/>
        </w:rPr>
      </w:pPr>
    </w:p>
    <w:p w14:paraId="259CC7F4" w14:textId="77777777" w:rsidR="008238B2" w:rsidRPr="00A75775" w:rsidRDefault="008D263B">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 cazul în care modificarea este inițiată de OI/AM, Beneficiarul va fi informat cu privire la orice decizie luată care poate afecta implementarea Proiectului în termen de 5 zile lucrătoare de la emiterea deciziei respective. </w:t>
      </w:r>
    </w:p>
    <w:p w14:paraId="0AAFAE84" w14:textId="77777777" w:rsidR="008238B2" w:rsidRPr="00A75775" w:rsidRDefault="008D263B">
      <w:pPr>
        <w:pStyle w:val="Default"/>
        <w:spacing w:after="240" w:line="360" w:lineRule="auto"/>
        <w:jc w:val="both"/>
        <w:rPr>
          <w:rFonts w:ascii="Trebuchet MS" w:hAnsi="Trebuchet MS"/>
          <w:sz w:val="22"/>
          <w:szCs w:val="22"/>
          <w:lang w:val="it-IT"/>
        </w:rPr>
      </w:pPr>
      <w:r w:rsidRPr="00A75775">
        <w:rPr>
          <w:rFonts w:ascii="Trebuchet MS" w:hAnsi="Trebuchet MS"/>
          <w:sz w:val="22"/>
          <w:szCs w:val="22"/>
          <w:lang w:val="it-IT"/>
        </w:rPr>
        <w:t>OI/AM P</w:t>
      </w:r>
      <w:r w:rsidR="00636217" w:rsidRPr="00A75775">
        <w:rPr>
          <w:rFonts w:ascii="Trebuchet MS" w:hAnsi="Trebuchet MS"/>
          <w:sz w:val="22"/>
          <w:szCs w:val="22"/>
          <w:lang w:val="it-IT"/>
        </w:rPr>
        <w:t>o</w:t>
      </w:r>
      <w:r w:rsidRPr="00A75775">
        <w:rPr>
          <w:rFonts w:ascii="Trebuchet MS" w:hAnsi="Trebuchet MS"/>
          <w:sz w:val="22"/>
          <w:szCs w:val="22"/>
          <w:lang w:val="it-IT"/>
        </w:rPr>
        <w:t>CIDIF va notifica Beneficiarul cu privire la rapoartele, concluziile și recomandările cu impact asupra Proiectului formulate de către Comisia Europeană sau de orice altă autoritate competentă în gestionarea fondurilor europene.</w:t>
      </w:r>
    </w:p>
    <w:p w14:paraId="10C6AD63" w14:textId="77777777" w:rsidR="008238B2" w:rsidRPr="00A75775" w:rsidRDefault="008D263B">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Notificările </w:t>
      </w:r>
      <w:r w:rsidR="0058607C" w:rsidRPr="00A75775">
        <w:rPr>
          <w:rFonts w:ascii="Trebuchet MS" w:hAnsi="Trebuchet MS"/>
          <w:sz w:val="22"/>
          <w:szCs w:val="22"/>
          <w:lang w:val="it-IT"/>
        </w:rPr>
        <w:t>i</w:t>
      </w:r>
      <w:r w:rsidRPr="00A75775">
        <w:rPr>
          <w:rFonts w:ascii="Trebuchet MS" w:hAnsi="Trebuchet MS"/>
          <w:sz w:val="22"/>
          <w:szCs w:val="22"/>
          <w:lang w:val="it-IT"/>
        </w:rPr>
        <w:t>ntră în vigoare în momentul aprobării de către OI/AM a modificărilor propuse prin acestea.</w:t>
      </w:r>
    </w:p>
    <w:p w14:paraId="30F6619E" w14:textId="77777777" w:rsidR="008238B2" w:rsidRPr="00A75775" w:rsidRDefault="008D263B">
      <w:pPr>
        <w:pStyle w:val="Default"/>
        <w:spacing w:after="240" w:line="360" w:lineRule="auto"/>
        <w:jc w:val="both"/>
        <w:rPr>
          <w:rFonts w:ascii="Trebuchet MS" w:hAnsi="Trebuchet MS"/>
          <w:sz w:val="22"/>
          <w:szCs w:val="22"/>
        </w:rPr>
      </w:pPr>
      <w:r w:rsidRPr="00A75775">
        <w:rPr>
          <w:rFonts w:ascii="Trebuchet MS" w:hAnsi="Trebuchet MS"/>
          <w:sz w:val="22"/>
          <w:szCs w:val="22"/>
          <w:lang w:val="it-IT"/>
        </w:rPr>
        <w:t xml:space="preserve">În situația în care se constată că obiectul unei notificări primite de la </w:t>
      </w:r>
      <w:r w:rsidR="00833380" w:rsidRPr="00A75775">
        <w:rPr>
          <w:rFonts w:ascii="Trebuchet MS" w:hAnsi="Trebuchet MS"/>
          <w:sz w:val="22"/>
          <w:szCs w:val="22"/>
          <w:lang w:val="it-IT"/>
        </w:rPr>
        <w:t>b</w:t>
      </w:r>
      <w:r w:rsidRPr="00A75775">
        <w:rPr>
          <w:rFonts w:ascii="Trebuchet MS" w:hAnsi="Trebuchet MS"/>
          <w:sz w:val="22"/>
          <w:szCs w:val="22"/>
          <w:lang w:val="it-IT"/>
        </w:rPr>
        <w:t>eneficiar nu se încadrează în situațiile în care contractul poate fi modificat prin notificare și este necesară încheierea unui Act Adițional, OI/AM P</w:t>
      </w:r>
      <w:r w:rsidR="008C5EF6" w:rsidRPr="00A75775">
        <w:rPr>
          <w:rFonts w:ascii="Trebuchet MS" w:hAnsi="Trebuchet MS"/>
          <w:sz w:val="22"/>
          <w:szCs w:val="22"/>
          <w:lang w:val="it-IT"/>
        </w:rPr>
        <w:t>o</w:t>
      </w:r>
      <w:r w:rsidRPr="00A75775">
        <w:rPr>
          <w:rFonts w:ascii="Trebuchet MS" w:hAnsi="Trebuchet MS"/>
          <w:sz w:val="22"/>
          <w:szCs w:val="22"/>
          <w:lang w:val="it-IT"/>
        </w:rPr>
        <w:t xml:space="preserve">CIDIF pot solicita beneficiarului, în termen de 10 zile lucrătoare de la primirea notificării, inițierea unui act adițional la Contractul de finanțare. </w:t>
      </w:r>
      <w:r w:rsidRPr="00A75775">
        <w:rPr>
          <w:rFonts w:ascii="Trebuchet MS" w:hAnsi="Trebuchet MS"/>
          <w:sz w:val="22"/>
          <w:szCs w:val="22"/>
        </w:rPr>
        <w:t>Termenele privind încheierea actelor adiționale se mențin în conformitate cu prevederile contractului de finanțare.</w:t>
      </w:r>
    </w:p>
    <w:p w14:paraId="770BBC24" w14:textId="77777777" w:rsidR="008238B2" w:rsidRPr="00A75775" w:rsidRDefault="008D263B" w:rsidP="004E4F7B">
      <w:pPr>
        <w:pStyle w:val="Heading2"/>
        <w:numPr>
          <w:ilvl w:val="0"/>
          <w:numId w:val="62"/>
        </w:numPr>
        <w:spacing w:after="240" w:line="360" w:lineRule="auto"/>
        <w:jc w:val="both"/>
        <w:rPr>
          <w:rFonts w:ascii="Trebuchet MS" w:hAnsi="Trebuchet MS"/>
          <w:b/>
          <w:bCs/>
          <w:sz w:val="22"/>
          <w:szCs w:val="22"/>
        </w:rPr>
      </w:pPr>
      <w:r w:rsidRPr="00A75775">
        <w:rPr>
          <w:rFonts w:ascii="Trebuchet MS" w:hAnsi="Trebuchet MS"/>
          <w:b/>
          <w:bCs/>
          <w:sz w:val="22"/>
          <w:szCs w:val="22"/>
        </w:rPr>
        <w:t>ÎNCETAREA/REZILIEREA ȘI SUSPENDAREA CONTRACTULUI DE FINANȚARE</w:t>
      </w:r>
    </w:p>
    <w:p w14:paraId="183DB7CD" w14:textId="77777777" w:rsidR="008238B2" w:rsidRPr="00A75775" w:rsidRDefault="008D263B">
      <w:pPr>
        <w:autoSpaceDE w:val="0"/>
        <w:spacing w:line="360" w:lineRule="auto"/>
        <w:jc w:val="both"/>
        <w:rPr>
          <w:rFonts w:ascii="Trebuchet MS" w:hAnsi="Trebuchet MS" w:cs="Calibri"/>
        </w:rPr>
      </w:pPr>
      <w:r w:rsidRPr="00A75775">
        <w:rPr>
          <w:rFonts w:ascii="Trebuchet MS" w:hAnsi="Trebuchet MS" w:cs="Calibri"/>
        </w:rPr>
        <w:t>Contractul de finanțare încetează să producă efecte începând cu data îndeplinirii, de către părțile contractante, a obligațiilor ce le revin, conform prevederilor contractuale.</w:t>
      </w:r>
    </w:p>
    <w:p w14:paraId="12C0FDBB" w14:textId="77777777" w:rsidR="008238B2" w:rsidRPr="00A75775" w:rsidRDefault="008D263B">
      <w:pPr>
        <w:autoSpaceDE w:val="0"/>
        <w:spacing w:after="0" w:line="360" w:lineRule="auto"/>
        <w:jc w:val="both"/>
        <w:rPr>
          <w:rFonts w:ascii="Trebuchet MS" w:hAnsi="Trebuchet MS"/>
        </w:rPr>
      </w:pPr>
      <w:r w:rsidRPr="00A75775">
        <w:rPr>
          <w:rFonts w:ascii="Trebuchet MS" w:hAnsi="Trebuchet MS" w:cs="Calibri"/>
          <w:b/>
          <w:bCs/>
        </w:rPr>
        <w:t>Încetarea/rezilierea</w:t>
      </w:r>
      <w:r w:rsidRPr="00A75775">
        <w:rPr>
          <w:rFonts w:ascii="Trebuchet MS" w:hAnsi="Trebuchet MS" w:cs="Calibri"/>
        </w:rPr>
        <w:t xml:space="preserve"> Contractului de finanțare poate fi inițiată de către AM/OI sau de către beneficiar.</w:t>
      </w:r>
    </w:p>
    <w:p w14:paraId="10D2A2A3" w14:textId="77777777" w:rsidR="008238B2" w:rsidRPr="00A75775" w:rsidRDefault="008D263B">
      <w:pPr>
        <w:autoSpaceDE w:val="0"/>
        <w:spacing w:after="0" w:line="360" w:lineRule="auto"/>
        <w:jc w:val="both"/>
        <w:rPr>
          <w:rFonts w:ascii="Trebuchet MS" w:hAnsi="Trebuchet MS"/>
        </w:rPr>
      </w:pPr>
      <w:r w:rsidRPr="00A75775">
        <w:rPr>
          <w:rFonts w:ascii="Trebuchet MS" w:hAnsi="Trebuchet MS" w:cs="Calibri"/>
        </w:rPr>
        <w:t xml:space="preserve">În cazul în care beneficiarul solicită </w:t>
      </w:r>
      <w:r w:rsidR="006B7EDD" w:rsidRPr="00A75775">
        <w:rPr>
          <w:rFonts w:ascii="Trebuchet MS" w:hAnsi="Trebuchet MS" w:cs="Calibri"/>
        </w:rPr>
        <w:t>î</w:t>
      </w:r>
      <w:r w:rsidRPr="00A75775">
        <w:rPr>
          <w:rFonts w:ascii="Trebuchet MS" w:hAnsi="Trebuchet MS" w:cs="Calibri"/>
        </w:rPr>
        <w:t>ncetarea/rezilierea Contractului de finanțare, OI/AM</w:t>
      </w:r>
      <w:r w:rsidRPr="00A75775">
        <w:rPr>
          <w:rFonts w:ascii="Trebuchet MS" w:hAnsi="Trebuchet MS"/>
        </w:rPr>
        <w:t xml:space="preserve"> </w:t>
      </w:r>
      <w:r w:rsidRPr="00A75775">
        <w:rPr>
          <w:rFonts w:ascii="Trebuchet MS" w:hAnsi="Trebuchet MS" w:cs="Calibri"/>
        </w:rPr>
        <w:t xml:space="preserve">analizează situația proiectului, iar </w:t>
      </w:r>
      <w:r w:rsidR="00D5223B" w:rsidRPr="00A75775">
        <w:rPr>
          <w:rFonts w:ascii="Trebuchet MS" w:hAnsi="Trebuchet MS" w:cs="Calibri"/>
        </w:rPr>
        <w:t>î</w:t>
      </w:r>
      <w:r w:rsidRPr="00A75775">
        <w:rPr>
          <w:rFonts w:ascii="Trebuchet MS" w:hAnsi="Trebuchet MS" w:cs="Calibri"/>
        </w:rPr>
        <w:t xml:space="preserve">n cazul </w:t>
      </w:r>
      <w:r w:rsidR="00D5223B" w:rsidRPr="00A75775">
        <w:rPr>
          <w:rFonts w:ascii="Trebuchet MS" w:hAnsi="Trebuchet MS" w:cs="Calibri"/>
        </w:rPr>
        <w:t>î</w:t>
      </w:r>
      <w:r w:rsidRPr="00A75775">
        <w:rPr>
          <w:rFonts w:ascii="Trebuchet MS" w:hAnsi="Trebuchet MS" w:cs="Calibri"/>
        </w:rPr>
        <w:t>n care sunt necesare m</w:t>
      </w:r>
      <w:r w:rsidR="00D5223B" w:rsidRPr="00A75775">
        <w:rPr>
          <w:rFonts w:ascii="Trebuchet MS" w:hAnsi="Trebuchet MS" w:cs="Calibri"/>
        </w:rPr>
        <w:t>ă</w:t>
      </w:r>
      <w:r w:rsidRPr="00A75775">
        <w:rPr>
          <w:rFonts w:ascii="Trebuchet MS" w:hAnsi="Trebuchet MS" w:cs="Calibri"/>
        </w:rPr>
        <w:t>suri de remediere a cauzelor care pot duce la neîndeplinirea obligațiilor contractuale, va solicita Beneficiarului respectarea unui termen de cel mult 30 de zile pentru remediere.</w:t>
      </w:r>
    </w:p>
    <w:p w14:paraId="7BB6076D" w14:textId="77777777" w:rsidR="008238B2" w:rsidRPr="00A75775" w:rsidRDefault="008D263B">
      <w:pPr>
        <w:autoSpaceDE w:val="0"/>
        <w:spacing w:line="360" w:lineRule="auto"/>
        <w:jc w:val="both"/>
        <w:rPr>
          <w:rFonts w:ascii="Trebuchet MS" w:hAnsi="Trebuchet MS" w:cs="Calibri"/>
        </w:rPr>
      </w:pPr>
      <w:r w:rsidRPr="00A75775">
        <w:rPr>
          <w:rFonts w:ascii="Trebuchet MS" w:hAnsi="Trebuchet MS" w:cs="Calibri"/>
        </w:rPr>
        <w:t xml:space="preserve">AM/OI va convoca beneficiarul la o întâlnire de conciliere </w:t>
      </w:r>
      <w:r w:rsidR="00F53777" w:rsidRPr="00A75775">
        <w:rPr>
          <w:rFonts w:ascii="Trebuchet MS" w:hAnsi="Trebuchet MS" w:cs="Calibri"/>
        </w:rPr>
        <w:t>ș</w:t>
      </w:r>
      <w:r w:rsidRPr="00A75775">
        <w:rPr>
          <w:rFonts w:ascii="Trebuchet MS" w:hAnsi="Trebuchet MS" w:cs="Calibri"/>
        </w:rPr>
        <w:t xml:space="preserve">i, </w:t>
      </w:r>
      <w:r w:rsidR="006F6074" w:rsidRPr="00A75775">
        <w:rPr>
          <w:rFonts w:ascii="Trebuchet MS" w:hAnsi="Trebuchet MS" w:cs="Calibri"/>
        </w:rPr>
        <w:t>î</w:t>
      </w:r>
      <w:r w:rsidRPr="00A75775">
        <w:rPr>
          <w:rFonts w:ascii="Trebuchet MS" w:hAnsi="Trebuchet MS" w:cs="Calibri"/>
        </w:rPr>
        <w:t xml:space="preserve">n cazul </w:t>
      </w:r>
      <w:r w:rsidR="006F6074" w:rsidRPr="00A75775">
        <w:rPr>
          <w:rFonts w:ascii="Trebuchet MS" w:hAnsi="Trebuchet MS" w:cs="Calibri"/>
        </w:rPr>
        <w:t>î</w:t>
      </w:r>
      <w:r w:rsidRPr="00A75775">
        <w:rPr>
          <w:rFonts w:ascii="Trebuchet MS" w:hAnsi="Trebuchet MS" w:cs="Calibri"/>
        </w:rPr>
        <w:t xml:space="preserve">n care se ajunge la concluzia ca Beneficiarul nu mai poate derula proiectul </w:t>
      </w:r>
      <w:r w:rsidR="00632F70" w:rsidRPr="00A75775">
        <w:rPr>
          <w:rFonts w:ascii="Trebuchet MS" w:hAnsi="Trebuchet MS" w:cs="Calibri"/>
        </w:rPr>
        <w:t>î</w:t>
      </w:r>
      <w:r w:rsidRPr="00A75775">
        <w:rPr>
          <w:rFonts w:ascii="Trebuchet MS" w:hAnsi="Trebuchet MS" w:cs="Calibri"/>
        </w:rPr>
        <w:t>n termenii contractuali, se va emite Decizia de reziliere a contractului de finanțare, care va fi transmis</w:t>
      </w:r>
      <w:r w:rsidR="00ED4B47" w:rsidRPr="00A75775">
        <w:rPr>
          <w:rFonts w:ascii="Trebuchet MS" w:hAnsi="Trebuchet MS" w:cs="Calibri"/>
        </w:rPr>
        <w:t>ă</w:t>
      </w:r>
      <w:r w:rsidRPr="00A75775">
        <w:rPr>
          <w:rFonts w:ascii="Trebuchet MS" w:hAnsi="Trebuchet MS" w:cs="Calibri"/>
        </w:rPr>
        <w:t xml:space="preserve"> beneficiarului </w:t>
      </w:r>
      <w:r w:rsidR="00F60257" w:rsidRPr="00A75775">
        <w:rPr>
          <w:rFonts w:ascii="Trebuchet MS" w:hAnsi="Trebuchet MS" w:cs="Calibri"/>
        </w:rPr>
        <w:t>î</w:t>
      </w:r>
      <w:r w:rsidRPr="00A75775">
        <w:rPr>
          <w:rFonts w:ascii="Trebuchet MS" w:hAnsi="Trebuchet MS" w:cs="Calibri"/>
        </w:rPr>
        <w:t>n 5 zile.</w:t>
      </w:r>
    </w:p>
    <w:p w14:paraId="1147D3FE" w14:textId="77777777" w:rsidR="008238B2" w:rsidRPr="00A75775" w:rsidRDefault="008D263B">
      <w:pPr>
        <w:autoSpaceDE w:val="0"/>
        <w:spacing w:after="0" w:line="360" w:lineRule="auto"/>
        <w:jc w:val="both"/>
        <w:rPr>
          <w:rFonts w:ascii="Trebuchet MS" w:hAnsi="Trebuchet MS"/>
        </w:rPr>
      </w:pPr>
      <w:r w:rsidRPr="00A75775">
        <w:rPr>
          <w:rFonts w:ascii="Trebuchet MS" w:hAnsi="Trebuchet MS" w:cs="Calibri"/>
          <w:b/>
          <w:bCs/>
        </w:rPr>
        <w:t>Suspendarea</w:t>
      </w:r>
      <w:r w:rsidRPr="00A75775">
        <w:rPr>
          <w:rFonts w:ascii="Trebuchet MS" w:hAnsi="Trebuchet MS" w:cs="Calibri"/>
        </w:rPr>
        <w:t xml:space="preserve"> contractului de finanțare poate avea loc </w:t>
      </w:r>
      <w:r w:rsidR="00F60257" w:rsidRPr="00A75775">
        <w:rPr>
          <w:rFonts w:ascii="Trebuchet MS" w:hAnsi="Trebuchet MS" w:cs="Calibri"/>
        </w:rPr>
        <w:t>î</w:t>
      </w:r>
      <w:r w:rsidRPr="00A75775">
        <w:rPr>
          <w:rFonts w:ascii="Trebuchet MS" w:hAnsi="Trebuchet MS" w:cs="Calibri"/>
        </w:rPr>
        <w:t>n următoarele situații:</w:t>
      </w:r>
    </w:p>
    <w:p w14:paraId="0B9C6043" w14:textId="77777777" w:rsidR="008238B2" w:rsidRPr="00A75775" w:rsidRDefault="008D263B" w:rsidP="00977453">
      <w:pPr>
        <w:pStyle w:val="ListParagraph"/>
        <w:numPr>
          <w:ilvl w:val="0"/>
          <w:numId w:val="14"/>
        </w:numPr>
        <w:autoSpaceDE w:val="0"/>
        <w:spacing w:after="0" w:line="360" w:lineRule="auto"/>
        <w:jc w:val="both"/>
        <w:rPr>
          <w:rFonts w:ascii="Trebuchet MS" w:hAnsi="Trebuchet MS"/>
        </w:rPr>
      </w:pPr>
      <w:r w:rsidRPr="00A75775">
        <w:rPr>
          <w:rFonts w:ascii="Trebuchet MS" w:hAnsi="Trebuchet MS" w:cs="Calibri"/>
        </w:rPr>
        <w:t>La solicitarea uneia din părțile contractului</w:t>
      </w:r>
      <w:r w:rsidRPr="00A75775">
        <w:rPr>
          <w:rFonts w:ascii="Trebuchet MS" w:hAnsi="Trebuchet MS"/>
        </w:rPr>
        <w:t xml:space="preserve"> </w:t>
      </w:r>
      <w:r w:rsidR="0007117F" w:rsidRPr="00A75775">
        <w:rPr>
          <w:rFonts w:ascii="Trebuchet MS" w:hAnsi="Trebuchet MS"/>
        </w:rPr>
        <w:t>î</w:t>
      </w:r>
      <w:r w:rsidRPr="00A75775">
        <w:rPr>
          <w:rFonts w:ascii="Trebuchet MS" w:hAnsi="Trebuchet MS"/>
        </w:rPr>
        <w:t xml:space="preserve">n </w:t>
      </w:r>
      <w:r w:rsidRPr="00A75775">
        <w:rPr>
          <w:rFonts w:ascii="Trebuchet MS" w:hAnsi="Trebuchet MS" w:cs="Calibri"/>
        </w:rPr>
        <w:t>caz de forță majoră</w:t>
      </w:r>
      <w:r w:rsidR="0007117F" w:rsidRPr="00A75775">
        <w:rPr>
          <w:rFonts w:ascii="Trebuchet MS" w:hAnsi="Trebuchet MS" w:cs="Calibri"/>
          <w:lang w:val="en-US"/>
        </w:rPr>
        <w:t>;</w:t>
      </w:r>
    </w:p>
    <w:p w14:paraId="0925AB88" w14:textId="77777777" w:rsidR="008238B2" w:rsidRPr="00A75775" w:rsidRDefault="008D263B" w:rsidP="00977453">
      <w:pPr>
        <w:pStyle w:val="ListParagraph"/>
        <w:numPr>
          <w:ilvl w:val="0"/>
          <w:numId w:val="14"/>
        </w:numPr>
        <w:autoSpaceDE w:val="0"/>
        <w:spacing w:after="0" w:line="360" w:lineRule="auto"/>
        <w:jc w:val="both"/>
        <w:rPr>
          <w:rFonts w:ascii="Trebuchet MS" w:hAnsi="Trebuchet MS" w:cs="Calibri"/>
        </w:rPr>
      </w:pPr>
      <w:r w:rsidRPr="00A75775">
        <w:rPr>
          <w:rFonts w:ascii="Trebuchet MS" w:hAnsi="Trebuchet MS" w:cs="Calibri"/>
        </w:rPr>
        <w:lastRenderedPageBreak/>
        <w:t>La solicitarea Beneficiarului, în baza unei justificări temeinice, a unei analize a impactului suspendării și a unui plan de acțiune pentru reluarea activităților și recuperarea întârzierilor, pe o perioad</w:t>
      </w:r>
      <w:r w:rsidR="0007117F" w:rsidRPr="00A75775">
        <w:rPr>
          <w:rFonts w:ascii="Trebuchet MS" w:hAnsi="Trebuchet MS" w:cs="Calibri"/>
        </w:rPr>
        <w:t>ă</w:t>
      </w:r>
      <w:r w:rsidRPr="00A75775">
        <w:rPr>
          <w:rFonts w:ascii="Trebuchet MS" w:hAnsi="Trebuchet MS" w:cs="Calibri"/>
        </w:rPr>
        <w:t xml:space="preserve"> de maxim 6 luni. Suspendarea contractului de finanțare nu aduce de la sine prelungirea duratei de implementare cu o perioadă de timp egală cu cea a suspendării.</w:t>
      </w:r>
    </w:p>
    <w:p w14:paraId="053234EF" w14:textId="77777777" w:rsidR="008238B2" w:rsidRPr="00A75775" w:rsidRDefault="008D263B">
      <w:pPr>
        <w:autoSpaceDE w:val="0"/>
        <w:spacing w:after="0" w:line="360" w:lineRule="auto"/>
        <w:jc w:val="both"/>
        <w:rPr>
          <w:rFonts w:ascii="Trebuchet MS" w:hAnsi="Trebuchet MS" w:cs="Calibri"/>
        </w:rPr>
      </w:pPr>
      <w:r w:rsidRPr="00A75775">
        <w:rPr>
          <w:rFonts w:ascii="Trebuchet MS" w:hAnsi="Trebuchet MS" w:cs="Calibri"/>
        </w:rPr>
        <w:t>Suplimentar, Contractul de finanțare poate fi suspendat:</w:t>
      </w:r>
    </w:p>
    <w:p w14:paraId="722574F6" w14:textId="77777777" w:rsidR="008238B2" w:rsidRPr="00A75775" w:rsidRDefault="008D263B" w:rsidP="00977453">
      <w:pPr>
        <w:pStyle w:val="ListParagraph"/>
        <w:numPr>
          <w:ilvl w:val="0"/>
          <w:numId w:val="14"/>
        </w:numPr>
        <w:autoSpaceDE w:val="0"/>
        <w:spacing w:after="0" w:line="360" w:lineRule="auto"/>
        <w:jc w:val="both"/>
        <w:rPr>
          <w:rFonts w:ascii="Trebuchet MS" w:hAnsi="Trebuchet MS" w:cs="Calibri"/>
        </w:rPr>
      </w:pPr>
      <w:r w:rsidRPr="00A75775">
        <w:rPr>
          <w:rFonts w:ascii="Trebuchet MS" w:hAnsi="Trebuchet MS" w:cs="Calibri"/>
        </w:rPr>
        <w:t xml:space="preserve">Conform art. 8 din OUG </w:t>
      </w:r>
      <w:r w:rsidR="0007117F" w:rsidRPr="00A75775">
        <w:rPr>
          <w:rFonts w:ascii="Trebuchet MS" w:hAnsi="Trebuchet MS" w:cs="Calibri"/>
        </w:rPr>
        <w:t xml:space="preserve">nr. </w:t>
      </w:r>
      <w:r w:rsidRPr="00A75775">
        <w:rPr>
          <w:rFonts w:ascii="Trebuchet MS" w:hAnsi="Trebuchet MS" w:cs="Calibri"/>
        </w:rPr>
        <w:t>66/2011</w:t>
      </w:r>
      <w:r w:rsidR="0007117F" w:rsidRPr="00A75775">
        <w:rPr>
          <w:rFonts w:ascii="Trebuchet MS" w:hAnsi="Trebuchet MS" w:cs="Calibri"/>
          <w:lang w:val="en-US"/>
        </w:rPr>
        <w:t>;</w:t>
      </w:r>
    </w:p>
    <w:p w14:paraId="2204EDCA" w14:textId="2F70D3BD" w:rsidR="008238B2" w:rsidRPr="00A75775" w:rsidRDefault="00547FC5" w:rsidP="00977453">
      <w:pPr>
        <w:pStyle w:val="ListParagraph"/>
        <w:numPr>
          <w:ilvl w:val="0"/>
          <w:numId w:val="14"/>
        </w:numPr>
        <w:autoSpaceDE w:val="0"/>
        <w:spacing w:after="0" w:line="360" w:lineRule="auto"/>
        <w:jc w:val="both"/>
        <w:rPr>
          <w:rFonts w:ascii="Trebuchet MS" w:hAnsi="Trebuchet MS" w:cs="Calibri"/>
        </w:rPr>
      </w:pPr>
      <w:r w:rsidRPr="00A75775">
        <w:rPr>
          <w:rFonts w:ascii="Trebuchet MS" w:hAnsi="Trebuchet MS" w:cs="Calibri"/>
        </w:rPr>
        <w:t>Î</w:t>
      </w:r>
      <w:r w:rsidR="008D263B" w:rsidRPr="00A75775">
        <w:rPr>
          <w:rFonts w:ascii="Trebuchet MS" w:hAnsi="Trebuchet MS" w:cs="Calibri"/>
        </w:rPr>
        <w:t>n cazul neîndeplinirii indicatorilor de etap</w:t>
      </w:r>
      <w:r w:rsidRPr="00A75775">
        <w:rPr>
          <w:rFonts w:ascii="Trebuchet MS" w:hAnsi="Trebuchet MS" w:cs="Calibri"/>
        </w:rPr>
        <w:t>ă</w:t>
      </w:r>
      <w:r w:rsidR="008D263B" w:rsidRPr="00A75775">
        <w:rPr>
          <w:rFonts w:ascii="Trebuchet MS" w:hAnsi="Trebuchet MS" w:cs="Calibri"/>
        </w:rPr>
        <w:t>, p</w:t>
      </w:r>
      <w:r w:rsidR="0047018B">
        <w:rPr>
          <w:rFonts w:ascii="Trebuchet MS" w:hAnsi="Trebuchet MS" w:cs="Calibri"/>
        </w:rPr>
        <w:t>â</w:t>
      </w:r>
      <w:r w:rsidR="008D263B" w:rsidRPr="00A75775">
        <w:rPr>
          <w:rFonts w:ascii="Trebuchet MS" w:hAnsi="Trebuchet MS" w:cs="Calibri"/>
        </w:rPr>
        <w:t>n</w:t>
      </w:r>
      <w:r w:rsidRPr="00A75775">
        <w:rPr>
          <w:rFonts w:ascii="Trebuchet MS" w:hAnsi="Trebuchet MS" w:cs="Calibri"/>
        </w:rPr>
        <w:t>ă</w:t>
      </w:r>
      <w:r w:rsidR="008D263B" w:rsidRPr="00A75775">
        <w:rPr>
          <w:rFonts w:ascii="Trebuchet MS" w:hAnsi="Trebuchet MS" w:cs="Calibri"/>
        </w:rPr>
        <w:t xml:space="preserve"> la încetarea cauzelor.</w:t>
      </w:r>
    </w:p>
    <w:p w14:paraId="322331EE" w14:textId="77777777" w:rsidR="008238B2" w:rsidRPr="00A75775" w:rsidRDefault="008238B2" w:rsidP="006B7EDD">
      <w:pPr>
        <w:autoSpaceDE w:val="0"/>
        <w:spacing w:after="0" w:line="360" w:lineRule="auto"/>
        <w:jc w:val="both"/>
        <w:rPr>
          <w:rFonts w:ascii="Trebuchet MS" w:hAnsi="Trebuchet MS" w:cs="Calibri"/>
        </w:rPr>
      </w:pPr>
    </w:p>
    <w:p w14:paraId="0B3F3F3F" w14:textId="77777777" w:rsidR="008238B2" w:rsidRPr="00A75775" w:rsidRDefault="008D263B" w:rsidP="004E4F7B">
      <w:pPr>
        <w:pStyle w:val="Heading2"/>
        <w:numPr>
          <w:ilvl w:val="0"/>
          <w:numId w:val="62"/>
        </w:numPr>
        <w:spacing w:after="240" w:line="360" w:lineRule="auto"/>
        <w:jc w:val="both"/>
        <w:rPr>
          <w:rFonts w:ascii="Trebuchet MS" w:hAnsi="Trebuchet MS"/>
          <w:b/>
          <w:bCs/>
          <w:sz w:val="22"/>
          <w:szCs w:val="22"/>
        </w:rPr>
      </w:pPr>
      <w:r w:rsidRPr="00A75775">
        <w:rPr>
          <w:rFonts w:ascii="Trebuchet MS" w:hAnsi="Trebuchet MS"/>
          <w:b/>
          <w:bCs/>
          <w:sz w:val="22"/>
          <w:szCs w:val="22"/>
        </w:rPr>
        <w:t>MONITORIZAREA INDICATORILOR</w:t>
      </w:r>
    </w:p>
    <w:p w14:paraId="146A07D1" w14:textId="15C5F44F" w:rsidR="008238B2" w:rsidRPr="00A75775" w:rsidRDefault="008D263B" w:rsidP="00316BAE">
      <w:pPr>
        <w:pStyle w:val="Heading1"/>
        <w:spacing w:before="0" w:line="360" w:lineRule="auto"/>
        <w:jc w:val="both"/>
        <w:rPr>
          <w:rFonts w:ascii="Trebuchet MS" w:hAnsi="Trebuchet MS"/>
          <w:b/>
          <w:bCs/>
          <w:color w:val="auto"/>
          <w:sz w:val="22"/>
          <w:szCs w:val="22"/>
        </w:rPr>
      </w:pPr>
      <w:bookmarkStart w:id="16" w:name="_Toc131928995"/>
      <w:r w:rsidRPr="00A75775">
        <w:rPr>
          <w:rFonts w:ascii="Trebuchet MS" w:hAnsi="Trebuchet MS"/>
          <w:b/>
          <w:bCs/>
          <w:color w:val="auto"/>
          <w:sz w:val="22"/>
          <w:szCs w:val="22"/>
        </w:rPr>
        <w:t>Introducere</w:t>
      </w:r>
      <w:bookmarkEnd w:id="16"/>
    </w:p>
    <w:p w14:paraId="42BA8BAE"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Monitorizarea indicatorilor este o funcție continuă a managementului de proiect și de program.</w:t>
      </w:r>
      <w:r w:rsidRPr="00A75775">
        <w:rPr>
          <w:rFonts w:ascii="Trebuchet MS" w:hAnsi="Trebuchet MS"/>
        </w:rPr>
        <w:t xml:space="preserve"> Monitorizarea presupune urmărirea sistematică a implementării, astfel încât acțiunile preconizate să fie implementate cu succes și rezultatele să fie obținute, pentru a asigura atingerea obiectivelor. Indicatorii oferă un mijloc de măsurare a progreselor înregistrate și a distanței față de țintele stabilite inițial. Analiza datelor privind indicatorii permite un raționament informat cu privire la necesitatea adoptării unor măsuri corective pentru a îmbunătăți implementarea, putând genera și reflecții cu privire la oportunitatea și eficacitatea acțiunilor. </w:t>
      </w:r>
    </w:p>
    <w:p w14:paraId="098D793E"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Indicatorii de program sunt stabiliți, monitorizați și raportați în conformitate cu reglementările UE</w:t>
      </w:r>
      <w:r w:rsidRPr="00A75775">
        <w:rPr>
          <w:rFonts w:ascii="Trebuchet MS" w:hAnsi="Trebuchet MS"/>
        </w:rPr>
        <w:t>. Principalele reglementări privind indicatorii sunt stabilite în Regulamentul (CE) nr. 1060/2021 privind dispozițiile comune</w:t>
      </w:r>
      <w:r w:rsidRPr="00A75775">
        <w:rPr>
          <w:rStyle w:val="FootnoteReference"/>
          <w:rFonts w:ascii="Trebuchet MS" w:hAnsi="Trebuchet MS"/>
        </w:rPr>
        <w:footnoteReference w:id="6"/>
      </w:r>
      <w:r w:rsidRPr="00A75775">
        <w:rPr>
          <w:rFonts w:ascii="Trebuchet MS" w:hAnsi="Trebuchet MS"/>
        </w:rPr>
        <w:t xml:space="preserve"> și în Regulamentul (UE) nr. 1058/2021 privind Fondul european de dezvoltare regională (FEDR) și Fondul de coeziune (FC)</w:t>
      </w:r>
      <w:r w:rsidRPr="00A75775">
        <w:rPr>
          <w:rStyle w:val="FootnoteReference"/>
          <w:rFonts w:ascii="Trebuchet MS" w:hAnsi="Trebuchet MS"/>
        </w:rPr>
        <w:footnoteReference w:id="7"/>
      </w:r>
      <w:r w:rsidRPr="00A75775">
        <w:rPr>
          <w:rFonts w:ascii="Trebuchet MS" w:hAnsi="Trebuchet MS"/>
        </w:rPr>
        <w:t>. Acestea includ detalii cu privire la modul în care sunt stabiliți indicatorii la nivel de program, la datele care trebuie colectate și raportate și cum ar trebui să se facă acest lucru, precum și informații privind modalitățile în care vor fi utilizate informațiile colectate. Progresul este evaluat în raport cu obiectivele de etapă și cu țintele stabilite în timpul programării.</w:t>
      </w:r>
      <w:r w:rsidRPr="00A75775">
        <w:rPr>
          <w:rStyle w:val="FootnoteReference"/>
          <w:rFonts w:ascii="Trebuchet MS" w:hAnsi="Trebuchet MS"/>
        </w:rPr>
        <w:footnoteReference w:id="8"/>
      </w:r>
      <w:r w:rsidRPr="00A75775">
        <w:rPr>
          <w:rFonts w:ascii="Trebuchet MS" w:hAnsi="Trebuchet MS"/>
        </w:rPr>
        <w:t xml:space="preserve"> Regulamentele prezintă și responsabilitățile principalilor actori implicați în monitorizarea indicatorilor.</w:t>
      </w:r>
    </w:p>
    <w:p w14:paraId="1370E9A3"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Proiectele finanțate prin PCIDIF trebuie să contribuie la atingerea țintelor indicatorilor de program stabiliți de Autoritatea de Management (AM).</w:t>
      </w:r>
      <w:r w:rsidRPr="00A75775">
        <w:rPr>
          <w:rFonts w:ascii="Trebuchet MS" w:hAnsi="Trebuchet MS"/>
        </w:rPr>
        <w:t xml:space="preserve"> În cadrul programului, fiecare obiectiv specific are un set diferit de indicatori, în funcție de acțiunile care vor fi finanțate. AM specifică indicatorii în Ghidul Solicitantului aferent fiecărui apel de proiecte și, acolo unde este necesar, poate stabili țintele minime care trebuie atinse la nivel de proiect. La rândul lor, beneficiarii elaborează cererile de finanțare pe baza instrucțiunilor din ghid,  stabilesc țintele și, dacă este necesar, estimează valorile de bază pentru indicatorii din proiectelor lor. </w:t>
      </w:r>
    </w:p>
    <w:p w14:paraId="6DBFC8D6"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lastRenderedPageBreak/>
        <w:t xml:space="preserve">În timpul implementării proiectelor, datele privind indicatorii sunt colectate, verificate și raportate în sistemul de monitorizare al AM (SMIS). </w:t>
      </w:r>
      <w:r w:rsidRPr="00A75775">
        <w:rPr>
          <w:rFonts w:ascii="Trebuchet MS" w:hAnsi="Trebuchet MS"/>
        </w:rPr>
        <w:t xml:space="preserve">Indicatorii sunt colectați la nivel de proiect, beneficiarii având responsabilitatea de a aduna datele și documentele justificative, de a verifica acuratețea informațiilor și de a le raporta, urmând instrucțiunile AM. Ofițerii de monitorizare sprijină beneficiarii în sarcina lor și verifică datele raportate, pentru a asigura calitatea acestora. </w:t>
      </w:r>
    </w:p>
    <w:p w14:paraId="7188A38A" w14:textId="77777777" w:rsidR="00E44779" w:rsidRPr="00A75775" w:rsidRDefault="00D748AD" w:rsidP="00D748AD">
      <w:pPr>
        <w:spacing w:line="360" w:lineRule="auto"/>
        <w:jc w:val="both"/>
        <w:rPr>
          <w:rFonts w:ascii="Trebuchet MS" w:hAnsi="Trebuchet MS"/>
        </w:rPr>
      </w:pPr>
      <w:r w:rsidRPr="00A75775">
        <w:rPr>
          <w:rFonts w:ascii="Trebuchet MS" w:hAnsi="Trebuchet MS"/>
          <w:b/>
        </w:rPr>
        <w:t>Monitorizarea indicatorilor ajută AM să vadă dacă programul merge în direcția corectă astfel încât să poată fi atinse obiectivele stabilite și respectiv, dacă fondurile sunt utilizate în mod eficient.</w:t>
      </w:r>
      <w:r w:rsidRPr="00A75775">
        <w:rPr>
          <w:rFonts w:ascii="Trebuchet MS" w:hAnsi="Trebuchet MS"/>
        </w:rPr>
        <w:t xml:space="preserve"> </w:t>
      </w:r>
      <w:bookmarkStart w:id="17" w:name="_Toc131928996"/>
    </w:p>
    <w:p w14:paraId="21F6D142" w14:textId="4DF358C9" w:rsidR="00D748AD" w:rsidRPr="00A75775" w:rsidRDefault="00D748AD" w:rsidP="00D748AD">
      <w:pPr>
        <w:spacing w:line="360" w:lineRule="auto"/>
        <w:jc w:val="both"/>
        <w:rPr>
          <w:rFonts w:ascii="Trebuchet MS" w:hAnsi="Trebuchet MS"/>
          <w:b/>
          <w:bCs/>
        </w:rPr>
      </w:pPr>
      <w:r w:rsidRPr="00A75775">
        <w:rPr>
          <w:rFonts w:ascii="Trebuchet MS" w:eastAsia="Times New Roman" w:hAnsi="Trebuchet MS"/>
          <w:b/>
          <w:bCs/>
        </w:rPr>
        <w:t>Tipuri de indicatori folosiți pentru monitorizarea P</w:t>
      </w:r>
      <w:r w:rsidR="005E25BB" w:rsidRPr="00A75775">
        <w:rPr>
          <w:rFonts w:ascii="Trebuchet MS" w:eastAsia="Times New Roman" w:hAnsi="Trebuchet MS"/>
          <w:b/>
          <w:bCs/>
        </w:rPr>
        <w:t>o</w:t>
      </w:r>
      <w:r w:rsidRPr="00A75775">
        <w:rPr>
          <w:rFonts w:ascii="Trebuchet MS" w:eastAsia="Times New Roman" w:hAnsi="Trebuchet MS"/>
          <w:b/>
          <w:bCs/>
        </w:rPr>
        <w:t>CIDIF</w:t>
      </w:r>
      <w:bookmarkEnd w:id="17"/>
    </w:p>
    <w:p w14:paraId="14C688A7" w14:textId="77777777" w:rsidR="00E44779" w:rsidRPr="00A75775" w:rsidRDefault="00E44779" w:rsidP="00B66205">
      <w:pPr>
        <w:spacing w:after="0" w:line="360" w:lineRule="auto"/>
        <w:jc w:val="both"/>
        <w:rPr>
          <w:rFonts w:ascii="Trebuchet MS" w:hAnsi="Trebuchet MS"/>
        </w:rPr>
      </w:pPr>
      <w:r w:rsidRPr="00A75775">
        <w:rPr>
          <w:rFonts w:ascii="Trebuchet MS" w:hAnsi="Trebuchet MS"/>
          <w:bCs/>
        </w:rPr>
        <w:t>Indicatorii folosiți pentru monitorizarea PoCIDIF sunt stabiliți în conformitate cu reglementările UE.</w:t>
      </w:r>
      <w:r w:rsidRPr="00A75775">
        <w:rPr>
          <w:rFonts w:ascii="Trebuchet MS" w:hAnsi="Trebuchet MS"/>
          <w:b/>
        </w:rPr>
        <w:t xml:space="preserve"> </w:t>
      </w:r>
      <w:r w:rsidRPr="00A75775">
        <w:rPr>
          <w:rFonts w:ascii="Trebuchet MS" w:hAnsi="Trebuchet MS"/>
        </w:rPr>
        <w:t>În conformitate cu RDC Art. 22, programele trebuie să includă indicatori de realizare și de rezultat. Indicatorii financiari nu sunt stabiliți în mod explicit prin regulamentele UE</w:t>
      </w:r>
      <w:r w:rsidRPr="00A75775">
        <w:rPr>
          <w:rStyle w:val="FootnoteReference"/>
          <w:rFonts w:ascii="Trebuchet MS" w:hAnsi="Trebuchet MS"/>
        </w:rPr>
        <w:footnoteReference w:id="9"/>
      </w:r>
      <w:r w:rsidRPr="00A75775">
        <w:rPr>
          <w:rFonts w:ascii="Trebuchet MS" w:hAnsi="Trebuchet MS"/>
        </w:rPr>
        <w:t>. În conformitate cu prevederile Contractului de Finanțare, Beneficiarul este responsabil pentru atingerea țintelor indicatorilor asumate prin Cererea de Finanțare, anexată Contractului de Finanțare.</w:t>
      </w:r>
    </w:p>
    <w:p w14:paraId="1F752093" w14:textId="77777777" w:rsidR="00E44779" w:rsidRPr="00A75775" w:rsidRDefault="00E44779" w:rsidP="004E4F7B">
      <w:pPr>
        <w:pStyle w:val="ListParagraph"/>
        <w:numPr>
          <w:ilvl w:val="0"/>
          <w:numId w:val="19"/>
        </w:numPr>
        <w:suppressAutoHyphens w:val="0"/>
        <w:spacing w:after="0" w:line="360" w:lineRule="auto"/>
        <w:jc w:val="both"/>
        <w:textAlignment w:val="auto"/>
        <w:rPr>
          <w:rFonts w:ascii="Trebuchet MS" w:hAnsi="Trebuchet MS"/>
        </w:rPr>
      </w:pPr>
      <w:r w:rsidRPr="00A75775">
        <w:rPr>
          <w:rFonts w:ascii="Trebuchet MS" w:hAnsi="Trebuchet MS"/>
        </w:rPr>
        <w:t>Indicatorii de realizare sunt folosiți pentru a ține evidența realizărilor specifice (produse) ale intervențiilor sprijinite, vor fi cuantificați la finalul perioadei de implementare a     proiectului și vor fi menținuți până la finalul perioadei de durabilitate/sustenabilitate.</w:t>
      </w:r>
    </w:p>
    <w:p w14:paraId="6B6F59D4" w14:textId="77777777" w:rsidR="00E44779" w:rsidRPr="00A75775" w:rsidRDefault="00E44779" w:rsidP="004E4F7B">
      <w:pPr>
        <w:pStyle w:val="ListParagraph"/>
        <w:numPr>
          <w:ilvl w:val="0"/>
          <w:numId w:val="19"/>
        </w:numPr>
        <w:suppressAutoHyphens w:val="0"/>
        <w:spacing w:after="0" w:line="360" w:lineRule="auto"/>
        <w:jc w:val="both"/>
        <w:textAlignment w:val="auto"/>
        <w:rPr>
          <w:rFonts w:ascii="Trebuchet MS" w:hAnsi="Trebuchet MS"/>
        </w:rPr>
      </w:pPr>
      <w:r w:rsidRPr="00A75775">
        <w:rPr>
          <w:rFonts w:ascii="Trebuchet MS" w:hAnsi="Trebuchet MS"/>
        </w:rPr>
        <w:t xml:space="preserve">Indicatorii de rezultat sunt folosiți pentru a observa efectele directe (rezultatele) generate de realizări, în perioada de durabilitate/sustenabilitate a proiectului. Indicatorii de rezultat se referă la destinatarii direcți, la populația vizată sau la utilizatorii                       infrastructurii. </w:t>
      </w:r>
    </w:p>
    <w:p w14:paraId="29D5FD39" w14:textId="77777777" w:rsidR="00E44779" w:rsidRDefault="00E44779" w:rsidP="004E4F7B">
      <w:pPr>
        <w:pStyle w:val="ListParagraph"/>
        <w:numPr>
          <w:ilvl w:val="0"/>
          <w:numId w:val="19"/>
        </w:numPr>
        <w:suppressAutoHyphens w:val="0"/>
        <w:spacing w:after="0" w:line="360" w:lineRule="auto"/>
        <w:jc w:val="both"/>
        <w:textAlignment w:val="auto"/>
        <w:rPr>
          <w:rFonts w:ascii="Trebuchet MS" w:hAnsi="Trebuchet MS"/>
        </w:rPr>
      </w:pPr>
      <w:r w:rsidRPr="00A75775">
        <w:rPr>
          <w:rFonts w:ascii="Trebuchet MS" w:hAnsi="Trebuchet MS"/>
        </w:rPr>
        <w:t>Indicatorii de etapă - repere cantitative, valorice sau calitative faţă de care este            monitorizat şi evaluat, într-o manieră obiectivă şi transparentă, progresul implementării unuiproiect; în funcţie de natura proiectelor, indicatorii de etapă pot reprezenta: realizarea unor activităţi sau subactivităţi din proiect, atingerea unor stadii de implementare sau de execuţie tehnică sau financiară prestabilite, precum şi stadii sau valori intermediare ale indicatorilor de realizare, vor fi monitorizati pe toată  perioada de implementare.</w:t>
      </w:r>
    </w:p>
    <w:p w14:paraId="33A06728" w14:textId="77777777" w:rsidR="00E44779" w:rsidRPr="00A75775" w:rsidRDefault="00E44779" w:rsidP="00870A2E">
      <w:pPr>
        <w:autoSpaceDE w:val="0"/>
        <w:spacing w:after="0" w:line="360" w:lineRule="auto"/>
        <w:jc w:val="both"/>
        <w:rPr>
          <w:rFonts w:ascii="Trebuchet MS" w:hAnsi="Trebuchet MS" w:cs="Calibri"/>
          <w:color w:val="000000"/>
        </w:rPr>
      </w:pPr>
      <w:r w:rsidRPr="00A75775">
        <w:rPr>
          <w:rFonts w:ascii="Trebuchet MS" w:hAnsi="Trebuchet MS" w:cs="Calibri"/>
          <w:color w:val="000000"/>
        </w:rPr>
        <w:t>Primul indicator de etapă poate fi stabilit la un interval de o lună, dar nu mai mult de 6 luni, calculat din prima zi de începere a implementării proiectului, aşa cum este prevăzută în contractul de finanţare/decizia de finanţare, după caz.</w:t>
      </w:r>
    </w:p>
    <w:p w14:paraId="2BA2403A" w14:textId="77777777" w:rsidR="00E44779" w:rsidRPr="00A75775" w:rsidRDefault="00E44779" w:rsidP="00870A2E">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În cazul nerealizării indicatorilor de etapă din primul an de implementare în decurs de 6 luni de la finalizarea primului an de implementare, din motive imputabile beneficiarului/liderului de parteneriat şi/sau partenerilor acestuia, precum şi în situaţia unor întârzieri semnificative în îndeplinirea indicatorilor de etapă care afectează substanţial sau fac imposibilă realizarea </w:t>
      </w:r>
      <w:r w:rsidRPr="00A75775">
        <w:rPr>
          <w:rFonts w:ascii="Trebuchet MS" w:hAnsi="Trebuchet MS" w:cs="Calibri"/>
          <w:color w:val="000000"/>
        </w:rPr>
        <w:lastRenderedPageBreak/>
        <w:t>obiectivelor şi atingerea rezultatelor proiectului asumate princontractul/decizia de finanţare, autoritatea de management/organismul intermediar, după caz,poate proceda la rezilierea contractului de finanţare/deciziei de finanţare, potrivit prevederilor art. 37 şi 38 din Ordonanţa de urgenţă a Guvernului nr. 133/2021, şirecuperarea sumelor deja plătite beneficiarului.</w:t>
      </w:r>
    </w:p>
    <w:p w14:paraId="0A86AA9E" w14:textId="77777777" w:rsidR="00E44779" w:rsidRPr="00A75775" w:rsidRDefault="00E44779" w:rsidP="00870A2E">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Cu excepția primului indicator de etapă, în cazul neîndeplinirii celorlalți indicatori de etapă la termenele prevăzute în planul de monitorizare, actualizat prin actele adiționale aprobate, OI/AM poate aplica, în funcție de analiza obiectivă și riscurile identificate, în condițiile prevăzute în contractul de finanțare, următoarele măsuri: </w:t>
      </w:r>
    </w:p>
    <w:p w14:paraId="6B4C360E" w14:textId="77777777" w:rsidR="00E44779" w:rsidRPr="00A75775" w:rsidRDefault="00E44779" w:rsidP="00E44779">
      <w:pPr>
        <w:numPr>
          <w:ilvl w:val="0"/>
          <w:numId w:val="10"/>
        </w:numPr>
        <w:autoSpaceDE w:val="0"/>
        <w:spacing w:after="56" w:line="360" w:lineRule="auto"/>
        <w:jc w:val="both"/>
        <w:rPr>
          <w:rFonts w:ascii="Trebuchet MS" w:hAnsi="Trebuchet MS" w:cs="Calibri"/>
          <w:color w:val="000000"/>
        </w:rPr>
      </w:pPr>
      <w:r w:rsidRPr="00A75775">
        <w:rPr>
          <w:rFonts w:ascii="Trebuchet MS" w:hAnsi="Trebuchet MS" w:cs="Calibri"/>
          <w:color w:val="000000"/>
        </w:rPr>
        <w:t xml:space="preserve">întreruperea termenului de plată pentru cererile de plată/cererile de prefinanțare/cererilor de rambursare până la îndeplinirea indicatorului de etapă; </w:t>
      </w:r>
    </w:p>
    <w:p w14:paraId="65C29BF0" w14:textId="77777777" w:rsidR="00E44779" w:rsidRPr="00A75775" w:rsidRDefault="00E44779" w:rsidP="00E44779">
      <w:pPr>
        <w:numPr>
          <w:ilvl w:val="0"/>
          <w:numId w:val="10"/>
        </w:numPr>
        <w:autoSpaceDE w:val="0"/>
        <w:spacing w:after="56" w:line="360" w:lineRule="auto"/>
        <w:jc w:val="both"/>
        <w:rPr>
          <w:rFonts w:ascii="Trebuchet MS" w:hAnsi="Trebuchet MS" w:cs="Calibri"/>
          <w:color w:val="000000"/>
        </w:rPr>
      </w:pPr>
      <w:r w:rsidRPr="00A75775">
        <w:rPr>
          <w:rFonts w:ascii="Trebuchet MS" w:hAnsi="Trebuchet MS" w:cs="Calibri"/>
          <w:color w:val="000000"/>
        </w:rPr>
        <w:t xml:space="preserve">respingerea, în tot sau în parte, a cererii de plată/cererii de prefinanțare/cererii de rambursare, dacă nu au fost transmise dovezile privind îndeplinirea indicatorului de etapă în termenul specificat la lit. a); </w:t>
      </w:r>
    </w:p>
    <w:p w14:paraId="75E532E8" w14:textId="77777777" w:rsidR="00E44779" w:rsidRPr="00A75775" w:rsidRDefault="00E44779" w:rsidP="00E44779">
      <w:pPr>
        <w:pStyle w:val="Default"/>
        <w:numPr>
          <w:ilvl w:val="0"/>
          <w:numId w:val="10"/>
        </w:numPr>
        <w:spacing w:after="56" w:line="360" w:lineRule="auto"/>
        <w:jc w:val="both"/>
        <w:rPr>
          <w:rFonts w:ascii="Trebuchet MS" w:hAnsi="Trebuchet MS"/>
          <w:sz w:val="22"/>
          <w:szCs w:val="22"/>
          <w:lang w:val="ro-RO"/>
        </w:rPr>
      </w:pPr>
      <w:r w:rsidRPr="00A75775">
        <w:rPr>
          <w:rFonts w:ascii="Trebuchet MS" w:hAnsi="Trebuchet MS"/>
          <w:sz w:val="22"/>
          <w:szCs w:val="22"/>
          <w:lang w:val="ro-RO"/>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 </w:t>
      </w:r>
    </w:p>
    <w:p w14:paraId="74DEDD9F" w14:textId="77777777" w:rsidR="00E44779" w:rsidRPr="00A75775" w:rsidRDefault="00E44779" w:rsidP="00E44779">
      <w:pPr>
        <w:numPr>
          <w:ilvl w:val="0"/>
          <w:numId w:val="10"/>
        </w:numPr>
        <w:autoSpaceDE w:val="0"/>
        <w:spacing w:after="56" w:line="360" w:lineRule="auto"/>
        <w:jc w:val="both"/>
        <w:rPr>
          <w:rFonts w:ascii="Trebuchet MS" w:hAnsi="Trebuchet MS" w:cs="Calibri"/>
          <w:color w:val="000000"/>
        </w:rPr>
      </w:pPr>
      <w:r w:rsidRPr="00A75775">
        <w:rPr>
          <w:rFonts w:ascii="Trebuchet MS" w:hAnsi="Trebuchet MS" w:cs="Calibri"/>
          <w:color w:val="000000"/>
        </w:rPr>
        <w:t xml:space="preserve">suspendarea implementării proiectului, până la încetarea cauzelor obiective care afectează derularea activităților și atingerea indicatorilor de etapă; </w:t>
      </w:r>
    </w:p>
    <w:p w14:paraId="24E919F8" w14:textId="77777777" w:rsidR="00E44779" w:rsidRPr="00A75775" w:rsidRDefault="00E44779" w:rsidP="00E44779">
      <w:pPr>
        <w:numPr>
          <w:ilvl w:val="0"/>
          <w:numId w:val="10"/>
        </w:numPr>
        <w:autoSpaceDE w:val="0"/>
        <w:spacing w:after="56" w:line="360" w:lineRule="auto"/>
        <w:jc w:val="both"/>
        <w:rPr>
          <w:rFonts w:ascii="Trebuchet MS" w:hAnsi="Trebuchet MS" w:cs="Calibri"/>
          <w:color w:val="000000"/>
        </w:rPr>
      </w:pPr>
      <w:r w:rsidRPr="00A75775">
        <w:rPr>
          <w:rFonts w:ascii="Trebuchet MS" w:hAnsi="Trebuchet MS" w:cs="Calibri"/>
          <w:color w:val="000000"/>
        </w:rPr>
        <w:t xml:space="preserve">rezilierea contractului de finanțare de către AM/OI; </w:t>
      </w:r>
    </w:p>
    <w:p w14:paraId="0B4AA635" w14:textId="28C982DC" w:rsidR="0003518A" w:rsidRPr="00C369DF" w:rsidRDefault="00E44779" w:rsidP="0003518A">
      <w:pPr>
        <w:numPr>
          <w:ilvl w:val="0"/>
          <w:numId w:val="10"/>
        </w:numPr>
        <w:autoSpaceDE w:val="0"/>
        <w:spacing w:line="360" w:lineRule="auto"/>
        <w:jc w:val="both"/>
        <w:rPr>
          <w:rFonts w:ascii="Trebuchet MS" w:hAnsi="Trebuchet MS" w:cs="Calibri"/>
          <w:color w:val="000000"/>
        </w:rPr>
      </w:pPr>
      <w:r w:rsidRPr="00A75775">
        <w:rPr>
          <w:rFonts w:ascii="Trebuchet MS" w:hAnsi="Trebuchet MS" w:cs="Calibri"/>
          <w:color w:val="000000"/>
        </w:rPr>
        <w:t>alte măsuri specifice prevăzute în contractul de finanțare.</w:t>
      </w:r>
    </w:p>
    <w:p w14:paraId="49D6FECB" w14:textId="77777777" w:rsidR="00E44779" w:rsidRPr="00A75775" w:rsidRDefault="00E44779" w:rsidP="00E44779">
      <w:pPr>
        <w:shd w:val="clear" w:color="auto" w:fill="BDD6EE" w:themeFill="accent5" w:themeFillTint="66"/>
        <w:tabs>
          <w:tab w:val="left" w:pos="450"/>
        </w:tabs>
        <w:spacing w:before="120" w:after="120"/>
        <w:ind w:right="75"/>
        <w:jc w:val="both"/>
        <w:rPr>
          <w:rFonts w:ascii="Trebuchet MS" w:eastAsia="Trebuchet MS" w:hAnsi="Trebuchet MS"/>
          <w:b/>
        </w:rPr>
      </w:pPr>
      <w:bookmarkStart w:id="18" w:name="_Hlk141024120"/>
      <w:r w:rsidRPr="00A75775">
        <w:rPr>
          <w:rFonts w:ascii="Trebuchet MS" w:eastAsia="Trebuchet MS" w:hAnsi="Trebuchet MS"/>
          <w:b/>
        </w:rPr>
        <w:t>Indicatori de etapă</w:t>
      </w:r>
      <w:bookmarkEnd w:id="18"/>
      <w:r w:rsidRPr="00A75775">
        <w:rPr>
          <w:rFonts w:ascii="Trebuchet MS" w:eastAsia="Trebuchet MS" w:hAnsi="Trebuchet MS"/>
          <w:b/>
        </w:rPr>
        <w:t xml:space="preserve"> exemplificativi</w:t>
      </w:r>
    </w:p>
    <w:p w14:paraId="57F98CC8" w14:textId="77777777" w:rsidR="00E44779" w:rsidRPr="00A75775" w:rsidRDefault="00E44779" w:rsidP="00E44779">
      <w:pPr>
        <w:tabs>
          <w:tab w:val="left" w:pos="450"/>
        </w:tabs>
        <w:spacing w:before="120" w:after="120"/>
        <w:ind w:right="75"/>
        <w:jc w:val="both"/>
        <w:rPr>
          <w:rFonts w:ascii="Trebuchet MS" w:eastAsia="Trebuchet MS" w:hAnsi="Trebuchet MS"/>
        </w:rPr>
      </w:pPr>
    </w:p>
    <w:p w14:paraId="1B9AC919"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Constituirea echipei de proiect</w:t>
      </w:r>
    </w:p>
    <w:p w14:paraId="1C2181E6"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Acest indicator de etapă poate fi inclus în planul de monitorizare dacă implementarea proiectului presupune activități complexe care necesită expertiză tehnică externalizată de care depinde realizarea unor activități planificate și esențiale pentru realizarea obiectivelor proiectului.</w:t>
      </w:r>
    </w:p>
    <w:p w14:paraId="4C8128C6"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 xml:space="preserve">Prin expertiză externalizată se poate înțelege angajarea de experți în afara organigramei sau derularea unei proceduri de achiziții de servicii sau orice altă formă de colaborare în implementarea proiectului prin care beneficiarul asigură expertiza necesară pentru implementarea proiectului. </w:t>
      </w:r>
    </w:p>
    <w:p w14:paraId="12061411"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În cazul în care beneficiarul dispune de expertiză internă, acest indicator de etapă nu va fi inclus în planul de monitorizare.</w:t>
      </w:r>
    </w:p>
    <w:p w14:paraId="0E3C8561" w14:textId="77777777" w:rsidR="00E44779" w:rsidRPr="00A75775" w:rsidRDefault="00E44779" w:rsidP="00E44779">
      <w:pPr>
        <w:pStyle w:val="ListParagraph"/>
        <w:tabs>
          <w:tab w:val="left" w:pos="450"/>
        </w:tabs>
        <w:spacing w:before="120" w:after="120"/>
        <w:ind w:right="75"/>
        <w:jc w:val="both"/>
        <w:rPr>
          <w:rFonts w:ascii="Trebuchet MS" w:eastAsia="Trebuchet MS" w:hAnsi="Trebuchet MS"/>
        </w:rPr>
      </w:pPr>
    </w:p>
    <w:p w14:paraId="42D58C5E"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left="426" w:right="75" w:hanging="426"/>
        <w:jc w:val="both"/>
        <w:textAlignment w:val="auto"/>
        <w:rPr>
          <w:rFonts w:ascii="Trebuchet MS" w:eastAsia="Trebuchet MS" w:hAnsi="Trebuchet MS"/>
        </w:rPr>
      </w:pPr>
      <w:r w:rsidRPr="00A75775">
        <w:rPr>
          <w:rFonts w:ascii="Trebuchet MS" w:eastAsia="Trebuchet MS" w:hAnsi="Trebuchet MS"/>
        </w:rPr>
        <w:t>Obținerea unor avize, acorduri, certificate, autorizații sau a altor documente (ex:</w:t>
      </w:r>
      <w:r w:rsidRPr="00A75775">
        <w:rPr>
          <w:rFonts w:ascii="Trebuchet MS" w:hAnsi="Trebuchet MS"/>
        </w:rPr>
        <w:t xml:space="preserve"> </w:t>
      </w:r>
      <w:r w:rsidRPr="00A75775">
        <w:rPr>
          <w:rFonts w:ascii="Trebuchet MS" w:eastAsia="Trebuchet MS" w:hAnsi="Trebuchet MS"/>
        </w:rPr>
        <w:t>planuri de amplasament sau planuri de situații etc.)</w:t>
      </w:r>
    </w:p>
    <w:p w14:paraId="1576B97C"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lastRenderedPageBreak/>
        <w:t>Acest indicator poate fi inclus în planul de monitorizare dacă obținerea avizelor, acordurilor, certificatelor, autorizațiilor sau a altor documente relevante este o condiție pentru realizarea activităților planificate în proiect.</w:t>
      </w:r>
    </w:p>
    <w:p w14:paraId="06B67A88"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În cazul în care beneficiarul depune ca anexe la cererea de finanțare aceste documente relevante, acest indicator de etapă nu va fi inclus în planul de monitorizare.</w:t>
      </w:r>
    </w:p>
    <w:p w14:paraId="21875487" w14:textId="77777777" w:rsidR="00E44779" w:rsidRPr="00A75775" w:rsidRDefault="00E44779" w:rsidP="00E44779">
      <w:pPr>
        <w:tabs>
          <w:tab w:val="left" w:pos="450"/>
        </w:tabs>
        <w:spacing w:before="120" w:after="120"/>
        <w:ind w:right="75"/>
        <w:jc w:val="both"/>
        <w:rPr>
          <w:rFonts w:ascii="Trebuchet MS" w:eastAsia="Trebuchet MS" w:hAnsi="Trebuchet MS"/>
        </w:rPr>
      </w:pPr>
    </w:p>
    <w:p w14:paraId="5FC27D75"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Aprobarea documentației de atribuire/documentelor achiziției</w:t>
      </w:r>
      <w:r w:rsidRPr="00A75775">
        <w:rPr>
          <w:rStyle w:val="FootnoteReference"/>
          <w:rFonts w:ascii="Trebuchet MS" w:eastAsia="Trebuchet MS" w:hAnsi="Trebuchet MS"/>
        </w:rPr>
        <w:footnoteReference w:id="10"/>
      </w:r>
    </w:p>
    <w:p w14:paraId="4353D71B"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Acest indicator de etapă poate fi inclus în planul de monitorizare dacă implementarea proiectului presupune derularea unor proceduri de achiziție.</w:t>
      </w:r>
    </w:p>
    <w:p w14:paraId="02700C57" w14:textId="77777777" w:rsidR="00E44779" w:rsidRPr="00A75775" w:rsidRDefault="00E44779" w:rsidP="00E44779">
      <w:pPr>
        <w:pStyle w:val="ListParagraph"/>
        <w:tabs>
          <w:tab w:val="left" w:pos="450"/>
        </w:tabs>
        <w:spacing w:before="120" w:after="120"/>
        <w:ind w:right="75"/>
        <w:jc w:val="both"/>
        <w:rPr>
          <w:rFonts w:ascii="Trebuchet MS" w:eastAsia="Trebuchet MS" w:hAnsi="Trebuchet MS"/>
        </w:rPr>
      </w:pPr>
    </w:p>
    <w:p w14:paraId="1F961DCE"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Lansarea procedurii de achiziție</w:t>
      </w:r>
    </w:p>
    <w:p w14:paraId="5D022427" w14:textId="77777777" w:rsidR="00E44779" w:rsidRPr="00A75775" w:rsidRDefault="00E44779"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rPr>
        <w:t>Acest indicator de etapă poate fi inclus în planul de monitorizare, dacă implementarea proiectului presupune derularea unor proceduri de achiziție.</w:t>
      </w:r>
    </w:p>
    <w:p w14:paraId="3631E57A" w14:textId="77777777" w:rsidR="00E44779" w:rsidRPr="00A75775" w:rsidRDefault="00E44779"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rPr>
        <w:t>Indicatorul ”Lansarea procedurii” se consideră realizat la data publicării în SEAP sau, după caz, în aplicaţia web, dezvoltată de Ministerul Investițiilor și Proiectelor Europene, care conține toate anunțurile de achiziţii derulate în cadrul proiectelor implementate de beneficiarii din mediul privat.</w:t>
      </w:r>
    </w:p>
    <w:p w14:paraId="333D5615" w14:textId="03BAF34E"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 xml:space="preserve">În mod excepțional și realizarea unei </w:t>
      </w:r>
      <w:r w:rsidRPr="00A75775">
        <w:rPr>
          <w:rFonts w:ascii="Trebuchet MS" w:eastAsia="Trebuchet MS" w:hAnsi="Trebuchet MS"/>
          <w:u w:val="single"/>
        </w:rPr>
        <w:t>achiziții directe</w:t>
      </w:r>
      <w:r w:rsidRPr="00A75775">
        <w:rPr>
          <w:rFonts w:ascii="Trebuchet MS" w:eastAsia="Trebuchet MS" w:hAnsi="Trebuchet MS"/>
        </w:rPr>
        <w:t xml:space="preserve"> poate fi un indicator de etapă dacă această achiziție asigură premisele susținerii unei alte activități din cadrul proiectului, cum ar fi, de exemplu, achiziția de consultanță pentru elaborarea unor documentații de atribuire.</w:t>
      </w:r>
    </w:p>
    <w:p w14:paraId="531C3886" w14:textId="12776E68" w:rsidR="00E44779" w:rsidRPr="00A75775" w:rsidRDefault="00E44779" w:rsidP="00E44779">
      <w:pPr>
        <w:pStyle w:val="ListParagraph"/>
        <w:tabs>
          <w:tab w:val="left" w:pos="450"/>
        </w:tabs>
        <w:spacing w:before="120" w:after="120"/>
        <w:ind w:right="75"/>
        <w:jc w:val="both"/>
        <w:rPr>
          <w:rFonts w:ascii="Trebuchet MS" w:eastAsia="Trebuchet MS" w:hAnsi="Trebuchet MS"/>
        </w:rPr>
      </w:pPr>
    </w:p>
    <w:p w14:paraId="7CB13ECC" w14:textId="07E082A4"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Semnarea contractului de achiziție</w:t>
      </w:r>
    </w:p>
    <w:p w14:paraId="75FB81A2" w14:textId="2811C970" w:rsidR="004A179A" w:rsidRPr="0003518A" w:rsidRDefault="00E44779" w:rsidP="00E44779">
      <w:pPr>
        <w:tabs>
          <w:tab w:val="left" w:pos="450"/>
        </w:tabs>
        <w:spacing w:before="120" w:after="120"/>
        <w:ind w:right="75"/>
        <w:jc w:val="both"/>
        <w:rPr>
          <w:rFonts w:ascii="Trebuchet MS" w:eastAsia="Trebuchet MS" w:hAnsi="Trebuchet MS"/>
          <w:b/>
          <w:bCs/>
          <w:u w:val="single"/>
        </w:rPr>
      </w:pPr>
      <w:r w:rsidRPr="00A75775">
        <w:rPr>
          <w:rFonts w:ascii="Trebuchet MS" w:eastAsia="Trebuchet MS" w:hAnsi="Trebuchet MS"/>
        </w:rPr>
        <w:t>Acest indicator de etapă poate fi inclus în planul de monitorizare dacă achiziția respectivă este importantăîn atingerea obiectivelor și țintelor finale ale indicatorilor de realizare și de rezultat prevăzuți în proiect.</w:t>
      </w:r>
    </w:p>
    <w:p w14:paraId="4CA91F2F" w14:textId="4A9C3F15"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Implementarea contractului de achiziție</w:t>
      </w:r>
    </w:p>
    <w:p w14:paraId="0F1E2751" w14:textId="7F87FD06" w:rsidR="00E44779" w:rsidRDefault="00E44779"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rPr>
        <w:t>Acest indicator de etapă și anume implementarea contractului de achiziție poate constitui el însuși un indicator de etapă, sau, în funcție de complexitatea contractului de achiziție pot fi identificați mai mulți indicatori de etapă care sunt circumscriși procesului de implementare a contractului de achiziție (a se vedea exemplele de mai jos).</w:t>
      </w:r>
    </w:p>
    <w:p w14:paraId="0F267B51" w14:textId="4B10FF63" w:rsidR="00E3396D" w:rsidRDefault="00E3396D"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b/>
          <w:bCs/>
          <w:noProof/>
          <w:u w:val="single"/>
          <w:lang w:eastAsia="ro-RO"/>
        </w:rPr>
        <mc:AlternateContent>
          <mc:Choice Requires="wps">
            <w:drawing>
              <wp:anchor distT="0" distB="0" distL="114300" distR="114300" simplePos="0" relativeHeight="251638784" behindDoc="0" locked="0" layoutInCell="1" allowOverlap="1" wp14:anchorId="74489DE9" wp14:editId="72408C77">
                <wp:simplePos x="0" y="0"/>
                <wp:positionH relativeFrom="page">
                  <wp:posOffset>885825</wp:posOffset>
                </wp:positionH>
                <wp:positionV relativeFrom="paragraph">
                  <wp:posOffset>47625</wp:posOffset>
                </wp:positionV>
                <wp:extent cx="6000750" cy="1181100"/>
                <wp:effectExtent l="0" t="0" r="19050" b="19050"/>
                <wp:wrapNone/>
                <wp:docPr id="247966568" name="Flowchart: Alternate Process 13"/>
                <wp:cNvGraphicFramePr/>
                <a:graphic xmlns:a="http://schemas.openxmlformats.org/drawingml/2006/main">
                  <a:graphicData uri="http://schemas.microsoft.com/office/word/2010/wordprocessingShape">
                    <wps:wsp>
                      <wps:cNvSpPr/>
                      <wps:spPr>
                        <a:xfrm>
                          <a:off x="0" y="0"/>
                          <a:ext cx="6000750" cy="118110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4A7BFF3" w14:textId="77777777" w:rsidR="00785143" w:rsidRPr="0080701A" w:rsidRDefault="00785143" w:rsidP="004A179A">
                            <w:pPr>
                              <w:tabs>
                                <w:tab w:val="left" w:pos="450"/>
                              </w:tabs>
                              <w:spacing w:before="120" w:after="120"/>
                              <w:ind w:right="75"/>
                              <w:jc w:val="both"/>
                              <w:rPr>
                                <w:rFonts w:ascii="Trebuchet MS" w:eastAsia="Trebuchet MS" w:hAnsi="Trebuchet MS"/>
                                <w:b/>
                                <w:bCs/>
                                <w:u w:val="single"/>
                              </w:rPr>
                            </w:pPr>
                            <w:r w:rsidRPr="0080701A">
                              <w:rPr>
                                <w:rFonts w:ascii="Trebuchet MS" w:eastAsia="Trebuchet MS" w:hAnsi="Trebuchet MS"/>
                                <w:b/>
                                <w:bCs/>
                                <w:u w:val="single"/>
                              </w:rPr>
                              <w:t>Notă</w:t>
                            </w:r>
                          </w:p>
                          <w:p w14:paraId="127BAED6" w14:textId="77777777" w:rsidR="00785143" w:rsidRPr="007A2DC3" w:rsidRDefault="00785143" w:rsidP="004A179A">
                            <w:pPr>
                              <w:tabs>
                                <w:tab w:val="left" w:pos="450"/>
                              </w:tabs>
                              <w:spacing w:before="120" w:after="120"/>
                              <w:ind w:right="75"/>
                              <w:jc w:val="both"/>
                              <w:rPr>
                                <w:rFonts w:ascii="Trebuchet MS" w:eastAsia="Trebuchet MS" w:hAnsi="Trebuchet MS"/>
                                <w:b/>
                                <w:bCs/>
                              </w:rPr>
                            </w:pPr>
                            <w:r w:rsidRPr="007A2DC3">
                              <w:rPr>
                                <w:rFonts w:ascii="Trebuchet MS" w:eastAsia="Trebuchet MS" w:hAnsi="Trebuchet MS"/>
                                <w:b/>
                                <w:bCs/>
                              </w:rPr>
                              <w:t>În funcție de specificul proiectelor Beneficiarul împreună cu Autoritatea de management/organismul intermediar poate decide dacă o procedură de achiziție este sau nu esențială pentru implementarea proiectului, astfel încât etapele de derulare aferente se constituie în indicator de etapă.</w:t>
                            </w:r>
                          </w:p>
                          <w:p w14:paraId="2DEF0E40" w14:textId="77777777" w:rsidR="00785143" w:rsidRDefault="00785143" w:rsidP="004A1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9DE9" id="Flowchart: Alternate Process 13" o:spid="_x0000_s1045" type="#_x0000_t176" style="position:absolute;left:0;text-align:left;margin-left:69.75pt;margin-top:3.75pt;width:472.5pt;height:9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" fillcolor="#4472c4 [3204]" strokecolor="#09101d [484]" strokeweight="1pt">
                <v:textbox>
                  <w:txbxContent>
                    <w:p w14:paraId="64A7BFF3" w14:textId="77777777" w:rsidR="00785143" w:rsidRPr="0080701A" w:rsidRDefault="00785143" w:rsidP="004A179A">
                      <w:pPr>
                        <w:tabs>
                          <w:tab w:val="left" w:pos="450"/>
                        </w:tabs>
                        <w:spacing w:before="120" w:after="120"/>
                        <w:ind w:right="75"/>
                        <w:jc w:val="both"/>
                        <w:rPr>
                          <w:rFonts w:ascii="Trebuchet MS" w:eastAsia="Trebuchet MS" w:hAnsi="Trebuchet MS"/>
                          <w:b/>
                          <w:bCs/>
                          <w:u w:val="single"/>
                        </w:rPr>
                      </w:pPr>
                      <w:r w:rsidRPr="0080701A">
                        <w:rPr>
                          <w:rFonts w:ascii="Trebuchet MS" w:eastAsia="Trebuchet MS" w:hAnsi="Trebuchet MS"/>
                          <w:b/>
                          <w:bCs/>
                          <w:u w:val="single"/>
                        </w:rPr>
                        <w:t>Notă</w:t>
                      </w:r>
                    </w:p>
                    <w:p w14:paraId="127BAED6" w14:textId="77777777" w:rsidR="00785143" w:rsidRPr="007A2DC3" w:rsidRDefault="00785143" w:rsidP="004A179A">
                      <w:pPr>
                        <w:tabs>
                          <w:tab w:val="left" w:pos="450"/>
                        </w:tabs>
                        <w:spacing w:before="120" w:after="120"/>
                        <w:ind w:right="75"/>
                        <w:jc w:val="both"/>
                        <w:rPr>
                          <w:rFonts w:ascii="Trebuchet MS" w:eastAsia="Trebuchet MS" w:hAnsi="Trebuchet MS"/>
                          <w:b/>
                          <w:bCs/>
                        </w:rPr>
                      </w:pPr>
                      <w:r w:rsidRPr="007A2DC3">
                        <w:rPr>
                          <w:rFonts w:ascii="Trebuchet MS" w:eastAsia="Trebuchet MS" w:hAnsi="Trebuchet MS"/>
                          <w:b/>
                          <w:bCs/>
                        </w:rPr>
                        <w:t>În funcție de specificul proiectelor Beneficiarul împreună cu Autoritatea de management/organismul intermediar poate decide dacă o procedură de achiziție este sau nu esențială pentru implementarea proiectului, astfel încât etapele de derulare aferente se constituie în indicator de etapă.</w:t>
                      </w:r>
                    </w:p>
                    <w:p w14:paraId="2DEF0E40" w14:textId="77777777" w:rsidR="00785143" w:rsidRDefault="00785143" w:rsidP="004A179A">
                      <w:pPr>
                        <w:jc w:val="center"/>
                      </w:pPr>
                    </w:p>
                  </w:txbxContent>
                </v:textbox>
                <w10:wrap anchorx="page"/>
              </v:shape>
            </w:pict>
          </mc:Fallback>
        </mc:AlternateContent>
      </w:r>
    </w:p>
    <w:p w14:paraId="07940F2C" w14:textId="5616CFEB" w:rsidR="00E3396D" w:rsidRDefault="00E3396D" w:rsidP="00E44779">
      <w:pPr>
        <w:pStyle w:val="ListParagraph"/>
        <w:tabs>
          <w:tab w:val="left" w:pos="450"/>
        </w:tabs>
        <w:spacing w:before="120" w:after="120"/>
        <w:ind w:left="0" w:right="75"/>
        <w:jc w:val="both"/>
        <w:rPr>
          <w:rFonts w:ascii="Trebuchet MS" w:eastAsia="Trebuchet MS" w:hAnsi="Trebuchet MS"/>
        </w:rPr>
      </w:pPr>
    </w:p>
    <w:p w14:paraId="44334868" w14:textId="0223E9FD" w:rsidR="00E3396D" w:rsidRDefault="00E3396D" w:rsidP="00E44779">
      <w:pPr>
        <w:pStyle w:val="ListParagraph"/>
        <w:tabs>
          <w:tab w:val="left" w:pos="450"/>
        </w:tabs>
        <w:spacing w:before="120" w:after="120"/>
        <w:ind w:left="0" w:right="75"/>
        <w:jc w:val="both"/>
        <w:rPr>
          <w:rFonts w:ascii="Trebuchet MS" w:eastAsia="Trebuchet MS" w:hAnsi="Trebuchet MS"/>
        </w:rPr>
      </w:pPr>
    </w:p>
    <w:p w14:paraId="36D44C6D" w14:textId="46D60E67" w:rsidR="00E3396D" w:rsidRDefault="00E3396D" w:rsidP="00E44779">
      <w:pPr>
        <w:pStyle w:val="ListParagraph"/>
        <w:tabs>
          <w:tab w:val="left" w:pos="450"/>
        </w:tabs>
        <w:spacing w:before="120" w:after="120"/>
        <w:ind w:left="0" w:right="75"/>
        <w:jc w:val="both"/>
        <w:rPr>
          <w:rFonts w:ascii="Trebuchet MS" w:eastAsia="Trebuchet MS" w:hAnsi="Trebuchet MS"/>
        </w:rPr>
      </w:pPr>
    </w:p>
    <w:p w14:paraId="1CF3525F" w14:textId="77777777" w:rsidR="00E3396D" w:rsidRPr="00A75775" w:rsidRDefault="00E3396D" w:rsidP="00E44779">
      <w:pPr>
        <w:pStyle w:val="ListParagraph"/>
        <w:tabs>
          <w:tab w:val="left" w:pos="450"/>
        </w:tabs>
        <w:spacing w:before="120" w:after="120"/>
        <w:ind w:left="0" w:right="75"/>
        <w:jc w:val="both"/>
        <w:rPr>
          <w:rFonts w:ascii="Trebuchet MS" w:eastAsia="Trebuchet MS" w:hAnsi="Trebuchet MS"/>
        </w:rPr>
      </w:pPr>
    </w:p>
    <w:p w14:paraId="12D70EB8" w14:textId="77777777" w:rsidR="00E44779" w:rsidRPr="00A75775" w:rsidRDefault="00E44779" w:rsidP="00E44779">
      <w:pPr>
        <w:pStyle w:val="ListParagraph"/>
        <w:tabs>
          <w:tab w:val="left" w:pos="450"/>
        </w:tabs>
        <w:spacing w:before="120" w:after="120"/>
        <w:ind w:left="0" w:right="75"/>
        <w:jc w:val="both"/>
        <w:rPr>
          <w:rFonts w:ascii="Trebuchet MS" w:eastAsia="Trebuchet MS" w:hAnsi="Trebuchet MS"/>
          <w:u w:val="single"/>
        </w:rPr>
      </w:pPr>
    </w:p>
    <w:p w14:paraId="5F5C5679" w14:textId="5580153C" w:rsidR="00E44779" w:rsidRPr="00A75775" w:rsidRDefault="00E44779" w:rsidP="00E44779">
      <w:pPr>
        <w:pStyle w:val="ListParagraph"/>
        <w:tabs>
          <w:tab w:val="left" w:pos="450"/>
        </w:tabs>
        <w:spacing w:before="120" w:after="120"/>
        <w:ind w:left="0" w:right="75"/>
        <w:jc w:val="both"/>
        <w:rPr>
          <w:rFonts w:ascii="Trebuchet MS" w:eastAsia="Trebuchet MS" w:hAnsi="Trebuchet MS"/>
          <w:b/>
          <w:bCs/>
          <w:u w:val="single"/>
        </w:rPr>
      </w:pPr>
      <w:r w:rsidRPr="00A75775">
        <w:rPr>
          <w:rFonts w:ascii="Trebuchet MS" w:eastAsia="Trebuchet MS" w:hAnsi="Trebuchet MS"/>
          <w:b/>
          <w:bCs/>
          <w:u w:val="single"/>
        </w:rPr>
        <w:t>Exemplu 1</w:t>
      </w:r>
    </w:p>
    <w:p w14:paraId="3A793900" w14:textId="34C236F3" w:rsidR="009D69E2" w:rsidRPr="005E307F" w:rsidRDefault="00E44779"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rPr>
        <w:t xml:space="preserve">În implementarea unui proiect care are ca obiectiv realizarea unei lucrări, pot fi identificați fie un singur indicator de etapă și anume execuția de lucrări, fie doi indicatori de etapă și anume proiectarea și respectiv execuția de lucrări (în funcție de strategia de contractare aleasă de Beneficiar, care poate presupune fie semnarea a două contracte distincte de proiectare și respectiv de execuție lucrări, sau a unui singur contract care include proiectare și execuție </w:t>
      </w:r>
      <w:r w:rsidRPr="00A75775">
        <w:rPr>
          <w:rFonts w:ascii="Trebuchet MS" w:eastAsia="Trebuchet MS" w:hAnsi="Trebuchet MS"/>
        </w:rPr>
        <w:lastRenderedPageBreak/>
        <w:t>lucrări, sau exclusiv execuție lucrări - în situația în care Beneficiarul deține deja proiectul tehnic al lucrării).</w:t>
      </w:r>
    </w:p>
    <w:p w14:paraId="44BE31E2" w14:textId="77777777" w:rsidR="009D69E2" w:rsidRDefault="009D69E2" w:rsidP="00E44779">
      <w:pPr>
        <w:pStyle w:val="ListParagraph"/>
        <w:tabs>
          <w:tab w:val="left" w:pos="450"/>
        </w:tabs>
        <w:spacing w:before="120" w:after="120"/>
        <w:ind w:left="0" w:right="75"/>
        <w:jc w:val="both"/>
        <w:rPr>
          <w:rFonts w:ascii="Trebuchet MS" w:eastAsia="Trebuchet MS" w:hAnsi="Trebuchet MS"/>
          <w:b/>
          <w:bCs/>
        </w:rPr>
      </w:pPr>
    </w:p>
    <w:p w14:paraId="4970A976" w14:textId="578C8459" w:rsidR="00E44779" w:rsidRPr="00A75775" w:rsidRDefault="00E44779" w:rsidP="00E44779">
      <w:pPr>
        <w:pStyle w:val="ListParagraph"/>
        <w:tabs>
          <w:tab w:val="left" w:pos="450"/>
        </w:tabs>
        <w:spacing w:before="120" w:after="120"/>
        <w:ind w:left="0" w:right="75"/>
        <w:jc w:val="both"/>
        <w:rPr>
          <w:rFonts w:ascii="Trebuchet MS" w:eastAsia="Trebuchet MS" w:hAnsi="Trebuchet MS"/>
          <w:b/>
          <w:bCs/>
        </w:rPr>
      </w:pPr>
      <w:r w:rsidRPr="00A75775">
        <w:rPr>
          <w:rFonts w:ascii="Trebuchet MS" w:eastAsia="Trebuchet MS" w:hAnsi="Trebuchet MS"/>
          <w:b/>
          <w:bCs/>
        </w:rPr>
        <w:t>Detaliere indicatori de etapă aferenți implementării contractelor de achiziții</w:t>
      </w:r>
    </w:p>
    <w:p w14:paraId="0221ECBC" w14:textId="77777777" w:rsidR="00E44779" w:rsidRPr="00151A57" w:rsidRDefault="00E44779" w:rsidP="00E44779">
      <w:pPr>
        <w:pStyle w:val="ListParagraph"/>
        <w:tabs>
          <w:tab w:val="left" w:pos="450"/>
        </w:tabs>
        <w:spacing w:before="120" w:after="120"/>
        <w:ind w:left="0" w:right="75"/>
        <w:jc w:val="both"/>
        <w:rPr>
          <w:rFonts w:ascii="Trebuchet MS" w:eastAsia="Trebuchet MS" w:hAnsi="Trebuchet MS"/>
          <w:sz w:val="16"/>
          <w:szCs w:val="16"/>
          <w:u w:val="single"/>
        </w:rPr>
      </w:pPr>
    </w:p>
    <w:p w14:paraId="6A83AC1B" w14:textId="0AF62390" w:rsidR="00E44779" w:rsidRPr="00A75775" w:rsidRDefault="004A601F" w:rsidP="005E2C1B">
      <w:pPr>
        <w:pStyle w:val="ListParagraph"/>
        <w:tabs>
          <w:tab w:val="left" w:pos="450"/>
        </w:tabs>
        <w:spacing w:after="0" w:line="360" w:lineRule="auto"/>
        <w:ind w:left="0"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2</w:t>
      </w:r>
      <w:r w:rsidR="00E44779" w:rsidRPr="00A75775">
        <w:rPr>
          <w:rFonts w:ascii="Trebuchet MS" w:eastAsia="Trebuchet MS" w:hAnsi="Trebuchet MS"/>
          <w:b/>
          <w:bCs/>
        </w:rPr>
        <w:t xml:space="preserve"> - Investiții noi (ex: infrastructură transport, infrastructură apă/apă uzată,</w:t>
      </w:r>
      <w:r w:rsidR="00E44779" w:rsidRPr="00A75775">
        <w:rPr>
          <w:rFonts w:ascii="Trebuchet MS" w:eastAsia="Trebuchet MS" w:hAnsi="Trebuchet MS"/>
          <w:b/>
          <w:bCs/>
          <w:u w:val="single"/>
        </w:rPr>
        <w:t xml:space="preserve"> </w:t>
      </w:r>
      <w:r w:rsidR="00E44779" w:rsidRPr="00A75775">
        <w:rPr>
          <w:rFonts w:ascii="Trebuchet MS" w:eastAsia="Trebuchet MS" w:hAnsi="Trebuchet MS"/>
          <w:b/>
          <w:bCs/>
        </w:rPr>
        <w:t>stații noi de tratare apă/epurare apă uzată, construcție clădiri, etc.)</w:t>
      </w:r>
    </w:p>
    <w:p w14:paraId="586E7069"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realizarea exproprierilor;</w:t>
      </w:r>
    </w:p>
    <w:p w14:paraId="1FDB4C81"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pregătirea terenului (defrișări, demolări etc,);</w:t>
      </w:r>
    </w:p>
    <w:p w14:paraId="3B12BAF8"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realizarea studiilor de prefezabilitate, fezabilitate etc. (dacă nu au fost realizate anterior);</w:t>
      </w:r>
    </w:p>
    <w:p w14:paraId="589B8838"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organizarea de șantier;</w:t>
      </w:r>
    </w:p>
    <w:p w14:paraId="61C5BB29"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execuția propriu zisă (care poate fi împărțită pe etape de execuție intermediare/stadiu financiar de realizare: tronsoane de drum, bazine, cladiri, procent execuție lucrări din punct de vedere valoric etc.);</w:t>
      </w:r>
    </w:p>
    <w:p w14:paraId="79AA0688"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finalizarea lucrărilor (recepție la terminarea lucrărilor).</w:t>
      </w:r>
    </w:p>
    <w:p w14:paraId="0AC98C2A" w14:textId="77777777" w:rsidR="00E44779" w:rsidRPr="00A75775" w:rsidRDefault="00E44779" w:rsidP="005E2C1B">
      <w:pPr>
        <w:tabs>
          <w:tab w:val="left" w:pos="450"/>
        </w:tabs>
        <w:spacing w:after="0" w:line="360" w:lineRule="auto"/>
        <w:ind w:right="75"/>
        <w:jc w:val="both"/>
        <w:rPr>
          <w:rFonts w:ascii="Trebuchet MS" w:eastAsia="Trebuchet MS" w:hAnsi="Trebuchet MS"/>
        </w:rPr>
      </w:pPr>
    </w:p>
    <w:p w14:paraId="7112EB5D" w14:textId="00383AEB" w:rsidR="00E44779" w:rsidRPr="00A75775" w:rsidRDefault="004A601F" w:rsidP="005E2C1B">
      <w:pPr>
        <w:pStyle w:val="ListParagraph"/>
        <w:tabs>
          <w:tab w:val="left" w:pos="450"/>
        </w:tabs>
        <w:spacing w:after="0" w:line="360" w:lineRule="auto"/>
        <w:ind w:left="0"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3</w:t>
      </w:r>
      <w:r w:rsidR="00E44779" w:rsidRPr="00A75775">
        <w:rPr>
          <w:rFonts w:ascii="Trebuchet MS" w:eastAsia="Trebuchet MS" w:hAnsi="Trebuchet MS"/>
          <w:b/>
          <w:bCs/>
        </w:rPr>
        <w:t xml:space="preserve"> - Modernizarea/reabilitarea investițiilor (ex: infrastructură transport, infrastructură apă/apă uzată, stații de tratare apă/epurare apă uzată, clădiri, etc.)</w:t>
      </w:r>
    </w:p>
    <w:p w14:paraId="7DDC5341"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realizare studii de prefezabilitate, fezabilitate etc. (dacă nu au fost realizate anterior);</w:t>
      </w:r>
    </w:p>
    <w:p w14:paraId="0872EA37"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organizare de șantier;</w:t>
      </w:r>
    </w:p>
    <w:p w14:paraId="3B8FEE5D"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modernizarea/reabilitarea corp A/ darea în funcțiune;</w:t>
      </w:r>
    </w:p>
    <w:p w14:paraId="1BB829F9"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modernizarea/reabilitarea corp B/darea în funcțiune;</w:t>
      </w:r>
    </w:p>
    <w:p w14:paraId="032EF42D"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recepție echipamente.</w:t>
      </w:r>
    </w:p>
    <w:p w14:paraId="3B5A1719" w14:textId="77777777" w:rsidR="00E44779" w:rsidRPr="00A75775" w:rsidRDefault="00E44779" w:rsidP="005E2C1B">
      <w:pPr>
        <w:pStyle w:val="ListParagraph"/>
        <w:tabs>
          <w:tab w:val="left" w:pos="450"/>
        </w:tabs>
        <w:spacing w:after="0" w:line="360" w:lineRule="auto"/>
        <w:ind w:left="0" w:right="75"/>
        <w:jc w:val="both"/>
        <w:rPr>
          <w:rFonts w:ascii="Trebuchet MS" w:eastAsia="Trebuchet MS" w:hAnsi="Trebuchet MS"/>
        </w:rPr>
      </w:pPr>
    </w:p>
    <w:p w14:paraId="0A34EF22" w14:textId="0B26BB15" w:rsidR="00E44779" w:rsidRPr="00A75775" w:rsidRDefault="004A601F" w:rsidP="005E2C1B">
      <w:pPr>
        <w:pStyle w:val="ListParagraph"/>
        <w:tabs>
          <w:tab w:val="left" w:pos="450"/>
        </w:tabs>
        <w:spacing w:after="0" w:line="360" w:lineRule="auto"/>
        <w:ind w:left="0"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4</w:t>
      </w:r>
      <w:r w:rsidR="00E44779" w:rsidRPr="00A75775">
        <w:rPr>
          <w:rFonts w:ascii="Trebuchet MS" w:eastAsia="Trebuchet MS" w:hAnsi="Trebuchet MS"/>
          <w:b/>
          <w:bCs/>
        </w:rPr>
        <w:t xml:space="preserve"> - Contracte de prestări servicii</w:t>
      </w:r>
    </w:p>
    <w:p w14:paraId="2BC695B0" w14:textId="77777777" w:rsidR="00E44779" w:rsidRPr="00A75775" w:rsidRDefault="00E44779" w:rsidP="004E4F7B">
      <w:pPr>
        <w:pStyle w:val="ListParagraph"/>
        <w:numPr>
          <w:ilvl w:val="0"/>
          <w:numId w:val="32"/>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recepție servicii;</w:t>
      </w:r>
    </w:p>
    <w:p w14:paraId="7C694C76" w14:textId="77777777" w:rsidR="00E44779" w:rsidRPr="00A75775" w:rsidRDefault="00E44779" w:rsidP="004E4F7B">
      <w:pPr>
        <w:pStyle w:val="ListParagraph"/>
        <w:numPr>
          <w:ilvl w:val="0"/>
          <w:numId w:val="32"/>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aprobare livrabil;</w:t>
      </w:r>
    </w:p>
    <w:p w14:paraId="6EA74EAA" w14:textId="77777777" w:rsidR="00E44779" w:rsidRPr="00A75775" w:rsidRDefault="00E44779" w:rsidP="004E4F7B">
      <w:pPr>
        <w:pStyle w:val="ListParagraph"/>
        <w:numPr>
          <w:ilvl w:val="0"/>
          <w:numId w:val="32"/>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plată servicii prestate.</w:t>
      </w:r>
    </w:p>
    <w:p w14:paraId="2381BD15" w14:textId="77777777" w:rsidR="00E44779" w:rsidRPr="00A75775" w:rsidRDefault="00E44779" w:rsidP="005E2C1B">
      <w:pPr>
        <w:tabs>
          <w:tab w:val="left" w:pos="450"/>
        </w:tabs>
        <w:spacing w:after="0" w:line="360" w:lineRule="auto"/>
        <w:ind w:right="75"/>
        <w:jc w:val="both"/>
        <w:rPr>
          <w:rFonts w:ascii="Trebuchet MS" w:eastAsia="Trebuchet MS" w:hAnsi="Trebuchet MS"/>
        </w:rPr>
      </w:pPr>
    </w:p>
    <w:p w14:paraId="433F82B4" w14:textId="08907A85" w:rsidR="00E44779" w:rsidRPr="00A75775" w:rsidRDefault="004A601F" w:rsidP="005E2C1B">
      <w:pPr>
        <w:pStyle w:val="ListParagraph"/>
        <w:tabs>
          <w:tab w:val="left" w:pos="450"/>
        </w:tabs>
        <w:spacing w:after="0" w:line="360" w:lineRule="auto"/>
        <w:ind w:left="0"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5</w:t>
      </w:r>
      <w:r w:rsidR="00E44779" w:rsidRPr="00A75775">
        <w:rPr>
          <w:rFonts w:ascii="Trebuchet MS" w:eastAsia="Trebuchet MS" w:hAnsi="Trebuchet MS"/>
          <w:b/>
          <w:bCs/>
        </w:rPr>
        <w:t xml:space="preserve"> - Dezvoltare sistem informatic</w:t>
      </w:r>
    </w:p>
    <w:p w14:paraId="76861671"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colectare de cerințe;</w:t>
      </w:r>
    </w:p>
    <w:p w14:paraId="1117F234"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 xml:space="preserve">analiză de business; </w:t>
      </w:r>
    </w:p>
    <w:p w14:paraId="5EB35FD3"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dezvoltarea și documentarea noului sistem;</w:t>
      </w:r>
    </w:p>
    <w:p w14:paraId="226FFE91"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testare în mediu de test;</w:t>
      </w:r>
    </w:p>
    <w:p w14:paraId="3D85BD25"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testare în mediu de preproducție;</w:t>
      </w:r>
    </w:p>
    <w:p w14:paraId="4EB5FE52"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operaționalizare componente/module;</w:t>
      </w:r>
    </w:p>
    <w:p w14:paraId="36EA6D60"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 xml:space="preserve">dare în producție; </w:t>
      </w:r>
    </w:p>
    <w:p w14:paraId="5A72D0B1"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instruire utilizatori;</w:t>
      </w:r>
    </w:p>
    <w:p w14:paraId="01BD07D2" w14:textId="77777777" w:rsidR="00E44779" w:rsidRPr="0003518A"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mentenanță.</w:t>
      </w:r>
    </w:p>
    <w:p w14:paraId="4BE1BDE2" w14:textId="4F8C85FD" w:rsidR="00E44779" w:rsidRDefault="00E44779" w:rsidP="005E2C1B">
      <w:pPr>
        <w:tabs>
          <w:tab w:val="left" w:pos="450"/>
        </w:tabs>
        <w:spacing w:after="0" w:line="360" w:lineRule="auto"/>
        <w:ind w:right="75"/>
        <w:jc w:val="both"/>
        <w:rPr>
          <w:rFonts w:ascii="Trebuchet MS" w:eastAsia="Trebuchet MS" w:hAnsi="Trebuchet MS"/>
        </w:rPr>
      </w:pPr>
    </w:p>
    <w:p w14:paraId="5CFD2169" w14:textId="77777777" w:rsidR="009D69E2" w:rsidRPr="00A75775" w:rsidRDefault="009D69E2" w:rsidP="005E2C1B">
      <w:pPr>
        <w:tabs>
          <w:tab w:val="left" w:pos="450"/>
        </w:tabs>
        <w:spacing w:after="0" w:line="360" w:lineRule="auto"/>
        <w:ind w:right="75"/>
        <w:jc w:val="both"/>
        <w:rPr>
          <w:rFonts w:ascii="Trebuchet MS" w:eastAsia="Trebuchet MS" w:hAnsi="Trebuchet MS"/>
        </w:rPr>
      </w:pPr>
    </w:p>
    <w:p w14:paraId="2E3E6298" w14:textId="29B8F3DE" w:rsidR="00E44779" w:rsidRPr="00A75775" w:rsidRDefault="00E44779" w:rsidP="005E2C1B">
      <w:pPr>
        <w:pStyle w:val="ListParagraph"/>
        <w:tabs>
          <w:tab w:val="left" w:pos="450"/>
        </w:tabs>
        <w:spacing w:after="0" w:line="360" w:lineRule="auto"/>
        <w:ind w:left="0" w:right="75"/>
        <w:jc w:val="both"/>
        <w:rPr>
          <w:rFonts w:ascii="Trebuchet MS" w:eastAsia="Trebuchet MS" w:hAnsi="Trebuchet MS"/>
          <w:b/>
          <w:bCs/>
        </w:rPr>
      </w:pPr>
      <w:r w:rsidRPr="00A75775">
        <w:rPr>
          <w:rFonts w:ascii="Trebuchet MS" w:eastAsia="Trebuchet MS" w:hAnsi="Trebuchet MS"/>
          <w:b/>
          <w:bCs/>
          <w:u w:val="single"/>
        </w:rPr>
        <w:t>Exemplu 6</w:t>
      </w:r>
      <w:r w:rsidRPr="00A75775">
        <w:rPr>
          <w:rFonts w:ascii="Trebuchet MS" w:eastAsia="Trebuchet MS" w:hAnsi="Trebuchet MS"/>
          <w:b/>
          <w:bCs/>
        </w:rPr>
        <w:t xml:space="preserve"> - Contracte de furnizare</w:t>
      </w:r>
    </w:p>
    <w:p w14:paraId="2A592362" w14:textId="77777777" w:rsidR="00E44779" w:rsidRPr="00A75775" w:rsidRDefault="00E44779" w:rsidP="004E4F7B">
      <w:pPr>
        <w:pStyle w:val="ListParagraph"/>
        <w:numPr>
          <w:ilvl w:val="0"/>
          <w:numId w:val="34"/>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recepție echipamente;</w:t>
      </w:r>
    </w:p>
    <w:p w14:paraId="38AF28FD" w14:textId="77777777" w:rsidR="00E44779" w:rsidRPr="00A75775" w:rsidRDefault="00E44779" w:rsidP="004E4F7B">
      <w:pPr>
        <w:pStyle w:val="ListParagraph"/>
        <w:numPr>
          <w:ilvl w:val="0"/>
          <w:numId w:val="34"/>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punere în funcțiune;</w:t>
      </w:r>
    </w:p>
    <w:p w14:paraId="32C44934" w14:textId="77777777" w:rsidR="00E44779" w:rsidRPr="00A75775" w:rsidRDefault="00E44779" w:rsidP="004E4F7B">
      <w:pPr>
        <w:pStyle w:val="ListParagraph"/>
        <w:numPr>
          <w:ilvl w:val="0"/>
          <w:numId w:val="34"/>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instruire utilizatori.</w:t>
      </w:r>
    </w:p>
    <w:p w14:paraId="2F391AD2" w14:textId="77777777" w:rsidR="00E44779" w:rsidRPr="00A75775" w:rsidRDefault="00E44779" w:rsidP="005E2C1B">
      <w:pPr>
        <w:pStyle w:val="ListParagraph"/>
        <w:tabs>
          <w:tab w:val="left" w:pos="450"/>
        </w:tabs>
        <w:spacing w:after="0" w:line="360" w:lineRule="auto"/>
        <w:ind w:right="75"/>
        <w:jc w:val="both"/>
        <w:rPr>
          <w:rFonts w:ascii="Trebuchet MS" w:eastAsia="Trebuchet MS" w:hAnsi="Trebuchet MS"/>
        </w:rPr>
      </w:pPr>
    </w:p>
    <w:p w14:paraId="3CC6B658"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after="0" w:line="360" w:lineRule="auto"/>
        <w:ind w:left="426" w:right="75" w:hanging="426"/>
        <w:jc w:val="both"/>
        <w:textAlignment w:val="auto"/>
        <w:rPr>
          <w:rFonts w:ascii="Trebuchet MS" w:eastAsia="Trebuchet MS" w:hAnsi="Trebuchet MS"/>
        </w:rPr>
      </w:pPr>
      <w:r w:rsidRPr="00A75775">
        <w:rPr>
          <w:rFonts w:ascii="Trebuchet MS" w:eastAsia="Trebuchet MS" w:hAnsi="Trebuchet MS"/>
        </w:rPr>
        <w:t>Implementare activități aferente proiectului care nu fac obiectul unei proceduri de achiziție</w:t>
      </w:r>
    </w:p>
    <w:p w14:paraId="2E4E0F75" w14:textId="6DC44026"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1</w:t>
      </w:r>
      <w:r w:rsidR="00E44779" w:rsidRPr="00A75775">
        <w:rPr>
          <w:rFonts w:ascii="Trebuchet MS" w:eastAsia="Trebuchet MS" w:hAnsi="Trebuchet MS"/>
          <w:b/>
          <w:bCs/>
        </w:rPr>
        <w:t xml:space="preserve"> - Cursuri de formare</w:t>
      </w:r>
    </w:p>
    <w:p w14:paraId="03B3CBE8"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selecție formatori (dacă nu sunt menționați în cererea de finanțare);</w:t>
      </w:r>
    </w:p>
    <w:p w14:paraId="23A232F0"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identificarea spațiilor adecvate pentru desfășurarea cursurilor (dacă nu sunt menționate în cererea de finanțare);</w:t>
      </w:r>
    </w:p>
    <w:p w14:paraId="2088E8BF"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recrutarea grupului țintă;</w:t>
      </w:r>
    </w:p>
    <w:p w14:paraId="3F55ACC5"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achiziția materialelor de curs și a echipamentelor suport (dacă este cazul);</w:t>
      </w:r>
    </w:p>
    <w:p w14:paraId="54D1E30C"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desfășurarea cursului/cursurilor;</w:t>
      </w:r>
    </w:p>
    <w:p w14:paraId="13002944"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certificarea participanților la curs.</w:t>
      </w:r>
    </w:p>
    <w:p w14:paraId="083BCA62" w14:textId="77777777" w:rsidR="00E44779" w:rsidRPr="00A75775" w:rsidRDefault="00E44779" w:rsidP="005E2C1B">
      <w:pPr>
        <w:pStyle w:val="ListParagraph"/>
        <w:tabs>
          <w:tab w:val="left" w:pos="450"/>
        </w:tabs>
        <w:spacing w:after="0" w:line="360" w:lineRule="auto"/>
        <w:ind w:left="0" w:right="75"/>
        <w:jc w:val="both"/>
        <w:rPr>
          <w:rFonts w:ascii="Trebuchet MS" w:eastAsia="Trebuchet MS" w:hAnsi="Trebuchet MS"/>
        </w:rPr>
      </w:pPr>
    </w:p>
    <w:p w14:paraId="78CFB94F" w14:textId="07EADBE0"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2</w:t>
      </w:r>
      <w:r w:rsidR="00E44779" w:rsidRPr="00A75775">
        <w:rPr>
          <w:rFonts w:ascii="Trebuchet MS" w:eastAsia="Trebuchet MS" w:hAnsi="Trebuchet MS"/>
          <w:b/>
          <w:bCs/>
        </w:rPr>
        <w:t xml:space="preserve"> - Dezvoltare competențe antreprenoriale</w:t>
      </w:r>
    </w:p>
    <w:p w14:paraId="5405163E" w14:textId="77777777" w:rsidR="00E44779" w:rsidRPr="00A75775" w:rsidRDefault="00E44779" w:rsidP="004E4F7B">
      <w:pPr>
        <w:pStyle w:val="ListParagraph"/>
        <w:numPr>
          <w:ilvl w:val="0"/>
          <w:numId w:val="36"/>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formare profesională în antreprenoriat;</w:t>
      </w:r>
    </w:p>
    <w:p w14:paraId="62331CD1" w14:textId="77777777" w:rsidR="00E44779" w:rsidRPr="00A75775" w:rsidRDefault="00E44779" w:rsidP="004E4F7B">
      <w:pPr>
        <w:pStyle w:val="ListParagraph"/>
        <w:numPr>
          <w:ilvl w:val="0"/>
          <w:numId w:val="36"/>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elaborare planuri de afaceri;</w:t>
      </w:r>
    </w:p>
    <w:p w14:paraId="5DE56507" w14:textId="77777777" w:rsidR="00E44779" w:rsidRPr="00A75775" w:rsidRDefault="00E44779" w:rsidP="004E4F7B">
      <w:pPr>
        <w:pStyle w:val="ListParagraph"/>
        <w:numPr>
          <w:ilvl w:val="0"/>
          <w:numId w:val="36"/>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implementarea planurilor de afaceri;</w:t>
      </w:r>
    </w:p>
    <w:p w14:paraId="446194FC" w14:textId="77777777" w:rsidR="00E44779" w:rsidRPr="00A75775" w:rsidRDefault="00E44779" w:rsidP="004E4F7B">
      <w:pPr>
        <w:pStyle w:val="ListParagraph"/>
        <w:numPr>
          <w:ilvl w:val="0"/>
          <w:numId w:val="36"/>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monitorizarea și dezvoltarea afacerilor finanțate în cadrul perioadei de sustenabilitate</w:t>
      </w:r>
    </w:p>
    <w:p w14:paraId="6E9D6069" w14:textId="77777777" w:rsidR="00E44779" w:rsidRPr="00A75775" w:rsidRDefault="00E44779" w:rsidP="005E2C1B">
      <w:pPr>
        <w:tabs>
          <w:tab w:val="left" w:pos="450"/>
        </w:tabs>
        <w:spacing w:after="0" w:line="360" w:lineRule="auto"/>
        <w:ind w:right="75"/>
        <w:jc w:val="both"/>
        <w:rPr>
          <w:rFonts w:ascii="Trebuchet MS" w:eastAsia="Trebuchet MS" w:hAnsi="Trebuchet MS"/>
        </w:rPr>
      </w:pPr>
    </w:p>
    <w:p w14:paraId="26888652" w14:textId="5AC9F11D"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3</w:t>
      </w:r>
      <w:r w:rsidR="00E44779" w:rsidRPr="00A75775">
        <w:rPr>
          <w:rFonts w:ascii="Trebuchet MS" w:eastAsia="Trebuchet MS" w:hAnsi="Trebuchet MS"/>
          <w:b/>
          <w:bCs/>
        </w:rPr>
        <w:t xml:space="preserve"> - Realizare stagii de practică</w:t>
      </w:r>
    </w:p>
    <w:p w14:paraId="5E95BA19"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recrutarea grupului țintă;</w:t>
      </w:r>
    </w:p>
    <w:p w14:paraId="311147C5"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realizarea unei metodologii de realizare a stagiilor de practică și a unei metodologii pentru implementarea programelor la locul de muncă;</w:t>
      </w:r>
    </w:p>
    <w:p w14:paraId="7EFB1F9D"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organizarea și derularea de sesiuni de orientare și consigliere profesională;</w:t>
      </w:r>
    </w:p>
    <w:p w14:paraId="02F8BC15"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realizarea de parteneriate de practică cu angajatorii;</w:t>
      </w:r>
    </w:p>
    <w:p w14:paraId="1B54106D"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efectuarea stagiilor de practică.</w:t>
      </w:r>
    </w:p>
    <w:p w14:paraId="0306F22E" w14:textId="77777777" w:rsidR="00E44779" w:rsidRPr="00A75775" w:rsidRDefault="00E44779" w:rsidP="005E2C1B">
      <w:pPr>
        <w:pStyle w:val="ListParagraph"/>
        <w:tabs>
          <w:tab w:val="left" w:pos="450"/>
        </w:tabs>
        <w:spacing w:after="0" w:line="360" w:lineRule="auto"/>
        <w:ind w:left="0" w:right="75"/>
        <w:jc w:val="both"/>
        <w:rPr>
          <w:rFonts w:ascii="Trebuchet MS" w:eastAsia="Trebuchet MS" w:hAnsi="Trebuchet MS"/>
        </w:rPr>
      </w:pPr>
    </w:p>
    <w:p w14:paraId="3C858B41" w14:textId="2B591936"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4</w:t>
      </w:r>
      <w:r w:rsidR="00E44779" w:rsidRPr="00A75775">
        <w:rPr>
          <w:rFonts w:ascii="Trebuchet MS" w:eastAsia="Trebuchet MS" w:hAnsi="Trebuchet MS"/>
          <w:b/>
          <w:bCs/>
        </w:rPr>
        <w:t xml:space="preserve"> - Întreprinderi inovatoare de  tip start-up și spin-off</w:t>
      </w:r>
    </w:p>
    <w:p w14:paraId="6A3C0D76"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derulare proces cercetare-dezvoltare;</w:t>
      </w:r>
    </w:p>
    <w:p w14:paraId="1CDD5856"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introducerea în producție și realizare produs/proces/tehnologie/serviciu (de ex.: achiziția de active fixe necorporale (aplicații informatice, licențe), achiziția de utilaje și echipamente necesare pentru introducerea rezultatelor cercetării în ciclul productiv, punerea în fabricație/funcțiune/operare);</w:t>
      </w:r>
    </w:p>
    <w:p w14:paraId="7292A75E" w14:textId="77777777" w:rsidR="00E44779" w:rsidRPr="0003518A"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lastRenderedPageBreak/>
        <w:t>înființarea și înregistrarea SPIN-OFF-urilor;</w:t>
      </w:r>
    </w:p>
    <w:p w14:paraId="7F2BAFF7" w14:textId="77777777" w:rsidR="00E44779" w:rsidRPr="0003518A" w:rsidRDefault="00E44779" w:rsidP="005E2C1B">
      <w:pPr>
        <w:tabs>
          <w:tab w:val="left" w:pos="450"/>
        </w:tabs>
        <w:spacing w:after="0" w:line="360" w:lineRule="auto"/>
        <w:ind w:right="75"/>
        <w:jc w:val="both"/>
        <w:rPr>
          <w:rFonts w:ascii="Trebuchet MS" w:eastAsia="Trebuchet MS" w:hAnsi="Trebuchet MS"/>
        </w:rPr>
      </w:pPr>
    </w:p>
    <w:p w14:paraId="4A0A8972" w14:textId="05008725"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5</w:t>
      </w:r>
      <w:r w:rsidR="00E44779" w:rsidRPr="00A75775">
        <w:rPr>
          <w:rFonts w:ascii="Trebuchet MS" w:eastAsia="Trebuchet MS" w:hAnsi="Trebuchet MS"/>
          <w:b/>
          <w:bCs/>
        </w:rPr>
        <w:t xml:space="preserve"> - Întreprinderi nou-înființate inovatoare</w:t>
      </w:r>
    </w:p>
    <w:p w14:paraId="1147B7DA"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elaborarea, realizarea, experimentarea modelului sau soluției noi pentru produs/ metodă/sistem/tehnologie/serviciu nou;</w:t>
      </w:r>
    </w:p>
    <w:p w14:paraId="0764ED15"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obținerea, validarea și protejarea brevetelor și altor active necorporale;</w:t>
      </w:r>
    </w:p>
    <w:p w14:paraId="45E7EBA9"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achiziția de utilaje, instalații și echipamente strict necesare pentru introducerea rezultatelor cercetării în ciclul productiv;</w:t>
      </w:r>
    </w:p>
    <w:p w14:paraId="6D48929A"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elaborarea documentației de introducere în fabricație/de punere în funcțiune/ operare/aplicare;</w:t>
      </w:r>
    </w:p>
    <w:p w14:paraId="142D007B"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punerea în fabricație/funcțiune/operare;</w:t>
      </w:r>
    </w:p>
    <w:p w14:paraId="1D781CC4"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lang w:val="it-IT"/>
        </w:rPr>
      </w:pPr>
      <w:r w:rsidRPr="005E2C1B">
        <w:rPr>
          <w:rFonts w:ascii="Trebuchet MS" w:eastAsia="Trebuchet MS" w:hAnsi="Trebuchet MS"/>
          <w:lang w:val="it-IT"/>
        </w:rPr>
        <w:t>exploatarea rezultatului cercetării/obiectului invenției;</w:t>
      </w:r>
    </w:p>
    <w:p w14:paraId="23F459E1" w14:textId="159EE5F8" w:rsidR="00E44779"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lang w:val="it-IT"/>
        </w:rPr>
      </w:pPr>
      <w:r w:rsidRPr="005E2C1B">
        <w:rPr>
          <w:rFonts w:ascii="Trebuchet MS" w:eastAsia="Trebuchet MS" w:hAnsi="Trebuchet MS"/>
          <w:lang w:val="it-IT"/>
        </w:rPr>
        <w:t>comercializarea rezultatelor de către deținătorul de drepturi.</w:t>
      </w:r>
    </w:p>
    <w:p w14:paraId="7028DBEF" w14:textId="77777777" w:rsidR="00E44779" w:rsidRPr="00A75775" w:rsidRDefault="00E44779" w:rsidP="005E2C1B">
      <w:pPr>
        <w:tabs>
          <w:tab w:val="left" w:pos="450"/>
        </w:tabs>
        <w:spacing w:after="0" w:line="360" w:lineRule="auto"/>
        <w:ind w:right="75"/>
        <w:jc w:val="both"/>
        <w:rPr>
          <w:rFonts w:ascii="Trebuchet MS" w:eastAsia="Trebuchet MS" w:hAnsi="Trebuchet MS"/>
        </w:rPr>
      </w:pPr>
    </w:p>
    <w:p w14:paraId="6A8A5FCD"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after="0" w:line="360" w:lineRule="auto"/>
        <w:ind w:right="75" w:hanging="720"/>
        <w:jc w:val="both"/>
        <w:textAlignment w:val="auto"/>
        <w:rPr>
          <w:rFonts w:ascii="Trebuchet MS" w:eastAsia="Trebuchet MS" w:hAnsi="Trebuchet MS"/>
        </w:rPr>
      </w:pPr>
      <w:r w:rsidRPr="00A75775">
        <w:rPr>
          <w:rFonts w:ascii="Trebuchet MS" w:eastAsia="Trebuchet MS" w:hAnsi="Trebuchet MS"/>
        </w:rPr>
        <w:t>Atingerea unui stadiu financiar de minim ... % din valoarea eligibilă a proiectului</w:t>
      </w:r>
    </w:p>
    <w:p w14:paraId="598A1E9A" w14:textId="77777777" w:rsidR="00E44779" w:rsidRPr="00A75775" w:rsidRDefault="00E44779" w:rsidP="005E2C1B">
      <w:pPr>
        <w:pStyle w:val="ListParagraph"/>
        <w:tabs>
          <w:tab w:val="left" w:pos="450"/>
        </w:tabs>
        <w:spacing w:after="0" w:line="360" w:lineRule="auto"/>
        <w:ind w:right="75"/>
        <w:jc w:val="both"/>
        <w:rPr>
          <w:rFonts w:ascii="Trebuchet MS" w:eastAsia="Trebuchet MS" w:hAnsi="Trebuchet MS"/>
        </w:rPr>
      </w:pPr>
    </w:p>
    <w:p w14:paraId="22C4DFB3"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after="0" w:line="360" w:lineRule="auto"/>
        <w:ind w:right="75" w:hanging="720"/>
        <w:jc w:val="both"/>
        <w:textAlignment w:val="auto"/>
        <w:rPr>
          <w:rFonts w:ascii="Trebuchet MS" w:eastAsia="Trebuchet MS" w:hAnsi="Trebuchet MS"/>
        </w:rPr>
      </w:pPr>
      <w:r w:rsidRPr="00A75775">
        <w:rPr>
          <w:rFonts w:ascii="Trebuchet MS" w:eastAsia="Trebuchet MS" w:hAnsi="Trebuchet MS"/>
        </w:rPr>
        <w:t>Îndeplinirea indicatorilor de realizare</w:t>
      </w:r>
      <w:r w:rsidRPr="00A75775">
        <w:rPr>
          <w:rStyle w:val="FootnoteReference"/>
          <w:rFonts w:ascii="Trebuchet MS" w:eastAsia="Trebuchet MS" w:hAnsi="Trebuchet MS"/>
        </w:rPr>
        <w:footnoteReference w:id="11"/>
      </w:r>
      <w:r w:rsidRPr="00A75775">
        <w:rPr>
          <w:rFonts w:ascii="Trebuchet MS" w:eastAsia="Trebuchet MS" w:hAnsi="Trebuchet MS"/>
        </w:rPr>
        <w:t xml:space="preserve"> aferenți proiectului</w:t>
      </w:r>
    </w:p>
    <w:p w14:paraId="75C6A320" w14:textId="77777777" w:rsidR="00E44779" w:rsidRPr="00A75775" w:rsidRDefault="00E44779" w:rsidP="004E4F7B">
      <w:pPr>
        <w:pStyle w:val="ListParagraph"/>
        <w:numPr>
          <w:ilvl w:val="1"/>
          <w:numId w:val="29"/>
        </w:numPr>
        <w:tabs>
          <w:tab w:val="left" w:pos="450"/>
        </w:tabs>
        <w:suppressAutoHyphens w:val="0"/>
        <w:autoSpaceDN/>
        <w:spacing w:after="0" w:line="360" w:lineRule="auto"/>
        <w:ind w:left="426" w:right="75" w:hanging="284"/>
        <w:jc w:val="both"/>
        <w:textAlignment w:val="auto"/>
        <w:rPr>
          <w:rFonts w:ascii="Trebuchet MS" w:eastAsia="Trebuchet MS" w:hAnsi="Trebuchet MS"/>
        </w:rPr>
      </w:pPr>
      <w:r w:rsidRPr="00A75775">
        <w:rPr>
          <w:rFonts w:ascii="Trebuchet MS" w:eastAsia="Trebuchet MS" w:hAnsi="Trebuchet MS"/>
        </w:rPr>
        <w:t>indicator de realizare 1</w:t>
      </w:r>
    </w:p>
    <w:p w14:paraId="606CFF4E" w14:textId="77777777" w:rsidR="00E44779" w:rsidRPr="00A75775" w:rsidRDefault="00E44779" w:rsidP="004E4F7B">
      <w:pPr>
        <w:pStyle w:val="ListParagraph"/>
        <w:numPr>
          <w:ilvl w:val="1"/>
          <w:numId w:val="29"/>
        </w:numPr>
        <w:tabs>
          <w:tab w:val="left" w:pos="450"/>
        </w:tabs>
        <w:suppressAutoHyphens w:val="0"/>
        <w:autoSpaceDN/>
        <w:spacing w:after="0" w:line="360" w:lineRule="auto"/>
        <w:ind w:left="426" w:right="75" w:hanging="284"/>
        <w:jc w:val="both"/>
        <w:textAlignment w:val="auto"/>
        <w:rPr>
          <w:rFonts w:ascii="Trebuchet MS" w:eastAsia="Trebuchet MS" w:hAnsi="Trebuchet MS"/>
        </w:rPr>
      </w:pPr>
      <w:r w:rsidRPr="00A75775">
        <w:rPr>
          <w:rFonts w:ascii="Trebuchet MS" w:eastAsia="Trebuchet MS" w:hAnsi="Trebuchet MS"/>
        </w:rPr>
        <w:t>indicator de realizare 2</w:t>
      </w:r>
    </w:p>
    <w:p w14:paraId="508B36C4" w14:textId="77777777" w:rsidR="00E44779" w:rsidRPr="00A75775" w:rsidRDefault="00E44779" w:rsidP="004E4F7B">
      <w:pPr>
        <w:pStyle w:val="ListParagraph"/>
        <w:numPr>
          <w:ilvl w:val="1"/>
          <w:numId w:val="29"/>
        </w:numPr>
        <w:tabs>
          <w:tab w:val="left" w:pos="450"/>
        </w:tabs>
        <w:suppressAutoHyphens w:val="0"/>
        <w:autoSpaceDN/>
        <w:spacing w:after="0" w:line="360" w:lineRule="auto"/>
        <w:ind w:left="426" w:right="75" w:hanging="284"/>
        <w:jc w:val="both"/>
        <w:textAlignment w:val="auto"/>
        <w:rPr>
          <w:rFonts w:ascii="Trebuchet MS" w:eastAsia="Trebuchet MS" w:hAnsi="Trebuchet MS"/>
        </w:rPr>
      </w:pPr>
      <w:r w:rsidRPr="00A75775">
        <w:rPr>
          <w:rFonts w:ascii="Trebuchet MS" w:eastAsia="Trebuchet MS" w:hAnsi="Trebuchet MS"/>
        </w:rPr>
        <w:t>indicator de realizare n</w:t>
      </w:r>
    </w:p>
    <w:p w14:paraId="07C0D878" w14:textId="77777777" w:rsidR="00E44779" w:rsidRPr="00FA4C83" w:rsidRDefault="00E44779" w:rsidP="005E2C1B">
      <w:pPr>
        <w:pStyle w:val="ListParagraph"/>
        <w:tabs>
          <w:tab w:val="left" w:pos="450"/>
        </w:tabs>
        <w:spacing w:after="0" w:line="360" w:lineRule="auto"/>
        <w:ind w:right="75"/>
        <w:jc w:val="both"/>
        <w:rPr>
          <w:rFonts w:ascii="Trebuchet MS" w:eastAsia="Trebuchet MS" w:hAnsi="Trebuchet MS"/>
          <w:sz w:val="16"/>
          <w:szCs w:val="16"/>
        </w:rPr>
      </w:pPr>
    </w:p>
    <w:p w14:paraId="0C3D3037"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after="0" w:line="360" w:lineRule="auto"/>
        <w:ind w:right="75" w:hanging="720"/>
        <w:jc w:val="both"/>
        <w:textAlignment w:val="auto"/>
        <w:rPr>
          <w:rFonts w:ascii="Trebuchet MS" w:eastAsia="Trebuchet MS" w:hAnsi="Trebuchet MS"/>
        </w:rPr>
      </w:pPr>
      <w:r w:rsidRPr="00A75775">
        <w:rPr>
          <w:rFonts w:ascii="Trebuchet MS" w:eastAsia="Trebuchet MS" w:hAnsi="Trebuchet MS"/>
        </w:rPr>
        <w:t>Depunerea cererii de rambursare finale</w:t>
      </w:r>
    </w:p>
    <w:p w14:paraId="226F5F6F" w14:textId="77777777" w:rsidR="00E44779" w:rsidRPr="00A75775" w:rsidRDefault="00E44779" w:rsidP="005E2C1B">
      <w:pPr>
        <w:pStyle w:val="ListParagraph"/>
        <w:tabs>
          <w:tab w:val="left" w:pos="450"/>
        </w:tabs>
        <w:spacing w:after="0" w:line="360" w:lineRule="auto"/>
        <w:ind w:right="75"/>
        <w:jc w:val="both"/>
        <w:rPr>
          <w:rFonts w:ascii="Trebuchet MS" w:eastAsia="Trebuchet MS" w:hAnsi="Trebuchet MS"/>
        </w:rPr>
      </w:pPr>
    </w:p>
    <w:p w14:paraId="25ACFAAB" w14:textId="77777777" w:rsidR="006B7EDD" w:rsidRPr="00A75775" w:rsidRDefault="006B7EDD" w:rsidP="005E2C1B">
      <w:pPr>
        <w:spacing w:after="0" w:line="360" w:lineRule="auto"/>
        <w:jc w:val="both"/>
        <w:rPr>
          <w:rFonts w:ascii="Trebuchet MS" w:hAnsi="Trebuchet MS" w:cs="Calibri"/>
          <w:color w:val="000000"/>
        </w:rPr>
      </w:pPr>
      <w:r w:rsidRPr="00A75775">
        <w:rPr>
          <w:rFonts w:ascii="Trebuchet MS" w:eastAsia="Trebuchet MS" w:hAnsi="Trebuchet MS"/>
        </w:rPr>
        <w:t xml:space="preserve">11. </w:t>
      </w:r>
      <w:r w:rsidR="00E44779" w:rsidRPr="00A75775">
        <w:rPr>
          <w:rFonts w:ascii="Trebuchet MS" w:eastAsia="Trebuchet MS" w:hAnsi="Trebuchet MS"/>
        </w:rPr>
        <w:t>Operaționalizarea investiției</w:t>
      </w:r>
    </w:p>
    <w:p w14:paraId="781947B0" w14:textId="77777777" w:rsidR="006B7EDD" w:rsidRPr="00A75775" w:rsidRDefault="006B7EDD" w:rsidP="00D748AD">
      <w:pPr>
        <w:spacing w:after="0" w:line="360" w:lineRule="auto"/>
        <w:jc w:val="both"/>
        <w:rPr>
          <w:rFonts w:ascii="Trebuchet MS" w:hAnsi="Trebuchet MS" w:cs="Calibri"/>
          <w:color w:val="000000"/>
        </w:rPr>
      </w:pPr>
    </w:p>
    <w:p w14:paraId="7CE01568" w14:textId="6AE5645E" w:rsidR="00D748AD" w:rsidRPr="00A75775" w:rsidRDefault="00D748AD" w:rsidP="00D748AD">
      <w:pPr>
        <w:spacing w:after="0" w:line="360" w:lineRule="auto"/>
        <w:jc w:val="both"/>
        <w:rPr>
          <w:rFonts w:ascii="Trebuchet MS" w:hAnsi="Trebuchet MS"/>
          <w:b/>
          <w:bCs/>
        </w:rPr>
      </w:pPr>
      <w:r w:rsidRPr="00A75775">
        <w:rPr>
          <w:rFonts w:ascii="Trebuchet MS" w:hAnsi="Trebuchet MS"/>
          <w:b/>
          <w:bCs/>
        </w:rPr>
        <w:t xml:space="preserve">Colectarea datelor </w:t>
      </w:r>
    </w:p>
    <w:p w14:paraId="3BA23B54" w14:textId="77777777" w:rsidR="00D748AD" w:rsidRPr="00E27C32" w:rsidRDefault="00D748AD" w:rsidP="00D748AD">
      <w:pPr>
        <w:spacing w:after="0" w:line="360" w:lineRule="auto"/>
        <w:jc w:val="both"/>
        <w:rPr>
          <w:rFonts w:ascii="Trebuchet MS" w:hAnsi="Trebuchet MS"/>
        </w:rPr>
      </w:pPr>
      <w:r w:rsidRPr="00E27C32">
        <w:rPr>
          <w:rStyle w:val="IntenseEmphasis"/>
          <w:rFonts w:ascii="Trebuchet MS" w:hAnsi="Trebuchet MS"/>
          <w:b/>
          <w:iCs w:val="0"/>
          <w:color w:val="auto"/>
        </w:rPr>
        <w:t>Colectarea datelor de către beneficiari</w:t>
      </w:r>
    </w:p>
    <w:p w14:paraId="59CAEBCB"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Beneficiarii</w:t>
      </w:r>
      <w:r w:rsidRPr="00A75775">
        <w:rPr>
          <w:rStyle w:val="FootnoteReference"/>
          <w:rFonts w:ascii="Trebuchet MS" w:hAnsi="Trebuchet MS"/>
          <w:b/>
          <w:bCs/>
        </w:rPr>
        <w:footnoteReference w:id="12"/>
      </w:r>
      <w:r w:rsidRPr="00A75775">
        <w:rPr>
          <w:rFonts w:ascii="Trebuchet MS" w:hAnsi="Trebuchet MS"/>
          <w:b/>
        </w:rPr>
        <w:t xml:space="preserve"> sunt responsabili pentru colectarea datelor privind indicatorii monitorizați la nivel de proiect. </w:t>
      </w:r>
      <w:r w:rsidRPr="00A75775">
        <w:rPr>
          <w:rFonts w:ascii="Trebuchet MS" w:hAnsi="Trebuchet MS"/>
        </w:rPr>
        <w:t xml:space="preserve">Se vor colecta informații despre progresul înregistrat în atingerea țintelor, beneficiarii urmând să prezinte documentele justificative care demonstrează atingerea valorilor respective. Toate datele trebuie încărcate în SMIS. Se recomandă alocarea unor resurse adecvate pentru aceste activități și asigurarea mecanismelor de verificare necesare pentru a se asigura că informațiile necesare pentru indicatori sunt colectate în mod corespunzător. </w:t>
      </w:r>
    </w:p>
    <w:p w14:paraId="58C4A243"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Pentru unii indicatori este necesară o defalcare.</w:t>
      </w:r>
      <w:r w:rsidRPr="00A75775">
        <w:rPr>
          <w:rFonts w:ascii="Trebuchet MS" w:hAnsi="Trebuchet MS"/>
        </w:rPr>
        <w:t xml:space="preserve"> </w:t>
      </w:r>
      <w:bookmarkStart w:id="19" w:name="_Toc98173563"/>
      <w:bookmarkStart w:id="20" w:name="_Toc95067502"/>
      <w:bookmarkStart w:id="21" w:name="_Toc95069715"/>
      <w:bookmarkStart w:id="22" w:name="_Toc95067503"/>
      <w:bookmarkStart w:id="23" w:name="_Toc95069716"/>
      <w:bookmarkStart w:id="24" w:name="_Toc95067504"/>
      <w:bookmarkStart w:id="25" w:name="_Toc95069717"/>
      <w:bookmarkStart w:id="26" w:name="_Toc95067505"/>
      <w:bookmarkStart w:id="27" w:name="_Toc95069718"/>
      <w:bookmarkStart w:id="28" w:name="_Toc95067506"/>
      <w:bookmarkStart w:id="29" w:name="_Toc95069719"/>
      <w:bookmarkStart w:id="30" w:name="_Toc95067507"/>
      <w:bookmarkStart w:id="31" w:name="_Toc95069720"/>
      <w:bookmarkStart w:id="32" w:name="_Toc95067508"/>
      <w:bookmarkStart w:id="33" w:name="_Toc95069721"/>
      <w:bookmarkStart w:id="34" w:name="_Toc95067509"/>
      <w:bookmarkStart w:id="35" w:name="_Toc95069722"/>
      <w:bookmarkStart w:id="36" w:name="_Toc95067510"/>
      <w:bookmarkStart w:id="37" w:name="_Toc95069723"/>
      <w:bookmarkStart w:id="38" w:name="_Toc95067511"/>
      <w:bookmarkStart w:id="39" w:name="_Toc95069724"/>
      <w:bookmarkStart w:id="40" w:name="_Toc95067512"/>
      <w:bookmarkStart w:id="41" w:name="_Toc95069725"/>
      <w:bookmarkStart w:id="42" w:name="_Toc95067513"/>
      <w:bookmarkStart w:id="43" w:name="_Toc95069726"/>
      <w:bookmarkStart w:id="44" w:name="_Toc95067514"/>
      <w:bookmarkStart w:id="45" w:name="_Toc95069727"/>
      <w:bookmarkStart w:id="46" w:name="_Toc95067515"/>
      <w:bookmarkStart w:id="47" w:name="_Toc95069728"/>
      <w:bookmarkStart w:id="48" w:name="_Toc95067516"/>
      <w:bookmarkStart w:id="49" w:name="_Toc95069729"/>
      <w:bookmarkStart w:id="50" w:name="_Toc95067518"/>
      <w:bookmarkStart w:id="51" w:name="_Toc95069731"/>
      <w:bookmarkStart w:id="52" w:name="_Toc95067519"/>
      <w:bookmarkStart w:id="53" w:name="_Toc95069732"/>
      <w:bookmarkStart w:id="54" w:name="_Toc95067520"/>
      <w:bookmarkStart w:id="55" w:name="_Toc95069733"/>
      <w:bookmarkStart w:id="56" w:name="_Toc95067522"/>
      <w:bookmarkStart w:id="57" w:name="_Toc95069735"/>
      <w:bookmarkStart w:id="58" w:name="_Toc95067523"/>
      <w:bookmarkStart w:id="59" w:name="_Toc95069736"/>
      <w:bookmarkStart w:id="60" w:name="_Toc95067524"/>
      <w:bookmarkStart w:id="61" w:name="_Toc95069737"/>
      <w:bookmarkStart w:id="62" w:name="_Toc95067525"/>
      <w:bookmarkStart w:id="63" w:name="_Toc95069738"/>
      <w:bookmarkStart w:id="64" w:name="_Toc95067526"/>
      <w:bookmarkStart w:id="65" w:name="_Toc95069739"/>
      <w:bookmarkStart w:id="66" w:name="_Toc95067527"/>
      <w:bookmarkStart w:id="67" w:name="_Toc95069740"/>
      <w:bookmarkStart w:id="68" w:name="_Toc95067528"/>
      <w:bookmarkStart w:id="69" w:name="_Toc95069741"/>
      <w:bookmarkStart w:id="70" w:name="_Toc95067529"/>
      <w:bookmarkStart w:id="71" w:name="_Toc95069742"/>
      <w:bookmarkStart w:id="72" w:name="_Toc95067530"/>
      <w:bookmarkStart w:id="73" w:name="_Toc95069743"/>
      <w:bookmarkStart w:id="74" w:name="_Toc95067531"/>
      <w:bookmarkStart w:id="75" w:name="_Toc95069744"/>
      <w:bookmarkStart w:id="76" w:name="_Toc95067532"/>
      <w:bookmarkStart w:id="77" w:name="_Toc95069745"/>
      <w:bookmarkStart w:id="78" w:name="_Toc95067533"/>
      <w:bookmarkStart w:id="79" w:name="_Toc95069746"/>
      <w:bookmarkStart w:id="80" w:name="_Toc95067534"/>
      <w:bookmarkStart w:id="81" w:name="_Toc95069747"/>
      <w:bookmarkStart w:id="82" w:name="_Toc95067535"/>
      <w:bookmarkStart w:id="83" w:name="_Toc95069748"/>
      <w:bookmarkStart w:id="84" w:name="_Toc95067536"/>
      <w:bookmarkStart w:id="85" w:name="_Toc95069749"/>
      <w:bookmarkStart w:id="86" w:name="_Toc95067537"/>
      <w:bookmarkStart w:id="87" w:name="_Toc95069750"/>
      <w:bookmarkStart w:id="88" w:name="_Toc95067538"/>
      <w:bookmarkStart w:id="89" w:name="_Toc95069751"/>
      <w:bookmarkStart w:id="90" w:name="_Toc95067543"/>
      <w:bookmarkStart w:id="91" w:name="_Toc95069756"/>
      <w:bookmarkStart w:id="92" w:name="_Toc95067544"/>
      <w:bookmarkStart w:id="93" w:name="_Toc95069757"/>
      <w:bookmarkStart w:id="94" w:name="_Toc95067545"/>
      <w:bookmarkStart w:id="95" w:name="_Toc95069758"/>
      <w:bookmarkStart w:id="96" w:name="_Toc95067546"/>
      <w:bookmarkStart w:id="97" w:name="_Toc95069759"/>
      <w:bookmarkStart w:id="98" w:name="_Toc95067547"/>
      <w:bookmarkStart w:id="99" w:name="_Toc95069760"/>
      <w:bookmarkStart w:id="100" w:name="_Toc95067548"/>
      <w:bookmarkStart w:id="101" w:name="_Toc95069761"/>
      <w:bookmarkStart w:id="102" w:name="_Toc95067549"/>
      <w:bookmarkStart w:id="103" w:name="_Toc95069762"/>
      <w:bookmarkStart w:id="104" w:name="_Toc95067550"/>
      <w:bookmarkStart w:id="105" w:name="_Toc95069763"/>
      <w:bookmarkStart w:id="106" w:name="_Toc95067551"/>
      <w:bookmarkStart w:id="107" w:name="_Toc95069764"/>
      <w:bookmarkStart w:id="108" w:name="_Toc95067552"/>
      <w:bookmarkStart w:id="109" w:name="_Toc95069765"/>
      <w:bookmarkStart w:id="110" w:name="_Toc95067553"/>
      <w:bookmarkStart w:id="111" w:name="_Toc95069766"/>
      <w:bookmarkStart w:id="112" w:name="_Toc95067554"/>
      <w:bookmarkStart w:id="113" w:name="_Toc95069767"/>
      <w:bookmarkStart w:id="114" w:name="_Toc95067555"/>
      <w:bookmarkStart w:id="115" w:name="_Toc95069768"/>
      <w:bookmarkStart w:id="116" w:name="_Toc95067556"/>
      <w:bookmarkStart w:id="117" w:name="_Toc95069769"/>
      <w:bookmarkStart w:id="118" w:name="_Toc95067557"/>
      <w:bookmarkStart w:id="119" w:name="_Toc95069770"/>
      <w:bookmarkStart w:id="120" w:name="_Toc95067558"/>
      <w:bookmarkStart w:id="121" w:name="_Toc95069771"/>
      <w:bookmarkStart w:id="122" w:name="_Toc95067559"/>
      <w:bookmarkStart w:id="123" w:name="_Toc95069772"/>
      <w:bookmarkStart w:id="124" w:name="_Toc95067560"/>
      <w:bookmarkStart w:id="125" w:name="_Toc95069773"/>
      <w:bookmarkStart w:id="126" w:name="_Toc95067561"/>
      <w:bookmarkStart w:id="127" w:name="_Toc95069774"/>
      <w:bookmarkStart w:id="128" w:name="_Toc13192899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A75775">
        <w:rPr>
          <w:rFonts w:ascii="Trebuchet MS" w:hAnsi="Trebuchet MS"/>
        </w:rPr>
        <w:t>Raportarea și transmiterea datelor</w:t>
      </w:r>
      <w:bookmarkEnd w:id="128"/>
    </w:p>
    <w:p w14:paraId="0A91C42D" w14:textId="77777777" w:rsidR="00D748AD" w:rsidRPr="00381833" w:rsidRDefault="00D748AD" w:rsidP="00D748AD">
      <w:pPr>
        <w:spacing w:after="0" w:line="360" w:lineRule="auto"/>
        <w:jc w:val="both"/>
        <w:rPr>
          <w:rFonts w:ascii="Trebuchet MS" w:hAnsi="Trebuchet MS"/>
        </w:rPr>
      </w:pPr>
      <w:r w:rsidRPr="00A75775">
        <w:rPr>
          <w:rFonts w:ascii="Trebuchet MS" w:hAnsi="Trebuchet MS"/>
          <w:b/>
        </w:rPr>
        <w:t xml:space="preserve">Raportarea în timpul implementării operațiunilor permite părților interesate să urmărească progresul înregistrat în raport cu obiectivele de etapă și cu țintele stabilite inițial. </w:t>
      </w:r>
      <w:r w:rsidRPr="00A75775">
        <w:rPr>
          <w:rFonts w:ascii="Trebuchet MS" w:hAnsi="Trebuchet MS"/>
        </w:rPr>
        <w:t xml:space="preserve">La nivel de proiect, raportarea se face în conformitate cu Manualul Beneficiarului, iar datele sunt </w:t>
      </w:r>
      <w:r w:rsidRPr="00A75775">
        <w:rPr>
          <w:rFonts w:ascii="Trebuchet MS" w:hAnsi="Trebuchet MS"/>
        </w:rPr>
        <w:lastRenderedPageBreak/>
        <w:t xml:space="preserve">încărcate/ completate în sistemul de monitorizare al AM. La nivel de program, transmiterea </w:t>
      </w:r>
      <w:r w:rsidRPr="00381833">
        <w:rPr>
          <w:rFonts w:ascii="Trebuchet MS" w:hAnsi="Trebuchet MS"/>
        </w:rPr>
        <w:t xml:space="preserve">datelor și raportarea se fac în conformitate cu </w:t>
      </w:r>
      <w:r w:rsidR="00B322B9" w:rsidRPr="00381833">
        <w:rPr>
          <w:rFonts w:ascii="Trebuchet MS" w:hAnsi="Trebuchet MS"/>
        </w:rPr>
        <w:t>a</w:t>
      </w:r>
      <w:r w:rsidRPr="00381833">
        <w:rPr>
          <w:rFonts w:ascii="Trebuchet MS" w:hAnsi="Trebuchet MS"/>
        </w:rPr>
        <w:t xml:space="preserve">rt. 42 din RDC. </w:t>
      </w:r>
    </w:p>
    <w:p w14:paraId="151FB20A" w14:textId="77777777" w:rsidR="00D748AD" w:rsidRPr="00381833" w:rsidRDefault="00D748AD" w:rsidP="00D748AD">
      <w:pPr>
        <w:keepNext/>
        <w:spacing w:after="0" w:line="360" w:lineRule="auto"/>
        <w:jc w:val="both"/>
        <w:rPr>
          <w:rFonts w:ascii="Trebuchet MS" w:hAnsi="Trebuchet MS"/>
          <w:i/>
        </w:rPr>
      </w:pPr>
      <w:r w:rsidRPr="00381833">
        <w:rPr>
          <w:rFonts w:ascii="Trebuchet MS" w:hAnsi="Trebuchet MS"/>
          <w:b/>
          <w:i/>
        </w:rPr>
        <w:t>Raportarea și transmiterea datelor de către beneficiari</w:t>
      </w:r>
    </w:p>
    <w:p w14:paraId="7BFDEC3E"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Beneficiarii sunt responsabili să raporteze date privind indicatorii pe parcursul implementării.</w:t>
      </w:r>
      <w:r w:rsidRPr="00A75775">
        <w:rPr>
          <w:rFonts w:ascii="Trebuchet MS" w:hAnsi="Trebuchet MS"/>
        </w:rPr>
        <w:t xml:space="preserve"> Datele referitoare la gradul de realizare al indicatorilor trebuie să fie raportate la transmiterea rapoartelor de progres sau a cererilor de plată, la depunerea raportului final și, de asemenea, la solicitarea AM, conform procedurilor de monitorizare în vigoare. </w:t>
      </w:r>
    </w:p>
    <w:p w14:paraId="575CF2B8" w14:textId="50A78590" w:rsidR="00D748AD" w:rsidRPr="00A75775" w:rsidRDefault="00D748AD" w:rsidP="00D748AD">
      <w:pPr>
        <w:spacing w:after="0" w:line="360" w:lineRule="auto"/>
        <w:jc w:val="both"/>
        <w:rPr>
          <w:rFonts w:ascii="Trebuchet MS" w:hAnsi="Trebuchet MS"/>
        </w:rPr>
      </w:pPr>
      <w:r w:rsidRPr="00A75775">
        <w:rPr>
          <w:rFonts w:ascii="Trebuchet MS" w:hAnsi="Trebuchet MS"/>
          <w:b/>
        </w:rPr>
        <w:t>Atunci când proiectul este implementat în parteneriat, partenerul principal este responsabil de raportarea datelor către AM pentru toți indicatorii</w:t>
      </w:r>
      <w:r w:rsidRPr="00A75775">
        <w:rPr>
          <w:rFonts w:ascii="Trebuchet MS" w:hAnsi="Trebuchet MS"/>
        </w:rPr>
        <w:t>. Prin urmare, se așteaptă ca partenerul principal să colecteze și/sau să agrege datele relevante de la partenerii de proiect. Se recomandă stabilirea unor proceduri de lucru și responsabilități clare la nivel de proiect, încă de la început. Este posibil și ca datele de monitorizare să fie colectate de către terți, cum ar fi contractanții care desfășoară anumite activități în cadrul proiectelor; chiar și în acest caz,</w:t>
      </w:r>
      <w:r w:rsidR="00F1510E">
        <w:rPr>
          <w:rFonts w:ascii="Trebuchet MS" w:hAnsi="Trebuchet MS"/>
        </w:rPr>
        <w:t xml:space="preserve"> </w:t>
      </w:r>
      <w:r w:rsidRPr="00A75775">
        <w:rPr>
          <w:rFonts w:ascii="Trebuchet MS" w:hAnsi="Trebuchet MS"/>
        </w:rPr>
        <w:t>partenerul principal își va asuma responsabilitatea pentru colectarea, verificarea și raportarea datelor de monitorizare.</w:t>
      </w:r>
    </w:p>
    <w:p w14:paraId="23D861C6"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Cu excepția valorilor de bază cerute pentru unii indicatori, beneficiarii trebuie să raporteze doar valorile realizate pentru indicatori.</w:t>
      </w:r>
      <w:r w:rsidRPr="00A75775">
        <w:rPr>
          <w:rFonts w:ascii="Trebuchet MS" w:hAnsi="Trebuchet MS"/>
        </w:rPr>
        <w:t xml:space="preserve"> Raportările trebuie să se refere doar la valorile obținute pentru indicatori și nu trebuie să conțină estimări, ci doar valorile obținute efectiv. Fac excepție valorile de bază, solicitate doar în cazul anumitor indicatori de rezultat, care pot fi estimate. Înregistrarea valorilor va fi realizată conform instrucțiunilor din fișele indicatorilor, de exemplu: la finalizarea activității, la finalul proiectului, la un an după încheierea proiectului etc. Se va considera că o valoare este atinsă doar când sunt îndeplinite condițiile specificate în ghidul solicitantului.  </w:t>
      </w:r>
    </w:p>
    <w:p w14:paraId="3F2BB61B"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 xml:space="preserve">Beneficiarii sunt responsabili să asigure calitatea corespunzătoare a datelor din proiectele lor. </w:t>
      </w:r>
      <w:r w:rsidRPr="00A75775">
        <w:rPr>
          <w:rFonts w:ascii="Trebuchet MS" w:hAnsi="Trebuchet MS"/>
        </w:rPr>
        <w:t>Datele raportate trebuie să fie corecte și să se transmită la timp</w:t>
      </w:r>
      <w:r w:rsidRPr="00A75775">
        <w:rPr>
          <w:rFonts w:ascii="Trebuchet MS" w:hAnsi="Trebuchet MS"/>
          <w:b/>
        </w:rPr>
        <w:t xml:space="preserve">. </w:t>
      </w:r>
      <w:r w:rsidRPr="00A75775">
        <w:rPr>
          <w:rFonts w:ascii="Trebuchet MS" w:hAnsi="Trebuchet MS"/>
        </w:rPr>
        <w:t xml:space="preserve">Beneficiarii trebuie să se asigure că măsurarea progresului este corectă, conform fișei indicatorului. </w:t>
      </w:r>
    </w:p>
    <w:p w14:paraId="0AF60719"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Datele raportate trebuie să reflecte progresul înregistrat în raport cu țintele asumate</w:t>
      </w:r>
      <w:r w:rsidRPr="00A75775">
        <w:rPr>
          <w:rFonts w:ascii="Trebuchet MS" w:hAnsi="Trebuchet MS"/>
        </w:rPr>
        <w:t xml:space="preserve">. Trebuie furnizate informații cu privire la valorile totale obținute în proiect, precum și la valorile obținute în perioada de raportare. Acest lucru va permite măsurarea progresului în diferite momente pe parcursul implementării. </w:t>
      </w:r>
    </w:p>
    <w:p w14:paraId="1B7B0308" w14:textId="4E7BC85B" w:rsidR="00D748AD" w:rsidRDefault="00D748AD" w:rsidP="00D748AD">
      <w:pPr>
        <w:spacing w:line="360" w:lineRule="auto"/>
        <w:jc w:val="both"/>
        <w:rPr>
          <w:rFonts w:ascii="Trebuchet MS" w:hAnsi="Trebuchet MS"/>
        </w:rPr>
      </w:pPr>
      <w:r w:rsidRPr="00A75775">
        <w:rPr>
          <w:rFonts w:ascii="Trebuchet MS" w:hAnsi="Trebuchet MS"/>
          <w:b/>
        </w:rPr>
        <w:t>Transmiterea și stocarea datelor se realizează în format electronic</w:t>
      </w:r>
      <w:r w:rsidRPr="00A75775">
        <w:rPr>
          <w:rFonts w:ascii="Trebuchet MS" w:hAnsi="Trebuchet MS"/>
        </w:rPr>
        <w:t>. Datele sunt transmise prin intermediul sistemului electronic al programului, SMIS. Beneficiarii sunt responsabili pentru înregistrarea și stocarea, în SMIS, a datelor privind fiecare proiect, inclusiv, dacă este cazul, a datelor privind entitățile sau participanții individuali și o defalcare a datelor privind indicatorii.</w:t>
      </w:r>
    </w:p>
    <w:p w14:paraId="02C9FC3B" w14:textId="6A07A7D4" w:rsidR="00BD1337" w:rsidRDefault="004F1BF0" w:rsidP="006B7EDD">
      <w:pPr>
        <w:spacing w:line="360" w:lineRule="auto"/>
        <w:jc w:val="both"/>
        <w:rPr>
          <w:rFonts w:ascii="Trebuchet MS" w:hAnsi="Trebuchet MS"/>
          <w:color w:val="ED7D31" w:themeColor="accent2"/>
          <w:u w:val="single"/>
        </w:rPr>
      </w:pPr>
      <w:r>
        <w:rPr>
          <w:rFonts w:ascii="Trebuchet MS" w:hAnsi="Trebuchet MS"/>
          <w:b/>
          <w:noProof/>
          <w:lang w:eastAsia="ro-RO"/>
        </w:rPr>
        <mc:AlternateContent>
          <mc:Choice Requires="wps">
            <w:drawing>
              <wp:anchor distT="0" distB="0" distL="114300" distR="114300" simplePos="0" relativeHeight="251689984" behindDoc="0" locked="0" layoutInCell="1" allowOverlap="1" wp14:anchorId="01A7A9FB" wp14:editId="3E18010D">
                <wp:simplePos x="0" y="0"/>
                <wp:positionH relativeFrom="column">
                  <wp:posOffset>542925</wp:posOffset>
                </wp:positionH>
                <wp:positionV relativeFrom="paragraph">
                  <wp:posOffset>8890</wp:posOffset>
                </wp:positionV>
                <wp:extent cx="5600700" cy="323850"/>
                <wp:effectExtent l="0" t="0" r="19050" b="19050"/>
                <wp:wrapNone/>
                <wp:docPr id="34" name="Rounded Rectangle 34"/>
                <wp:cNvGraphicFramePr/>
                <a:graphic xmlns:a="http://schemas.openxmlformats.org/drawingml/2006/main">
                  <a:graphicData uri="http://schemas.microsoft.com/office/word/2010/wordprocessingShape">
                    <wps:wsp>
                      <wps:cNvSpPr/>
                      <wps:spPr>
                        <a:xfrm>
                          <a:off x="0" y="0"/>
                          <a:ext cx="5600700" cy="3238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59EFCE4" w14:textId="48D0A981" w:rsidR="00785143" w:rsidRPr="004F1BF0" w:rsidRDefault="00785143" w:rsidP="004F1BF0">
                            <w:pPr>
                              <w:spacing w:line="360" w:lineRule="auto"/>
                              <w:jc w:val="both"/>
                              <w:rPr>
                                <w:rFonts w:ascii="Trebuchet MS" w:hAnsi="Trebuchet MS"/>
                                <w:b/>
                                <w:sz w:val="20"/>
                                <w:szCs w:val="20"/>
                              </w:rPr>
                            </w:pPr>
                            <w:r>
                              <w:rPr>
                                <w:rFonts w:ascii="Trebuchet MS" w:hAnsi="Trebuchet MS"/>
                                <w:b/>
                                <w:sz w:val="20"/>
                                <w:szCs w:val="20"/>
                              </w:rPr>
                              <w:t>Anexa nr.4</w:t>
                            </w:r>
                            <w:r w:rsidRPr="004F1BF0">
                              <w:rPr>
                                <w:rFonts w:ascii="Trebuchet MS" w:hAnsi="Trebuchet MS"/>
                                <w:b/>
                                <w:sz w:val="20"/>
                                <w:szCs w:val="20"/>
                              </w:rPr>
                              <w:t xml:space="preserve"> conține Fișele indicatorilor de realizare și de rezultat utilizați în cadrul PoCIDIF </w:t>
                            </w:r>
                          </w:p>
                          <w:p w14:paraId="6ABFE551" w14:textId="77777777" w:rsidR="00785143" w:rsidRDefault="00785143" w:rsidP="004F1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A7A9FB" id="Rounded Rectangle 34" o:spid="_x0000_s1046" style="position:absolute;left:0;text-align:left;margin-left:42.75pt;margin-top:.7pt;width:441pt;height:2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" fillcolor="white [3201]" strokecolor="#4472c4 [3204]" strokeweight="1pt">
                <v:stroke joinstyle="miter"/>
                <v:textbox>
                  <w:txbxContent>
                    <w:p w14:paraId="059EFCE4" w14:textId="48D0A981" w:rsidR="00785143" w:rsidRPr="004F1BF0" w:rsidRDefault="00785143" w:rsidP="004F1BF0">
                      <w:pPr>
                        <w:spacing w:line="360" w:lineRule="auto"/>
                        <w:jc w:val="both"/>
                        <w:rPr>
                          <w:rFonts w:ascii="Trebuchet MS" w:hAnsi="Trebuchet MS"/>
                          <w:b/>
                          <w:sz w:val="20"/>
                          <w:szCs w:val="20"/>
                        </w:rPr>
                      </w:pPr>
                      <w:r>
                        <w:rPr>
                          <w:rFonts w:ascii="Trebuchet MS" w:hAnsi="Trebuchet MS"/>
                          <w:b/>
                          <w:sz w:val="20"/>
                          <w:szCs w:val="20"/>
                        </w:rPr>
                        <w:t>Anexa nr.4</w:t>
                      </w:r>
                      <w:r w:rsidRPr="004F1BF0">
                        <w:rPr>
                          <w:rFonts w:ascii="Trebuchet MS" w:hAnsi="Trebuchet MS"/>
                          <w:b/>
                          <w:sz w:val="20"/>
                          <w:szCs w:val="20"/>
                        </w:rPr>
                        <w:t xml:space="preserve"> conține Fișele indicatorilor de realizare și de rezultat utilizați în cadrul PoCIDIF </w:t>
                      </w:r>
                    </w:p>
                    <w:p w14:paraId="6ABFE551" w14:textId="77777777" w:rsidR="00785143" w:rsidRDefault="00785143" w:rsidP="004F1BF0">
                      <w:pPr>
                        <w:jc w:val="center"/>
                      </w:pPr>
                    </w:p>
                  </w:txbxContent>
                </v:textbox>
              </v:roundrect>
            </w:pict>
          </mc:Fallback>
        </mc:AlternateContent>
      </w:r>
      <w:r w:rsidR="00BD1337">
        <w:rPr>
          <w:rFonts w:ascii="Trebuchet MS" w:hAnsi="Trebuchet MS"/>
          <w:noProof/>
          <w:lang w:eastAsia="ro-RO"/>
        </w:rPr>
        <mc:AlternateContent>
          <mc:Choice Requires="wps">
            <w:drawing>
              <wp:anchor distT="0" distB="0" distL="114300" distR="114300" simplePos="0" relativeHeight="251688960" behindDoc="0" locked="0" layoutInCell="1" allowOverlap="1" wp14:anchorId="6FB193FB" wp14:editId="190EB069">
                <wp:simplePos x="0" y="0"/>
                <wp:positionH relativeFrom="column">
                  <wp:posOffset>590550</wp:posOffset>
                </wp:positionH>
                <wp:positionV relativeFrom="paragraph">
                  <wp:posOffset>18415</wp:posOffset>
                </wp:positionV>
                <wp:extent cx="5495925" cy="504825"/>
                <wp:effectExtent l="0" t="0" r="28575" b="28575"/>
                <wp:wrapNone/>
                <wp:docPr id="33" name="Rounded Rectangle 33"/>
                <wp:cNvGraphicFramePr/>
                <a:graphic xmlns:a="http://schemas.openxmlformats.org/drawingml/2006/main">
                  <a:graphicData uri="http://schemas.microsoft.com/office/word/2010/wordprocessingShape">
                    <wps:wsp>
                      <wps:cNvSpPr/>
                      <wps:spPr>
                        <a:xfrm>
                          <a:off x="0" y="0"/>
                          <a:ext cx="5495925" cy="504825"/>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96B11" id="Rounded Rectangle 33" o:spid="_x0000_s1026" style="position:absolute;margin-left:46.5pt;margin-top:1.45pt;width:432.75pt;height:39.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" filled="f" strokecolor="white [3212]" strokeweight="1pt">
                <v:stroke joinstyle="miter"/>
              </v:roundrect>
            </w:pict>
          </mc:Fallback>
        </mc:AlternateContent>
      </w:r>
      <w:r w:rsidR="00BD1337">
        <w:rPr>
          <w:rFonts w:ascii="Trebuchet MS" w:hAnsi="Trebuchet MS"/>
          <w:noProof/>
          <w:lang w:eastAsia="ro-RO"/>
        </w:rPr>
        <w:drawing>
          <wp:inline distT="0" distB="0" distL="0" distR="0" wp14:anchorId="60107DD3" wp14:editId="26605378">
            <wp:extent cx="508486" cy="351393"/>
            <wp:effectExtent l="0" t="0" r="6350" b="0"/>
            <wp:docPr id="32" name="Picture 32"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646" cy="366016"/>
                    </a:xfrm>
                    <a:prstGeom prst="rect">
                      <a:avLst/>
                    </a:prstGeom>
                    <a:noFill/>
                    <a:ln>
                      <a:noFill/>
                    </a:ln>
                  </pic:spPr>
                </pic:pic>
              </a:graphicData>
            </a:graphic>
          </wp:inline>
        </w:drawing>
      </w:r>
    </w:p>
    <w:p w14:paraId="69256B43" w14:textId="2435393C" w:rsidR="00650F06" w:rsidRPr="00170071" w:rsidRDefault="00650F06" w:rsidP="00170071">
      <w:pPr>
        <w:pStyle w:val="Heading1"/>
        <w:spacing w:after="120" w:line="276" w:lineRule="auto"/>
        <w:rPr>
          <w:rFonts w:ascii="Trebuchet MS" w:hAnsi="Trebuchet MS"/>
          <w:b/>
          <w:sz w:val="22"/>
          <w:szCs w:val="22"/>
        </w:rPr>
      </w:pPr>
      <w:r>
        <w:rPr>
          <w:rFonts w:ascii="Trebuchet MS" w:hAnsi="Trebuchet MS"/>
          <w:b/>
          <w:sz w:val="22"/>
          <w:szCs w:val="22"/>
        </w:rPr>
        <w:lastRenderedPageBreak/>
        <w:t>Calculul penalităților pentru neîndeplinirea indicatorilor</w:t>
      </w:r>
    </w:p>
    <w:p w14:paraId="5E964B1C" w14:textId="7139AC34" w:rsidR="00650F06" w:rsidRP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Conform Contractului de Finanțare, corecțiile financiare pentru neîndeplinirea indicatorilor se aplică proporțional cu gradul de neîndeplinire al acestora. În calculul penalizării se va ține cont de ponderea asociată tipului de indicator și de gradul de neîndeplinire al acestuia. După cum s-a menționat anterior, în cadrul fiecărei categorii, toți indicatorii au aceeași pondere.</w:t>
      </w:r>
    </w:p>
    <w:p w14:paraId="46CC5F04" w14:textId="77777777" w:rsidR="00650F06" w:rsidRDefault="00650F06" w:rsidP="00E27C32">
      <w:pPr>
        <w:pStyle w:val="ListParagraph"/>
        <w:spacing w:after="0" w:line="360" w:lineRule="auto"/>
        <w:ind w:left="0"/>
        <w:jc w:val="both"/>
        <w:rPr>
          <w:rFonts w:ascii="Trebuchet MS" w:hAnsi="Trebuchet MS" w:cstheme="minorHAnsi"/>
        </w:rPr>
      </w:pPr>
      <w:r>
        <w:rPr>
          <w:rFonts w:ascii="Trebuchet MS" w:hAnsi="Trebuchet MS" w:cstheme="minorHAnsi"/>
        </w:rPr>
        <w:t>La modul general, penalizarea pentru neîndeplinirea unui anumit indicator (PN</w:t>
      </w:r>
      <w:r>
        <w:rPr>
          <w:rFonts w:ascii="Trebuchet MS" w:hAnsi="Trebuchet MS" w:cstheme="minorHAnsi"/>
          <w:vertAlign w:val="subscript"/>
        </w:rPr>
        <w:t>i</w:t>
      </w:r>
      <w:r>
        <w:rPr>
          <w:rFonts w:ascii="Trebuchet MS" w:hAnsi="Trebuchet MS" w:cstheme="minorHAnsi"/>
        </w:rPr>
        <w:t>) se calculează în modul următor:</w:t>
      </w:r>
    </w:p>
    <w:p w14:paraId="2966013C" w14:textId="77777777" w:rsidR="00650F06" w:rsidRPr="00E27C32" w:rsidRDefault="00650F06" w:rsidP="00E27C32">
      <w:pPr>
        <w:pStyle w:val="ListParagraph"/>
        <w:spacing w:after="0" w:line="360" w:lineRule="auto"/>
        <w:jc w:val="center"/>
        <w:rPr>
          <w:rFonts w:ascii="Trebuchet MS" w:hAnsi="Trebuchet MS" w:cstheme="minorHAnsi"/>
          <w:sz w:val="16"/>
          <w:szCs w:val="16"/>
        </w:rPr>
      </w:pPr>
    </w:p>
    <w:p w14:paraId="494A1A09" w14:textId="77777777" w:rsidR="00650F06" w:rsidRDefault="00650F06" w:rsidP="00E27C32">
      <w:pPr>
        <w:pStyle w:val="ListParagraph"/>
        <w:spacing w:after="0" w:line="360" w:lineRule="auto"/>
        <w:jc w:val="center"/>
        <w:rPr>
          <w:rFonts w:ascii="Trebuchet MS" w:hAnsi="Trebuchet MS" w:cstheme="minorHAnsi"/>
          <w:b/>
        </w:rPr>
      </w:pPr>
      <w:r>
        <w:rPr>
          <w:rFonts w:ascii="Trebuchet MS" w:hAnsi="Trebuchet MS" w:cstheme="minorHAnsi"/>
          <w:b/>
        </w:rPr>
        <w:t>PN</w:t>
      </w:r>
      <w:r>
        <w:rPr>
          <w:rFonts w:ascii="Trebuchet MS" w:hAnsi="Trebuchet MS" w:cstheme="minorHAnsi"/>
          <w:b/>
          <w:vertAlign w:val="subscript"/>
        </w:rPr>
        <w:t>i</w:t>
      </w:r>
      <w:r>
        <w:rPr>
          <w:rFonts w:ascii="Trebuchet MS" w:hAnsi="Trebuchet MS" w:cstheme="minorHAnsi"/>
          <w:b/>
        </w:rPr>
        <w:t xml:space="preserve"> =  </w:t>
      </w:r>
      <m:oMath>
        <m:f>
          <m:fPr>
            <m:ctrlPr>
              <w:rPr>
                <w:rFonts w:ascii="Cambria Math" w:hAnsi="Cambria Math" w:cstheme="minorHAnsi"/>
                <w:b/>
              </w:rPr>
            </m:ctrlPr>
          </m:fPr>
          <m:num>
            <m:r>
              <m:rPr>
                <m:sty m:val="b"/>
              </m:rPr>
              <w:rPr>
                <w:rFonts w:ascii="Cambria Math" w:hAnsi="Cambria Math" w:cstheme="minorHAnsi"/>
              </w:rPr>
              <m:t>V</m:t>
            </m:r>
            <m:r>
              <m:rPr>
                <m:sty m:val="b"/>
              </m:rPr>
              <w:rPr>
                <w:rFonts w:ascii="Cambria Math" w:hAnsi="Cambria Math" w:cstheme="minorHAnsi"/>
                <w:position w:val="-4"/>
                <w:vertAlign w:val="subscript"/>
              </w:rPr>
              <m:t>pr</m:t>
            </m:r>
            <m:r>
              <m:rPr>
                <m:sty m:val="b"/>
              </m:rPr>
              <w:rPr>
                <w:rFonts w:ascii="Cambria Math" w:hAnsi="Cambria Math" w:cstheme="minorHAnsi"/>
              </w:rPr>
              <m:t xml:space="preserve"> x P</m:t>
            </m:r>
            <m:r>
              <m:rPr>
                <m:sty m:val="b"/>
              </m:rPr>
              <w:rPr>
                <w:rFonts w:ascii="Cambria Math" w:hAnsi="Cambria Math" w:cstheme="minorHAnsi"/>
                <w:position w:val="-4"/>
                <w:vertAlign w:val="subscript"/>
              </w:rPr>
              <m:t>cat</m:t>
            </m:r>
            <m:r>
              <m:rPr>
                <m:sty m:val="b"/>
              </m:rPr>
              <w:rPr>
                <w:rFonts w:ascii="Cambria Math" w:hAnsi="Cambria Math" w:cstheme="minorHAnsi"/>
              </w:rPr>
              <m:t xml:space="preserve"> </m:t>
            </m:r>
          </m:num>
          <m:den>
            <m:r>
              <m:rPr>
                <m:sty m:val="b"/>
              </m:rPr>
              <w:rPr>
                <w:rFonts w:ascii="Cambria Math" w:hAnsi="Cambria Math" w:cstheme="minorHAnsi"/>
              </w:rPr>
              <m:t>NI</m:t>
            </m:r>
            <m:r>
              <m:rPr>
                <m:sty m:val="b"/>
              </m:rPr>
              <w:rPr>
                <w:rFonts w:ascii="Cambria Math" w:hAnsi="Cambria Math" w:cstheme="minorHAnsi"/>
                <w:position w:val="-2"/>
                <w:vertAlign w:val="subscript"/>
              </w:rPr>
              <m:t>cat</m:t>
            </m:r>
          </m:den>
        </m:f>
      </m:oMath>
      <w:r>
        <w:rPr>
          <w:rFonts w:ascii="Trebuchet MS" w:hAnsi="Trebuchet MS" w:cstheme="minorHAnsi"/>
          <w:b/>
        </w:rPr>
        <w:t xml:space="preserve">  x GN</w:t>
      </w:r>
      <w:r>
        <w:rPr>
          <w:rFonts w:ascii="Trebuchet MS" w:hAnsi="Trebuchet MS" w:cstheme="minorHAnsi"/>
          <w:b/>
          <w:vertAlign w:val="subscript"/>
        </w:rPr>
        <w:t>i</w:t>
      </w:r>
    </w:p>
    <w:p w14:paraId="3AD5B0CC" w14:textId="77777777" w:rsidR="00650F06" w:rsidRDefault="00650F06" w:rsidP="00E27C32">
      <w:pPr>
        <w:pStyle w:val="ListParagraph"/>
        <w:spacing w:after="0" w:line="360" w:lineRule="auto"/>
        <w:jc w:val="center"/>
        <w:rPr>
          <w:rFonts w:ascii="Trebuchet MS" w:hAnsi="Trebuchet MS" w:cstheme="minorHAnsi"/>
        </w:rPr>
      </w:pPr>
    </w:p>
    <w:p w14:paraId="32EC60AC" w14:textId="77777777" w:rsidR="00650F06" w:rsidRPr="00E27C32" w:rsidRDefault="00650F06" w:rsidP="00E27C32">
      <w:pPr>
        <w:pStyle w:val="ListParagraph"/>
        <w:spacing w:after="0" w:line="360" w:lineRule="auto"/>
        <w:jc w:val="both"/>
        <w:rPr>
          <w:rFonts w:ascii="Trebuchet MS" w:hAnsi="Trebuchet MS" w:cstheme="minorHAnsi"/>
          <w:sz w:val="16"/>
          <w:szCs w:val="16"/>
        </w:rPr>
      </w:pPr>
    </w:p>
    <w:p w14:paraId="314562CE" w14:textId="77777777"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Unde:</w:t>
      </w:r>
    </w:p>
    <w:p w14:paraId="4DEC34C7" w14:textId="77777777"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V</w:t>
      </w:r>
      <w:r>
        <w:rPr>
          <w:rFonts w:ascii="Trebuchet MS" w:hAnsi="Trebuchet MS" w:cstheme="minorHAnsi"/>
          <w:vertAlign w:val="subscript"/>
        </w:rPr>
        <w:t>pr</w:t>
      </w:r>
      <w:r>
        <w:rPr>
          <w:rFonts w:ascii="Trebuchet MS" w:hAnsi="Trebuchet MS" w:cstheme="minorHAnsi"/>
        </w:rPr>
        <w:t xml:space="preserve">   = valoarea finanțării nerambursabilă a proiectului</w:t>
      </w:r>
    </w:p>
    <w:p w14:paraId="79B19C1E" w14:textId="77777777"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P</w:t>
      </w:r>
      <w:r>
        <w:rPr>
          <w:rFonts w:ascii="Trebuchet MS" w:hAnsi="Trebuchet MS" w:cstheme="minorHAnsi"/>
          <w:vertAlign w:val="subscript"/>
        </w:rPr>
        <w:t>cat</w:t>
      </w:r>
      <w:r>
        <w:rPr>
          <w:rFonts w:ascii="Trebuchet MS" w:hAnsi="Trebuchet MS" w:cstheme="minorHAnsi"/>
        </w:rPr>
        <w:t xml:space="preserve">  = ponderea categoriei din care face parte indicatorul   </w:t>
      </w:r>
    </w:p>
    <w:p w14:paraId="2DBF2555" w14:textId="77777777"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NI</w:t>
      </w:r>
      <w:r>
        <w:rPr>
          <w:rFonts w:ascii="Trebuchet MS" w:hAnsi="Trebuchet MS" w:cstheme="minorHAnsi"/>
          <w:vertAlign w:val="subscript"/>
        </w:rPr>
        <w:t>cat</w:t>
      </w:r>
      <w:r>
        <w:rPr>
          <w:rFonts w:ascii="Trebuchet MS" w:hAnsi="Trebuchet MS" w:cstheme="minorHAnsi"/>
        </w:rPr>
        <w:t xml:space="preserve"> = numărul de indicatori din categoria respectivă    </w:t>
      </w:r>
    </w:p>
    <w:p w14:paraId="62FD7C72" w14:textId="3C33DADB"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GN</w:t>
      </w:r>
      <w:r>
        <w:rPr>
          <w:rFonts w:ascii="Trebuchet MS" w:hAnsi="Trebuchet MS" w:cstheme="minorHAnsi"/>
          <w:vertAlign w:val="subscript"/>
        </w:rPr>
        <w:t>i</w:t>
      </w:r>
      <w:r>
        <w:rPr>
          <w:rFonts w:ascii="Trebuchet MS" w:hAnsi="Trebuchet MS" w:cstheme="minorHAnsi"/>
        </w:rPr>
        <w:t xml:space="preserve">  = gradul de neîndeplinire al indicatorului respectiv, care va fi analizat prin prisma specificității proiectului.  </w:t>
      </w:r>
    </w:p>
    <w:p w14:paraId="319C1747"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Penalizarea totală (PN), la nivel de proiect, pentru neîndeplinirea indicatorilor este:</w:t>
      </w:r>
    </w:p>
    <w:p w14:paraId="4C35CDEB" w14:textId="77777777" w:rsidR="00650F06" w:rsidRDefault="00650F06" w:rsidP="00650F06">
      <w:pPr>
        <w:pStyle w:val="ListParagraph"/>
        <w:spacing w:after="120" w:line="276" w:lineRule="auto"/>
        <w:ind w:left="0"/>
        <w:jc w:val="both"/>
        <w:rPr>
          <w:rFonts w:ascii="Trebuchet MS" w:hAnsi="Trebuchet MS" w:cstheme="minorHAnsi"/>
        </w:rPr>
      </w:pPr>
    </w:p>
    <w:p w14:paraId="53C82F20" w14:textId="13C25F19" w:rsidR="00650F06" w:rsidRDefault="00650F06" w:rsidP="00F1510E">
      <w:pPr>
        <w:pStyle w:val="ListParagraph"/>
        <w:spacing w:after="120" w:line="276" w:lineRule="auto"/>
        <w:ind w:left="0"/>
        <w:jc w:val="center"/>
        <w:rPr>
          <w:rFonts w:ascii="Trebuchet MS" w:hAnsi="Trebuchet MS" w:cstheme="minorHAnsi"/>
          <w:b/>
        </w:rPr>
      </w:pPr>
      <w:r>
        <w:rPr>
          <w:rFonts w:ascii="Trebuchet MS" w:hAnsi="Trebuchet MS" w:cstheme="minorHAnsi"/>
          <w:b/>
        </w:rPr>
        <w:t>PN = ∑ PN</w:t>
      </w:r>
      <w:r>
        <w:rPr>
          <w:rFonts w:ascii="Trebuchet MS" w:hAnsi="Trebuchet MS" w:cstheme="minorHAnsi"/>
          <w:b/>
          <w:vertAlign w:val="subscript"/>
        </w:rPr>
        <w:t>i</w:t>
      </w:r>
    </w:p>
    <w:p w14:paraId="63DB0B30" w14:textId="48B57EDE" w:rsidR="00650F06" w:rsidRDefault="00650F06" w:rsidP="00650F06">
      <w:pPr>
        <w:pStyle w:val="ListParagraph"/>
        <w:spacing w:after="120" w:line="276" w:lineRule="auto"/>
        <w:ind w:left="0"/>
        <w:jc w:val="both"/>
        <w:rPr>
          <w:rFonts w:ascii="Trebuchet MS" w:hAnsi="Trebuchet MS" w:cstheme="minorHAnsi"/>
          <w:b/>
        </w:rPr>
      </w:pPr>
      <w:r>
        <w:rPr>
          <w:rFonts w:ascii="Trebuchet MS" w:hAnsi="Trebuchet MS" w:cstheme="minorHAnsi"/>
          <w:b/>
        </w:rPr>
        <w:t>Exemplu de calcul pentru neîndeplinirea unui indicator de realizare la finalul perioadei de implementare:</w:t>
      </w:r>
    </w:p>
    <w:p w14:paraId="65491B5C"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Pentru un proiect cu valoare totală nerambursabilă (AFN) de 100 mil lei (V</w:t>
      </w:r>
      <w:r>
        <w:rPr>
          <w:rFonts w:ascii="Trebuchet MS" w:hAnsi="Trebuchet MS" w:cstheme="minorHAnsi"/>
          <w:vertAlign w:val="subscript"/>
        </w:rPr>
        <w:t>pr</w:t>
      </w:r>
      <w:r>
        <w:rPr>
          <w:rFonts w:ascii="Trebuchet MS" w:hAnsi="Trebuchet MS" w:cstheme="minorHAnsi"/>
        </w:rPr>
        <w:t xml:space="preserve"> = 100.000.000), care are 3 indicatori de realizare prestabiliți (P</w:t>
      </w:r>
      <w:r>
        <w:rPr>
          <w:rFonts w:ascii="Trebuchet MS" w:hAnsi="Trebuchet MS" w:cstheme="minorHAnsi"/>
          <w:vertAlign w:val="subscript"/>
        </w:rPr>
        <w:t xml:space="preserve">cat </w:t>
      </w:r>
      <w:r>
        <w:rPr>
          <w:rFonts w:ascii="Trebuchet MS" w:hAnsi="Trebuchet MS" w:cstheme="minorHAnsi"/>
        </w:rPr>
        <w:t>= 0,6 ; NI</w:t>
      </w:r>
      <w:r>
        <w:rPr>
          <w:rFonts w:ascii="Trebuchet MS" w:hAnsi="Trebuchet MS" w:cstheme="minorHAnsi"/>
          <w:vertAlign w:val="subscript"/>
        </w:rPr>
        <w:t>cat</w:t>
      </w:r>
      <w:r>
        <w:rPr>
          <w:rFonts w:ascii="Trebuchet MS" w:hAnsi="Trebuchet MS" w:cstheme="minorHAnsi"/>
        </w:rPr>
        <w:t xml:space="preserve"> = 3) iar unul dintre aceștia nu a fost îndeplinit decât în proporție de 70% (respectiv gradul de neîndeplinire este de 30%, sau GN</w:t>
      </w:r>
      <w:r>
        <w:rPr>
          <w:rFonts w:ascii="Trebuchet MS" w:hAnsi="Trebuchet MS" w:cstheme="minorHAnsi"/>
          <w:vertAlign w:val="subscript"/>
        </w:rPr>
        <w:t xml:space="preserve">i </w:t>
      </w:r>
      <w:r>
        <w:rPr>
          <w:rFonts w:ascii="Trebuchet MS" w:hAnsi="Trebuchet MS" w:cstheme="minorHAnsi"/>
        </w:rPr>
        <w:t>= 0,3), penalizarea pentru acest indicator va fi:</w:t>
      </w:r>
    </w:p>
    <w:p w14:paraId="40AB79FB"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 xml:space="preserve">  </w:t>
      </w:r>
    </w:p>
    <w:p w14:paraId="0D7358B2"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PN</w:t>
      </w:r>
      <w:r>
        <w:rPr>
          <w:rFonts w:ascii="Trebuchet MS" w:hAnsi="Trebuchet MS" w:cstheme="minorHAnsi"/>
          <w:vertAlign w:val="subscript"/>
        </w:rPr>
        <w:t>i</w:t>
      </w:r>
      <w:r>
        <w:rPr>
          <w:rFonts w:ascii="Trebuchet MS" w:hAnsi="Trebuchet MS" w:cstheme="minorHAnsi"/>
        </w:rPr>
        <w:t xml:space="preserve"> =  </w:t>
      </w:r>
      <m:oMath>
        <m:f>
          <m:fPr>
            <m:ctrlPr>
              <w:rPr>
                <w:rFonts w:ascii="Cambria Math" w:hAnsi="Cambria Math" w:cstheme="minorHAnsi"/>
              </w:rPr>
            </m:ctrlPr>
          </m:fPr>
          <m:num>
            <m:r>
              <m:rPr>
                <m:sty m:val="p"/>
              </m:rPr>
              <w:rPr>
                <w:rFonts w:ascii="Cambria Math" w:hAnsi="Cambria Math" w:cstheme="minorHAnsi"/>
              </w:rPr>
              <m:t xml:space="preserve">100.000.000 lei x 0,6 </m:t>
            </m:r>
          </m:num>
          <m:den>
            <m:r>
              <m:rPr>
                <m:sty m:val="p"/>
              </m:rPr>
              <w:rPr>
                <w:rFonts w:ascii="Cambria Math" w:hAnsi="Cambria Math" w:cstheme="minorHAnsi"/>
              </w:rPr>
              <m:t>3</m:t>
            </m:r>
          </m:den>
        </m:f>
      </m:oMath>
      <w:r>
        <w:rPr>
          <w:rFonts w:ascii="Trebuchet MS" w:hAnsi="Trebuchet MS" w:cstheme="minorHAnsi"/>
        </w:rPr>
        <w:t xml:space="preserve">  x 0,3 = 20.000.000 x 0,3 = 6.000.000 lei (6%)</w:t>
      </w:r>
    </w:p>
    <w:p w14:paraId="1D1E5538" w14:textId="77777777" w:rsidR="00650F06" w:rsidRDefault="00650F06" w:rsidP="00650F06">
      <w:pPr>
        <w:pStyle w:val="ListParagraph"/>
        <w:spacing w:after="120" w:line="276" w:lineRule="auto"/>
        <w:ind w:left="0"/>
        <w:jc w:val="both"/>
        <w:rPr>
          <w:rFonts w:ascii="Trebuchet MS" w:hAnsi="Trebuchet MS" w:cstheme="minorHAnsi"/>
        </w:rPr>
      </w:pPr>
    </w:p>
    <w:p w14:paraId="2FB813CC" w14:textId="77777777" w:rsidR="00650F06" w:rsidRDefault="00650F06" w:rsidP="00650F06">
      <w:pPr>
        <w:pStyle w:val="ListParagraph"/>
        <w:spacing w:after="120" w:line="276" w:lineRule="auto"/>
        <w:ind w:left="0"/>
        <w:jc w:val="both"/>
        <w:rPr>
          <w:rFonts w:ascii="Trebuchet MS" w:hAnsi="Trebuchet MS" w:cstheme="minorHAnsi"/>
          <w:b/>
        </w:rPr>
      </w:pPr>
      <w:r>
        <w:rPr>
          <w:rFonts w:ascii="Trebuchet MS" w:hAnsi="Trebuchet MS" w:cstheme="minorHAnsi"/>
          <w:b/>
        </w:rPr>
        <w:t>Exemplu de calcul pentru neîndeplinirea unui indicator de rezultat:</w:t>
      </w:r>
    </w:p>
    <w:p w14:paraId="43DC3367" w14:textId="77777777" w:rsidR="00650F06" w:rsidRDefault="00650F06" w:rsidP="00650F06">
      <w:pPr>
        <w:pStyle w:val="ListParagraph"/>
        <w:spacing w:after="120" w:line="276" w:lineRule="auto"/>
        <w:ind w:left="0"/>
        <w:jc w:val="both"/>
        <w:rPr>
          <w:rFonts w:ascii="Trebuchet MS" w:hAnsi="Trebuchet MS" w:cstheme="minorHAnsi"/>
        </w:rPr>
      </w:pPr>
    </w:p>
    <w:p w14:paraId="71ACDC65"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Presupunem că proiectul mai are 2 indicatori de rezultat (P</w:t>
      </w:r>
      <w:r>
        <w:rPr>
          <w:rFonts w:ascii="Trebuchet MS" w:hAnsi="Trebuchet MS" w:cstheme="minorHAnsi"/>
          <w:vertAlign w:val="subscript"/>
        </w:rPr>
        <w:t xml:space="preserve">cat </w:t>
      </w:r>
      <w:r>
        <w:rPr>
          <w:rFonts w:ascii="Trebuchet MS" w:hAnsi="Trebuchet MS" w:cstheme="minorHAnsi"/>
        </w:rPr>
        <w:t>= 0,4 ; NI</w:t>
      </w:r>
      <w:r>
        <w:rPr>
          <w:rFonts w:ascii="Trebuchet MS" w:hAnsi="Trebuchet MS" w:cstheme="minorHAnsi"/>
          <w:vertAlign w:val="subscript"/>
        </w:rPr>
        <w:t>cat</w:t>
      </w:r>
      <w:r>
        <w:rPr>
          <w:rFonts w:ascii="Trebuchet MS" w:hAnsi="Trebuchet MS" w:cstheme="minorHAnsi"/>
        </w:rPr>
        <w:t xml:space="preserve"> = 2) iar cei 2 nu au fost îndepliniți integral, ci unul a fost îndeplinit 50% (GN</w:t>
      </w:r>
      <w:r>
        <w:rPr>
          <w:rFonts w:ascii="Trebuchet MS" w:hAnsi="Trebuchet MS" w:cstheme="minorHAnsi"/>
          <w:vertAlign w:val="subscript"/>
        </w:rPr>
        <w:t xml:space="preserve">i </w:t>
      </w:r>
      <w:r>
        <w:rPr>
          <w:rFonts w:ascii="Trebuchet MS" w:hAnsi="Trebuchet MS" w:cstheme="minorHAnsi"/>
        </w:rPr>
        <w:t>= 0,5) iar celălalt doar 30% (GN</w:t>
      </w:r>
      <w:r>
        <w:rPr>
          <w:rFonts w:ascii="Trebuchet MS" w:hAnsi="Trebuchet MS" w:cstheme="minorHAnsi"/>
          <w:vertAlign w:val="subscript"/>
        </w:rPr>
        <w:t xml:space="preserve">i </w:t>
      </w:r>
      <w:r>
        <w:rPr>
          <w:rFonts w:ascii="Trebuchet MS" w:hAnsi="Trebuchet MS" w:cstheme="minorHAnsi"/>
        </w:rPr>
        <w:t>= 0,7), penalizarea pentru acești doi indicatori se va calcula asfel:</w:t>
      </w:r>
    </w:p>
    <w:p w14:paraId="0F8FF0B3" w14:textId="77777777" w:rsidR="00650F06" w:rsidRDefault="00650F06" w:rsidP="00650F06">
      <w:pPr>
        <w:pStyle w:val="ListParagraph"/>
        <w:spacing w:after="120" w:line="276" w:lineRule="auto"/>
        <w:ind w:left="0"/>
        <w:jc w:val="both"/>
        <w:rPr>
          <w:rFonts w:ascii="Trebuchet MS" w:hAnsi="Trebuchet MS" w:cstheme="minorHAnsi"/>
        </w:rPr>
      </w:pPr>
    </w:p>
    <w:p w14:paraId="2011CCFC"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PN</w:t>
      </w:r>
      <w:r>
        <w:rPr>
          <w:rFonts w:ascii="Trebuchet MS" w:hAnsi="Trebuchet MS" w:cstheme="minorHAnsi"/>
          <w:position w:val="-6"/>
        </w:rPr>
        <w:t>1</w:t>
      </w:r>
      <w:r>
        <w:rPr>
          <w:rFonts w:ascii="Trebuchet MS" w:hAnsi="Trebuchet MS" w:cstheme="minorHAnsi"/>
        </w:rPr>
        <w:t xml:space="preserve"> =  </w:t>
      </w:r>
      <m:oMath>
        <m:f>
          <m:fPr>
            <m:ctrlPr>
              <w:rPr>
                <w:rFonts w:ascii="Cambria Math" w:hAnsi="Cambria Math" w:cstheme="minorHAnsi"/>
              </w:rPr>
            </m:ctrlPr>
          </m:fPr>
          <m:num>
            <m:r>
              <m:rPr>
                <m:sty m:val="p"/>
              </m:rPr>
              <w:rPr>
                <w:rFonts w:ascii="Cambria Math" w:hAnsi="Cambria Math" w:cstheme="minorHAnsi"/>
              </w:rPr>
              <m:t xml:space="preserve">100.000.000 lei x 0,4 </m:t>
            </m:r>
          </m:num>
          <m:den>
            <m:r>
              <m:rPr>
                <m:sty m:val="p"/>
              </m:rPr>
              <w:rPr>
                <w:rFonts w:ascii="Cambria Math" w:hAnsi="Cambria Math" w:cstheme="minorHAnsi"/>
              </w:rPr>
              <m:t>5</m:t>
            </m:r>
          </m:den>
        </m:f>
      </m:oMath>
      <w:r>
        <w:rPr>
          <w:rFonts w:ascii="Trebuchet MS" w:hAnsi="Trebuchet MS" w:cstheme="minorHAnsi"/>
        </w:rPr>
        <w:t xml:space="preserve">  x 0,5 = 8.000.000 x 0,5 = 4.000.000 lei (4 %)</w:t>
      </w:r>
    </w:p>
    <w:p w14:paraId="65F19DBC" w14:textId="77777777" w:rsidR="00650F06" w:rsidRDefault="00650F06" w:rsidP="00650F06">
      <w:pPr>
        <w:pStyle w:val="ListParagraph"/>
        <w:spacing w:after="120" w:line="276" w:lineRule="auto"/>
        <w:ind w:left="0"/>
        <w:jc w:val="both"/>
        <w:rPr>
          <w:rFonts w:ascii="Trebuchet MS" w:hAnsi="Trebuchet MS" w:cstheme="minorHAnsi"/>
        </w:rPr>
      </w:pPr>
    </w:p>
    <w:p w14:paraId="013D2C5D"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PN</w:t>
      </w:r>
      <w:r>
        <w:rPr>
          <w:rFonts w:ascii="Trebuchet MS" w:hAnsi="Trebuchet MS" w:cstheme="minorHAnsi"/>
          <w:position w:val="-6"/>
        </w:rPr>
        <w:t>2</w:t>
      </w:r>
      <w:r>
        <w:rPr>
          <w:rFonts w:ascii="Trebuchet MS" w:hAnsi="Trebuchet MS" w:cstheme="minorHAnsi"/>
        </w:rPr>
        <w:t xml:space="preserve"> =  </w:t>
      </w:r>
      <m:oMath>
        <m:f>
          <m:fPr>
            <m:ctrlPr>
              <w:rPr>
                <w:rFonts w:ascii="Cambria Math" w:hAnsi="Cambria Math" w:cstheme="minorHAnsi"/>
              </w:rPr>
            </m:ctrlPr>
          </m:fPr>
          <m:num>
            <m:r>
              <m:rPr>
                <m:sty m:val="p"/>
              </m:rPr>
              <w:rPr>
                <w:rFonts w:ascii="Cambria Math" w:hAnsi="Cambria Math" w:cstheme="minorHAnsi"/>
              </w:rPr>
              <m:t xml:space="preserve">100.000.000 lei x 0,4 </m:t>
            </m:r>
          </m:num>
          <m:den>
            <m:r>
              <m:rPr>
                <m:sty m:val="p"/>
              </m:rPr>
              <w:rPr>
                <w:rFonts w:ascii="Cambria Math" w:hAnsi="Cambria Math" w:cstheme="minorHAnsi"/>
              </w:rPr>
              <m:t>5</m:t>
            </m:r>
          </m:den>
        </m:f>
      </m:oMath>
      <w:r>
        <w:rPr>
          <w:rFonts w:ascii="Trebuchet MS" w:hAnsi="Trebuchet MS" w:cstheme="minorHAnsi"/>
        </w:rPr>
        <w:t xml:space="preserve">  x 0,7 = 8.000.000 x 0,7 = 5.600.000 lei (5,6 %)</w:t>
      </w:r>
    </w:p>
    <w:p w14:paraId="22DB90F4" w14:textId="77777777" w:rsidR="00650F06" w:rsidRDefault="00650F06" w:rsidP="00650F06">
      <w:pPr>
        <w:pStyle w:val="ListParagraph"/>
        <w:spacing w:after="120" w:line="276" w:lineRule="auto"/>
        <w:ind w:left="0"/>
        <w:jc w:val="both"/>
        <w:rPr>
          <w:rFonts w:ascii="Trebuchet MS" w:hAnsi="Trebuchet MS" w:cstheme="minorHAnsi"/>
        </w:rPr>
      </w:pPr>
    </w:p>
    <w:p w14:paraId="5C5497B6"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lastRenderedPageBreak/>
        <w:t>În cazul acestui proiect, penalizarea totală pentru indicatorii nerealizați se va calcula astfel:</w:t>
      </w:r>
    </w:p>
    <w:p w14:paraId="344D19DD" w14:textId="77777777" w:rsidR="00650F06" w:rsidRDefault="00650F06" w:rsidP="00650F06">
      <w:pPr>
        <w:pStyle w:val="ListParagraph"/>
        <w:spacing w:after="120" w:line="276" w:lineRule="auto"/>
        <w:ind w:left="0"/>
        <w:jc w:val="both"/>
        <w:rPr>
          <w:rFonts w:ascii="Trebuchet MS" w:hAnsi="Trebuchet MS" w:cstheme="minorHAnsi"/>
        </w:rPr>
      </w:pPr>
    </w:p>
    <w:p w14:paraId="0CE6154B"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PN = ∑ PN</w:t>
      </w:r>
      <w:r>
        <w:rPr>
          <w:rFonts w:ascii="Trebuchet MS" w:hAnsi="Trebuchet MS" w:cstheme="minorHAnsi"/>
          <w:vertAlign w:val="subscript"/>
        </w:rPr>
        <w:t>i</w:t>
      </w:r>
      <w:r>
        <w:rPr>
          <w:rFonts w:ascii="Trebuchet MS" w:hAnsi="Trebuchet MS" w:cstheme="minorHAnsi"/>
        </w:rPr>
        <w:t xml:space="preserve"> = 6.000.000 + 4.000.000 + 5.600.000 = 15.600.000 lei (15,6 % din AFN)   </w:t>
      </w:r>
    </w:p>
    <w:p w14:paraId="2D009115" w14:textId="52D11045" w:rsidR="00650F06" w:rsidRPr="00F1510E" w:rsidRDefault="00650F06" w:rsidP="00F1510E">
      <w:pPr>
        <w:spacing w:after="120" w:line="276" w:lineRule="auto"/>
        <w:jc w:val="both"/>
        <w:rPr>
          <w:rFonts w:ascii="Trebuchet MS" w:hAnsi="Trebuchet MS" w:cstheme="minorHAnsi"/>
        </w:rPr>
      </w:pPr>
    </w:p>
    <w:p w14:paraId="3DEE58C9" w14:textId="61A4E87D" w:rsidR="00650F06" w:rsidRPr="00F1510E" w:rsidRDefault="00650F06" w:rsidP="00F1510E">
      <w:pPr>
        <w:pStyle w:val="Heading1"/>
        <w:spacing w:before="0" w:after="120" w:line="276" w:lineRule="auto"/>
        <w:jc w:val="both"/>
        <w:rPr>
          <w:rFonts w:ascii="Trebuchet MS" w:hAnsi="Trebuchet MS" w:cstheme="majorBidi"/>
          <w:b/>
          <w:sz w:val="22"/>
          <w:szCs w:val="22"/>
        </w:rPr>
      </w:pPr>
      <w:r>
        <w:rPr>
          <w:rFonts w:ascii="Trebuchet MS" w:hAnsi="Trebuchet MS"/>
          <w:b/>
          <w:sz w:val="22"/>
          <w:szCs w:val="22"/>
        </w:rPr>
        <w:t>Măsuri aplicate în cazul neîndeplinirii țintelor indicatorilor în cadrul proiectelor cu finanțare POCIDIF</w:t>
      </w:r>
    </w:p>
    <w:p w14:paraId="7BD0EC36" w14:textId="77777777" w:rsidR="00650F06" w:rsidRDefault="00650F06" w:rsidP="00650F06">
      <w:pPr>
        <w:spacing w:after="120" w:line="276" w:lineRule="auto"/>
        <w:jc w:val="both"/>
        <w:rPr>
          <w:rFonts w:ascii="Trebuchet MS" w:hAnsi="Trebuchet MS" w:cstheme="minorHAnsi"/>
        </w:rPr>
      </w:pPr>
      <w:r>
        <w:rPr>
          <w:rFonts w:ascii="Trebuchet MS" w:hAnsi="Trebuchet MS" w:cstheme="minorHAnsi"/>
        </w:rPr>
        <w:t xml:space="preserve">Valoarea maximă a gradului de îndeplinire a indicatorilor este de 100%. În cazul în care se constată că, în practică, țintele asumate au fost depășite, valoarea luată în considerare pentru determinarea gradului de îndeplinire va fi 100%. </w:t>
      </w:r>
    </w:p>
    <w:p w14:paraId="1902C19D" w14:textId="77777777" w:rsidR="00650F06" w:rsidRDefault="00650F06" w:rsidP="00650F06">
      <w:pPr>
        <w:spacing w:after="240" w:line="276" w:lineRule="auto"/>
        <w:jc w:val="both"/>
        <w:rPr>
          <w:rFonts w:ascii="Trebuchet MS" w:hAnsi="Trebuchet MS" w:cstheme="minorHAnsi"/>
        </w:rPr>
      </w:pPr>
      <w:r>
        <w:rPr>
          <w:rFonts w:ascii="Trebuchet MS" w:hAnsi="Trebuchet MS" w:cstheme="minorHAnsi"/>
        </w:rPr>
        <w:t>Totodată, având în vedere că implementarea poate fi afectată de numeroși factori independenți de voința sau capacitatea de acțiune a Beneficiarilor, în cazul în care neîndeplinirea sau îndeplinirea parțială a valorilor pentru unii indicatori ai proiectelor nu afectează factorii de evaluare și atingerea obiectivului proiectului, demonstrat de către beneficiar printr-un Memoriu Justificativ fundamentat, nu se vor aplica penalizări financiare.</w:t>
      </w:r>
    </w:p>
    <w:p w14:paraId="06466354" w14:textId="53C8B35D" w:rsidR="00650F06" w:rsidRDefault="00650F06" w:rsidP="00650F06">
      <w:pPr>
        <w:spacing w:after="240" w:line="276" w:lineRule="auto"/>
        <w:jc w:val="both"/>
        <w:rPr>
          <w:rFonts w:ascii="Trebuchet MS" w:hAnsi="Trebuchet MS" w:cstheme="minorHAnsi"/>
        </w:rPr>
      </w:pPr>
      <w:r>
        <w:rPr>
          <w:rFonts w:ascii="Trebuchet MS" w:hAnsi="Trebuchet MS" w:cstheme="minorHAnsi"/>
        </w:rPr>
        <w:t>În situația în care la finalizarea perioadei de implementare a proiectului, ținta indicatorilor de realizare este mai mică față de ținta asumată în CF/Contract de Finanțare/Act Adițional, Beneficiarul va anexa la raportul de progres final care însoțește cererea de rambursare finală un Memoriu Justificativ care să prezinte lista indicatorilor efectiv îndepliniți, motivele neîndeplinirii în totalitate a acestora, gradul de atingere a obiectivelor și explicații privind îndeplinirea integrală/parțială sau neîndeplinirea obiectivelor pentru a nu i se aplica reduceri procentuale la efectuarea plății finale, în conformitate cu prevederile art. 6, alin 4 și 5 din OUG 66/2011, cu modificările și completările ulterioare.</w:t>
      </w:r>
    </w:p>
    <w:p w14:paraId="555D4D6E" w14:textId="77777777" w:rsidR="00650F06" w:rsidRDefault="00650F06" w:rsidP="00650F06">
      <w:pPr>
        <w:pStyle w:val="Heading1"/>
        <w:spacing w:after="120" w:line="276" w:lineRule="auto"/>
        <w:rPr>
          <w:rFonts w:ascii="Trebuchet MS" w:hAnsi="Trebuchet MS" w:cstheme="majorBidi"/>
          <w:b/>
          <w:sz w:val="22"/>
          <w:szCs w:val="22"/>
        </w:rPr>
      </w:pPr>
      <w:r>
        <w:rPr>
          <w:rFonts w:ascii="Trebuchet MS" w:hAnsi="Trebuchet MS"/>
          <w:b/>
          <w:sz w:val="22"/>
          <w:szCs w:val="22"/>
        </w:rPr>
        <w:t>Calculul valorii corecțiilor financiare</w:t>
      </w:r>
    </w:p>
    <w:p w14:paraId="2A32C428" w14:textId="557B6CEB" w:rsidR="00650F06" w:rsidRDefault="00650F06" w:rsidP="00650F06">
      <w:pPr>
        <w:spacing w:line="276" w:lineRule="auto"/>
        <w:jc w:val="both"/>
        <w:rPr>
          <w:rFonts w:ascii="Trebuchet MS" w:hAnsi="Trebuchet MS" w:cstheme="minorHAnsi"/>
        </w:rPr>
      </w:pPr>
      <w:r>
        <w:rPr>
          <w:rFonts w:ascii="Trebuchet MS" w:hAnsi="Trebuchet MS" w:cstheme="minorHAnsi"/>
        </w:rPr>
        <w:t>Valoarea corecțiilor financiare aplicabile la nivelul proiectului se calculează pe baza valorii totale eligibile a proiectului, conform prevederilor Contractului de Finanțare, cu modificările ulterioare (acte adiționale dacă este cazul), pornind de la premisa că bugetul proiectului, în ansamblul său, a fost estimat și utilizat pentru derularea activităților care să conducă la îndeplinirea rezultatelor și obiectivelor asumate, reflectate în gradul de îndeplinire a țintelor stabilite pentru indicatorii proiectului, cu mențiunea că penalizarea se va calcula la valoarea finanțării nerambursabile acordate.</w:t>
      </w:r>
    </w:p>
    <w:p w14:paraId="11AB1731" w14:textId="19A43E26" w:rsidR="00650F06" w:rsidRDefault="00650F06" w:rsidP="00650F06">
      <w:pPr>
        <w:spacing w:line="276" w:lineRule="auto"/>
        <w:jc w:val="both"/>
        <w:rPr>
          <w:rFonts w:ascii="Trebuchet MS" w:hAnsi="Trebuchet MS" w:cstheme="minorHAnsi"/>
        </w:rPr>
      </w:pPr>
      <w:r>
        <w:rPr>
          <w:rFonts w:ascii="Trebuchet MS" w:hAnsi="Trebuchet MS" w:cstheme="minorHAnsi"/>
        </w:rPr>
        <w:t xml:space="preserve">În cazul în care, pe parcursul implementării, țintele indicatorilor, respectiv bugetul, au fost diminuate, cuantumul corecției financiare se va calcula față de cele mai recente valori în vigoare. </w:t>
      </w:r>
    </w:p>
    <w:p w14:paraId="6BA574A9" w14:textId="79912312" w:rsidR="00650F06" w:rsidRDefault="00650F06" w:rsidP="00650F06">
      <w:pPr>
        <w:spacing w:line="276" w:lineRule="auto"/>
        <w:jc w:val="both"/>
        <w:rPr>
          <w:rFonts w:ascii="Trebuchet MS" w:hAnsi="Trebuchet MS" w:cstheme="minorHAnsi"/>
          <w:b/>
        </w:rPr>
      </w:pPr>
      <w:r>
        <w:rPr>
          <w:rFonts w:ascii="Trebuchet MS" w:hAnsi="Trebuchet MS" w:cstheme="minorHAnsi"/>
          <w:b/>
        </w:rPr>
        <w:t xml:space="preserve">In cazul in care neîndeplinirea/îndeplinirea parțială a oricărui indicator conduce la neatingerea obiectivului proiectului sau/și afectează factorii de evaluare astfel încât proiectul să devină neeligibil, din punct de vedere al punctajului obținut, finanțarea va fi rambursată în integralitate. </w:t>
      </w:r>
    </w:p>
    <w:p w14:paraId="4FFB749B" w14:textId="7CB53CF1" w:rsidR="00715D2B" w:rsidRDefault="00715D2B">
      <w:pPr>
        <w:suppressAutoHyphens w:val="0"/>
        <w:rPr>
          <w:rFonts w:ascii="Trebuchet MS" w:hAnsi="Trebuchet MS" w:cstheme="minorHAnsi"/>
          <w:b/>
        </w:rPr>
      </w:pPr>
      <w:r>
        <w:rPr>
          <w:rFonts w:ascii="Trebuchet MS" w:hAnsi="Trebuchet MS" w:cstheme="minorHAnsi"/>
          <w:b/>
        </w:rPr>
        <w:br w:type="page"/>
      </w:r>
    </w:p>
    <w:p w14:paraId="4FEFD333" w14:textId="77777777" w:rsidR="00715D2B" w:rsidRDefault="00715D2B" w:rsidP="00650F06">
      <w:pPr>
        <w:spacing w:line="276" w:lineRule="auto"/>
        <w:jc w:val="both"/>
        <w:rPr>
          <w:rFonts w:ascii="Trebuchet MS" w:hAnsi="Trebuchet MS" w:cstheme="minorHAnsi"/>
          <w:b/>
        </w:rPr>
      </w:pPr>
    </w:p>
    <w:p w14:paraId="215D672C" w14:textId="3EEC3729" w:rsidR="00824D9F" w:rsidRPr="00A75775" w:rsidRDefault="00824D9F" w:rsidP="006B7EDD">
      <w:pPr>
        <w:spacing w:line="360" w:lineRule="auto"/>
        <w:jc w:val="both"/>
        <w:rPr>
          <w:rFonts w:ascii="Trebuchet MS" w:hAnsi="Trebuchet MS"/>
        </w:rPr>
      </w:pPr>
    </w:p>
    <w:p w14:paraId="174BC633" w14:textId="5BF4B645" w:rsidR="00D307BF" w:rsidRPr="001C43D6" w:rsidRDefault="001221DE" w:rsidP="001C43D6">
      <w:pPr>
        <w:rPr>
          <w:rFonts w:ascii="Trebuchet MS" w:hAnsi="Trebuchet MS"/>
        </w:rPr>
      </w:pPr>
      <w:bookmarkStart w:id="129" w:name="_Toc94765639"/>
      <w:bookmarkStart w:id="130" w:name="_Toc94765640"/>
      <w:bookmarkStart w:id="131" w:name="_Toc95056134"/>
      <w:bookmarkStart w:id="132" w:name="_Toc95063130"/>
      <w:bookmarkStart w:id="133" w:name="_Toc95067476"/>
      <w:bookmarkStart w:id="134" w:name="_Toc95069689"/>
      <w:bookmarkStart w:id="135" w:name="_Toc95056135"/>
      <w:bookmarkStart w:id="136" w:name="_Toc95063131"/>
      <w:bookmarkStart w:id="137" w:name="_Toc95067477"/>
      <w:bookmarkStart w:id="138" w:name="_Toc95069690"/>
      <w:bookmarkStart w:id="139" w:name="_Toc95056136"/>
      <w:bookmarkStart w:id="140" w:name="_Toc95063132"/>
      <w:bookmarkStart w:id="141" w:name="_Toc95067478"/>
      <w:bookmarkStart w:id="142" w:name="_Toc95069691"/>
      <w:bookmarkStart w:id="143" w:name="_Toc95056137"/>
      <w:bookmarkStart w:id="144" w:name="_Toc95063133"/>
      <w:bookmarkStart w:id="145" w:name="_Toc95067479"/>
      <w:bookmarkStart w:id="146" w:name="_Toc95069692"/>
      <w:bookmarkStart w:id="147" w:name="_Toc95056138"/>
      <w:bookmarkStart w:id="148" w:name="_Toc95063134"/>
      <w:bookmarkStart w:id="149" w:name="_Toc95067480"/>
      <w:bookmarkStart w:id="150" w:name="_Toc95069693"/>
      <w:bookmarkStart w:id="151" w:name="_Toc94807337"/>
      <w:bookmarkStart w:id="152" w:name="_Toc94940063"/>
      <w:bookmarkStart w:id="153" w:name="_Toc94943729"/>
      <w:bookmarkStart w:id="154" w:name="_Toc94943768"/>
      <w:bookmarkStart w:id="155" w:name="_Toc94954852"/>
      <w:bookmarkStart w:id="156" w:name="_Toc94956842"/>
      <w:bookmarkStart w:id="157" w:name="_Toc94957451"/>
      <w:bookmarkStart w:id="158" w:name="_Toc95039123"/>
      <w:bookmarkStart w:id="159" w:name="_Toc95056139"/>
      <w:bookmarkStart w:id="160" w:name="_Toc95063135"/>
      <w:bookmarkStart w:id="161" w:name="_Toc95067481"/>
      <w:bookmarkStart w:id="162" w:name="_Toc95069694"/>
      <w:bookmarkStart w:id="163" w:name="_Toc94807338"/>
      <w:bookmarkStart w:id="164" w:name="_Toc94940064"/>
      <w:bookmarkStart w:id="165" w:name="_Toc94943730"/>
      <w:bookmarkStart w:id="166" w:name="_Toc94943769"/>
      <w:bookmarkStart w:id="167" w:name="_Toc94954853"/>
      <w:bookmarkStart w:id="168" w:name="_Toc94956843"/>
      <w:bookmarkStart w:id="169" w:name="_Toc94957452"/>
      <w:bookmarkStart w:id="170" w:name="_Toc95039124"/>
      <w:bookmarkStart w:id="171" w:name="_Toc95056140"/>
      <w:bookmarkStart w:id="172" w:name="_Toc95063136"/>
      <w:bookmarkStart w:id="173" w:name="_Toc95067482"/>
      <w:bookmarkStart w:id="174" w:name="_Toc95069695"/>
      <w:bookmarkStart w:id="175" w:name="_Toc94807339"/>
      <w:bookmarkStart w:id="176" w:name="_Toc94940065"/>
      <w:bookmarkStart w:id="177" w:name="_Toc94943731"/>
      <w:bookmarkStart w:id="178" w:name="_Toc94943770"/>
      <w:bookmarkStart w:id="179" w:name="_Toc94954854"/>
      <w:bookmarkStart w:id="180" w:name="_Toc94956844"/>
      <w:bookmarkStart w:id="181" w:name="_Toc94957453"/>
      <w:bookmarkStart w:id="182" w:name="_Toc95039125"/>
      <w:bookmarkStart w:id="183" w:name="_Toc95056141"/>
      <w:bookmarkStart w:id="184" w:name="_Toc95063137"/>
      <w:bookmarkStart w:id="185" w:name="_Toc95067483"/>
      <w:bookmarkStart w:id="186" w:name="_Toc95069696"/>
      <w:bookmarkStart w:id="187" w:name="_Toc94807340"/>
      <w:bookmarkStart w:id="188" w:name="_Toc94940066"/>
      <w:bookmarkStart w:id="189" w:name="_Toc94943732"/>
      <w:bookmarkStart w:id="190" w:name="_Toc94943771"/>
      <w:bookmarkStart w:id="191" w:name="_Toc94954855"/>
      <w:bookmarkStart w:id="192" w:name="_Toc94956845"/>
      <w:bookmarkStart w:id="193" w:name="_Toc94957454"/>
      <w:bookmarkStart w:id="194" w:name="_Toc95039126"/>
      <w:bookmarkStart w:id="195" w:name="_Toc95056142"/>
      <w:bookmarkStart w:id="196" w:name="_Toc95063138"/>
      <w:bookmarkStart w:id="197" w:name="_Toc95067484"/>
      <w:bookmarkStart w:id="198" w:name="_Toc95069697"/>
      <w:bookmarkStart w:id="199" w:name="_Toc94807341"/>
      <w:bookmarkStart w:id="200" w:name="_Toc94940067"/>
      <w:bookmarkStart w:id="201" w:name="_Toc94943733"/>
      <w:bookmarkStart w:id="202" w:name="_Toc94943772"/>
      <w:bookmarkStart w:id="203" w:name="_Toc94954856"/>
      <w:bookmarkStart w:id="204" w:name="_Toc94956846"/>
      <w:bookmarkStart w:id="205" w:name="_Toc94957455"/>
      <w:bookmarkStart w:id="206" w:name="_Toc95039127"/>
      <w:bookmarkStart w:id="207" w:name="_Toc95056143"/>
      <w:bookmarkStart w:id="208" w:name="_Toc95063139"/>
      <w:bookmarkStart w:id="209" w:name="_Toc95067485"/>
      <w:bookmarkStart w:id="210" w:name="_Toc95069698"/>
      <w:bookmarkStart w:id="211" w:name="_Toc94807342"/>
      <w:bookmarkStart w:id="212" w:name="_Toc94940068"/>
      <w:bookmarkStart w:id="213" w:name="_Toc94943734"/>
      <w:bookmarkStart w:id="214" w:name="_Toc94943773"/>
      <w:bookmarkStart w:id="215" w:name="_Toc94954857"/>
      <w:bookmarkStart w:id="216" w:name="_Toc94956847"/>
      <w:bookmarkStart w:id="217" w:name="_Toc94957456"/>
      <w:bookmarkStart w:id="218" w:name="_Toc95039128"/>
      <w:bookmarkStart w:id="219" w:name="_Toc95056144"/>
      <w:bookmarkStart w:id="220" w:name="_Toc95063140"/>
      <w:bookmarkStart w:id="221" w:name="_Toc95067486"/>
      <w:bookmarkStart w:id="222" w:name="_Toc95069699"/>
      <w:bookmarkStart w:id="223" w:name="_Toc94807343"/>
      <w:bookmarkStart w:id="224" w:name="_Toc94940069"/>
      <w:bookmarkStart w:id="225" w:name="_Toc94943735"/>
      <w:bookmarkStart w:id="226" w:name="_Toc94943774"/>
      <w:bookmarkStart w:id="227" w:name="_Toc94954858"/>
      <w:bookmarkStart w:id="228" w:name="_Toc94956848"/>
      <w:bookmarkStart w:id="229" w:name="_Toc94957457"/>
      <w:bookmarkStart w:id="230" w:name="_Toc95039129"/>
      <w:bookmarkStart w:id="231" w:name="_Toc95056145"/>
      <w:bookmarkStart w:id="232" w:name="_Toc95063141"/>
      <w:bookmarkStart w:id="233" w:name="_Toc95067487"/>
      <w:bookmarkStart w:id="234" w:name="_Toc95069700"/>
      <w:bookmarkStart w:id="235" w:name="_Toc94807344"/>
      <w:bookmarkStart w:id="236" w:name="_Toc94940070"/>
      <w:bookmarkStart w:id="237" w:name="_Toc94943736"/>
      <w:bookmarkStart w:id="238" w:name="_Toc94943775"/>
      <w:bookmarkStart w:id="239" w:name="_Toc94954859"/>
      <w:bookmarkStart w:id="240" w:name="_Toc94956849"/>
      <w:bookmarkStart w:id="241" w:name="_Toc94957458"/>
      <w:bookmarkStart w:id="242" w:name="_Toc95039130"/>
      <w:bookmarkStart w:id="243" w:name="_Toc95056146"/>
      <w:bookmarkStart w:id="244" w:name="_Toc95063142"/>
      <w:bookmarkStart w:id="245" w:name="_Toc95067488"/>
      <w:bookmarkStart w:id="246" w:name="_Toc95069701"/>
      <w:bookmarkStart w:id="247" w:name="_Toc94807345"/>
      <w:bookmarkStart w:id="248" w:name="_Toc94940071"/>
      <w:bookmarkStart w:id="249" w:name="_Toc94943737"/>
      <w:bookmarkStart w:id="250" w:name="_Toc94943776"/>
      <w:bookmarkStart w:id="251" w:name="_Toc94954860"/>
      <w:bookmarkStart w:id="252" w:name="_Toc94956850"/>
      <w:bookmarkStart w:id="253" w:name="_Toc94957459"/>
      <w:bookmarkStart w:id="254" w:name="_Toc95039131"/>
      <w:bookmarkStart w:id="255" w:name="_Toc95056147"/>
      <w:bookmarkStart w:id="256" w:name="_Toc95063143"/>
      <w:bookmarkStart w:id="257" w:name="_Toc95067489"/>
      <w:bookmarkStart w:id="258" w:name="_Toc95069702"/>
      <w:bookmarkStart w:id="259" w:name="_Toc94807346"/>
      <w:bookmarkStart w:id="260" w:name="_Toc94940072"/>
      <w:bookmarkStart w:id="261" w:name="_Toc94943738"/>
      <w:bookmarkStart w:id="262" w:name="_Toc94943777"/>
      <w:bookmarkStart w:id="263" w:name="_Toc94954861"/>
      <w:bookmarkStart w:id="264" w:name="_Toc94956851"/>
      <w:bookmarkStart w:id="265" w:name="_Toc94957460"/>
      <w:bookmarkStart w:id="266" w:name="_Toc95039132"/>
      <w:bookmarkStart w:id="267" w:name="_Toc95056148"/>
      <w:bookmarkStart w:id="268" w:name="_Toc95063144"/>
      <w:bookmarkStart w:id="269" w:name="_Toc95067490"/>
      <w:bookmarkStart w:id="270" w:name="_Toc95069703"/>
      <w:bookmarkStart w:id="271" w:name="_Toc94807347"/>
      <w:bookmarkStart w:id="272" w:name="_Toc94940073"/>
      <w:bookmarkStart w:id="273" w:name="_Toc94943739"/>
      <w:bookmarkStart w:id="274" w:name="_Toc94943778"/>
      <w:bookmarkStart w:id="275" w:name="_Toc94954862"/>
      <w:bookmarkStart w:id="276" w:name="_Toc94956852"/>
      <w:bookmarkStart w:id="277" w:name="_Toc94957461"/>
      <w:bookmarkStart w:id="278" w:name="_Toc95039133"/>
      <w:bookmarkStart w:id="279" w:name="_Toc95056149"/>
      <w:bookmarkStart w:id="280" w:name="_Toc95063145"/>
      <w:bookmarkStart w:id="281" w:name="_Toc95067491"/>
      <w:bookmarkStart w:id="282" w:name="_Toc95069704"/>
      <w:bookmarkStart w:id="283" w:name="_Toc94807348"/>
      <w:bookmarkStart w:id="284" w:name="_Toc94940074"/>
      <w:bookmarkStart w:id="285" w:name="_Toc94943740"/>
      <w:bookmarkStart w:id="286" w:name="_Toc94943779"/>
      <w:bookmarkStart w:id="287" w:name="_Toc94954863"/>
      <w:bookmarkStart w:id="288" w:name="_Toc94956853"/>
      <w:bookmarkStart w:id="289" w:name="_Toc94957462"/>
      <w:bookmarkStart w:id="290" w:name="_Toc95039134"/>
      <w:bookmarkStart w:id="291" w:name="_Toc95056150"/>
      <w:bookmarkStart w:id="292" w:name="_Toc95063146"/>
      <w:bookmarkStart w:id="293" w:name="_Toc95067492"/>
      <w:bookmarkStart w:id="294" w:name="_Toc95069705"/>
      <w:bookmarkStart w:id="295" w:name="_Toc94807349"/>
      <w:bookmarkStart w:id="296" w:name="_Toc94940075"/>
      <w:bookmarkStart w:id="297" w:name="_Toc94943741"/>
      <w:bookmarkStart w:id="298" w:name="_Toc94943780"/>
      <w:bookmarkStart w:id="299" w:name="_Toc94954864"/>
      <w:bookmarkStart w:id="300" w:name="_Toc94956854"/>
      <w:bookmarkStart w:id="301" w:name="_Toc94957463"/>
      <w:bookmarkStart w:id="302" w:name="_Toc95039135"/>
      <w:bookmarkStart w:id="303" w:name="_Toc95056151"/>
      <w:bookmarkStart w:id="304" w:name="_Toc95063147"/>
      <w:bookmarkStart w:id="305" w:name="_Toc95067493"/>
      <w:bookmarkStart w:id="306" w:name="_Toc95069706"/>
      <w:bookmarkStart w:id="307" w:name="_Toc94807350"/>
      <w:bookmarkStart w:id="308" w:name="_Toc94940076"/>
      <w:bookmarkStart w:id="309" w:name="_Toc94943742"/>
      <w:bookmarkStart w:id="310" w:name="_Toc94943781"/>
      <w:bookmarkStart w:id="311" w:name="_Toc94954865"/>
      <w:bookmarkStart w:id="312" w:name="_Toc94956855"/>
      <w:bookmarkStart w:id="313" w:name="_Toc94957464"/>
      <w:bookmarkStart w:id="314" w:name="_Toc95039136"/>
      <w:bookmarkStart w:id="315" w:name="_Toc95056152"/>
      <w:bookmarkStart w:id="316" w:name="_Toc95063148"/>
      <w:bookmarkStart w:id="317" w:name="_Toc95067494"/>
      <w:bookmarkStart w:id="318" w:name="_Toc95069707"/>
      <w:bookmarkStart w:id="319" w:name="_Toc94807351"/>
      <w:bookmarkStart w:id="320" w:name="_Toc94940077"/>
      <w:bookmarkStart w:id="321" w:name="_Toc94943743"/>
      <w:bookmarkStart w:id="322" w:name="_Toc94943782"/>
      <w:bookmarkStart w:id="323" w:name="_Toc94954866"/>
      <w:bookmarkStart w:id="324" w:name="_Toc94956856"/>
      <w:bookmarkStart w:id="325" w:name="_Toc94957465"/>
      <w:bookmarkStart w:id="326" w:name="_Toc95039137"/>
      <w:bookmarkStart w:id="327" w:name="_Toc95056153"/>
      <w:bookmarkStart w:id="328" w:name="_Toc95063149"/>
      <w:bookmarkStart w:id="329" w:name="_Toc95067495"/>
      <w:bookmarkStart w:id="330" w:name="_Toc95069708"/>
      <w:bookmarkStart w:id="331" w:name="_Toc94807352"/>
      <w:bookmarkStart w:id="332" w:name="_Toc94940078"/>
      <w:bookmarkStart w:id="333" w:name="_Toc94943744"/>
      <w:bookmarkStart w:id="334" w:name="_Toc94943783"/>
      <w:bookmarkStart w:id="335" w:name="_Toc94954867"/>
      <w:bookmarkStart w:id="336" w:name="_Toc94956857"/>
      <w:bookmarkStart w:id="337" w:name="_Toc94957466"/>
      <w:bookmarkStart w:id="338" w:name="_Toc95039138"/>
      <w:bookmarkStart w:id="339" w:name="_Toc95056154"/>
      <w:bookmarkStart w:id="340" w:name="_Toc95063150"/>
      <w:bookmarkStart w:id="341" w:name="_Toc95067496"/>
      <w:bookmarkStart w:id="342" w:name="_Toc95069709"/>
      <w:bookmarkStart w:id="343" w:name="_Toc94807353"/>
      <w:bookmarkStart w:id="344" w:name="_Toc94940079"/>
      <w:bookmarkStart w:id="345" w:name="_Toc94943745"/>
      <w:bookmarkStart w:id="346" w:name="_Toc94943784"/>
      <w:bookmarkStart w:id="347" w:name="_Toc94954868"/>
      <w:bookmarkStart w:id="348" w:name="_Toc94956858"/>
      <w:bookmarkStart w:id="349" w:name="_Toc94957467"/>
      <w:bookmarkStart w:id="350" w:name="_Toc95039139"/>
      <w:bookmarkStart w:id="351" w:name="_Toc95056155"/>
      <w:bookmarkStart w:id="352" w:name="_Toc95063151"/>
      <w:bookmarkStart w:id="353" w:name="_Toc95067497"/>
      <w:bookmarkStart w:id="354" w:name="_Toc95069710"/>
      <w:bookmarkStart w:id="355" w:name="_Toc94807356"/>
      <w:bookmarkStart w:id="356" w:name="_Toc94940082"/>
      <w:bookmarkStart w:id="357" w:name="_Toc94943748"/>
      <w:bookmarkStart w:id="358" w:name="_Toc94943787"/>
      <w:bookmarkStart w:id="359" w:name="_Toc94954871"/>
      <w:bookmarkStart w:id="360" w:name="_Toc94956861"/>
      <w:bookmarkStart w:id="361" w:name="_Toc94957470"/>
      <w:bookmarkStart w:id="362" w:name="_Toc95039142"/>
      <w:bookmarkStart w:id="363" w:name="_Toc95056158"/>
      <w:bookmarkStart w:id="364" w:name="_Toc95063154"/>
      <w:bookmarkStart w:id="365" w:name="_Toc95067500"/>
      <w:bookmarkStart w:id="366" w:name="_Toc95069713"/>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Pr>
          <w:rFonts w:ascii="Trebuchet MS" w:eastAsia="Times New Roman" w:hAnsi="Trebuchet MS"/>
          <w:b/>
          <w:bCs/>
          <w:color w:val="2F5496"/>
        </w:rPr>
        <w:t>8</w:t>
      </w:r>
      <w:r w:rsidR="00AF304E">
        <w:rPr>
          <w:rFonts w:ascii="Trebuchet MS" w:eastAsia="Times New Roman" w:hAnsi="Trebuchet MS"/>
          <w:b/>
          <w:bCs/>
          <w:color w:val="2F5496"/>
        </w:rPr>
        <w:t>.</w:t>
      </w:r>
      <w:r w:rsidR="007070D9" w:rsidRPr="00A75775">
        <w:rPr>
          <w:rFonts w:ascii="Trebuchet MS" w:eastAsia="Times New Roman" w:hAnsi="Trebuchet MS"/>
          <w:b/>
          <w:bCs/>
          <w:color w:val="2F5496"/>
        </w:rPr>
        <w:t xml:space="preserve"> MANAGEMENTUL NEREGULILOR</w:t>
      </w:r>
    </w:p>
    <w:p w14:paraId="50FF4361" w14:textId="77777777" w:rsidR="00994FCE" w:rsidRPr="00A75775" w:rsidRDefault="00D307BF">
      <w:pPr>
        <w:autoSpaceDE w:val="0"/>
        <w:spacing w:after="0" w:line="360" w:lineRule="auto"/>
        <w:jc w:val="both"/>
        <w:rPr>
          <w:rFonts w:ascii="Trebuchet MS" w:hAnsi="Trebuchet MS" w:cs="Calibri"/>
        </w:rPr>
      </w:pPr>
      <w:r w:rsidRPr="00A75775">
        <w:rPr>
          <w:rFonts w:ascii="Trebuchet MS" w:hAnsi="Trebuchet MS" w:cs="Calibri"/>
        </w:rPr>
        <w:t xml:space="preserve">Protecția intereselor financiare ale Uniunii Europene, precum și lupta împotriva fraudei constituie o </w:t>
      </w:r>
      <w:r w:rsidR="00EC45F1" w:rsidRPr="00A75775">
        <w:rPr>
          <w:rFonts w:ascii="Trebuchet MS" w:hAnsi="Trebuchet MS" w:cs="Calibri"/>
        </w:rPr>
        <w:t>responsabilitate majoră pe care Statul Membru România</w:t>
      </w:r>
      <w:r w:rsidR="00233127" w:rsidRPr="00A75775">
        <w:rPr>
          <w:rFonts w:ascii="Trebuchet MS" w:hAnsi="Trebuchet MS" w:cs="Calibri"/>
        </w:rPr>
        <w:t>,</w:t>
      </w:r>
      <w:r w:rsidR="00EC45F1" w:rsidRPr="00A75775">
        <w:rPr>
          <w:rFonts w:ascii="Trebuchet MS" w:hAnsi="Trebuchet MS" w:cs="Calibri"/>
        </w:rPr>
        <w:t xml:space="preserve"> reprezentat de instituțiile cu rol de gestionare a fondurilor europene</w:t>
      </w:r>
      <w:r w:rsidR="0009601E">
        <w:rPr>
          <w:rFonts w:ascii="Trebuchet MS" w:hAnsi="Trebuchet MS" w:cs="Calibri"/>
        </w:rPr>
        <w:t xml:space="preserve"> (</w:t>
      </w:r>
      <w:r w:rsidR="0009601E" w:rsidRPr="000213FB">
        <w:rPr>
          <w:rFonts w:ascii="Trebuchet MS" w:hAnsi="Trebuchet MS" w:cs="Calibri"/>
          <w:b/>
        </w:rPr>
        <w:t>autorități de management</w:t>
      </w:r>
      <w:r w:rsidR="0009601E">
        <w:rPr>
          <w:rFonts w:ascii="Trebuchet MS" w:hAnsi="Trebuchet MS" w:cs="Calibri"/>
        </w:rPr>
        <w:t>/</w:t>
      </w:r>
      <w:r w:rsidR="0009601E" w:rsidRPr="000213FB">
        <w:rPr>
          <w:rFonts w:ascii="Trebuchet MS" w:hAnsi="Trebuchet MS" w:cs="Calibri"/>
          <w:b/>
        </w:rPr>
        <w:t>organisme intermediare</w:t>
      </w:r>
      <w:r w:rsidR="0009601E">
        <w:rPr>
          <w:rFonts w:ascii="Trebuchet MS" w:hAnsi="Trebuchet MS" w:cs="Calibri"/>
        </w:rPr>
        <w:t>)</w:t>
      </w:r>
      <w:r w:rsidR="00233127" w:rsidRPr="00A75775">
        <w:rPr>
          <w:rFonts w:ascii="Trebuchet MS" w:hAnsi="Trebuchet MS" w:cs="Calibri"/>
        </w:rPr>
        <w:t>, și-a asumat-o în raport cu Comisia Europeană.</w:t>
      </w:r>
    </w:p>
    <w:p w14:paraId="6BC8CA8F" w14:textId="77777777" w:rsidR="00994FCE" w:rsidRPr="00A75775" w:rsidRDefault="00233127">
      <w:pPr>
        <w:autoSpaceDE w:val="0"/>
        <w:spacing w:after="0" w:line="360" w:lineRule="auto"/>
        <w:jc w:val="both"/>
        <w:rPr>
          <w:rFonts w:ascii="Trebuchet MS" w:hAnsi="Trebuchet MS" w:cs="Calibri"/>
        </w:rPr>
      </w:pPr>
      <w:r w:rsidRPr="00A75775">
        <w:rPr>
          <w:rFonts w:ascii="Trebuchet MS" w:hAnsi="Trebuchet MS" w:cs="Calibri"/>
        </w:rPr>
        <w:t>Astfel, unul din obiectivele principale ale Uniunii Europene este acela ca la nivelul fiecărui Stat Membru să se constituie un sistem coerent și eficient de prevenire, raportare, investigare, recuperare și monitorizare a neregulilor, capabil să asigure îndeplinirea obi</w:t>
      </w:r>
      <w:r w:rsidR="0009601E">
        <w:rPr>
          <w:rFonts w:ascii="Trebuchet MS" w:hAnsi="Trebuchet MS" w:cs="Calibri"/>
        </w:rPr>
        <w:t>e</w:t>
      </w:r>
      <w:r w:rsidRPr="00A75775">
        <w:rPr>
          <w:rFonts w:ascii="Trebuchet MS" w:hAnsi="Trebuchet MS" w:cs="Calibri"/>
        </w:rPr>
        <w:t xml:space="preserve">ctivelor generale și specifice aferente perioadei de programare 2021-2027.  </w:t>
      </w:r>
      <w:r w:rsidR="00EC45F1" w:rsidRPr="00A75775">
        <w:rPr>
          <w:rFonts w:ascii="Trebuchet MS" w:hAnsi="Trebuchet MS" w:cs="Calibri"/>
        </w:rPr>
        <w:t xml:space="preserve"> </w:t>
      </w:r>
      <w:r w:rsidR="00FB78A0">
        <w:rPr>
          <w:rFonts w:ascii="Trebuchet MS" w:hAnsi="Trebuchet MS" w:cs="Calibri"/>
        </w:rPr>
        <w:t xml:space="preserve"> </w:t>
      </w:r>
    </w:p>
    <w:p w14:paraId="110FC67D" w14:textId="77777777" w:rsidR="00233127" w:rsidRPr="00A75775" w:rsidRDefault="0090522D">
      <w:pPr>
        <w:autoSpaceDE w:val="0"/>
        <w:spacing w:after="0" w:line="360" w:lineRule="auto"/>
        <w:jc w:val="both"/>
        <w:rPr>
          <w:rFonts w:ascii="Trebuchet MS" w:hAnsi="Trebuchet MS" w:cs="Calibri"/>
        </w:rPr>
      </w:pPr>
      <w:r>
        <w:rPr>
          <w:rFonts w:ascii="Trebuchet MS" w:hAnsi="Trebuchet MS" w:cs="Calibri"/>
        </w:rPr>
        <w:t>Prezentul</w:t>
      </w:r>
      <w:r w:rsidR="008D263B" w:rsidRPr="00A75775">
        <w:rPr>
          <w:rFonts w:ascii="Trebuchet MS" w:hAnsi="Trebuchet MS" w:cs="Calibri"/>
        </w:rPr>
        <w:t xml:space="preserve"> manual, printre</w:t>
      </w:r>
      <w:r>
        <w:rPr>
          <w:rFonts w:ascii="Trebuchet MS" w:hAnsi="Trebuchet MS" w:cs="Calibri"/>
        </w:rPr>
        <w:t xml:space="preserve"> altele,</w:t>
      </w:r>
      <w:r w:rsidR="00922E05" w:rsidRPr="00A75775">
        <w:rPr>
          <w:rFonts w:ascii="Trebuchet MS" w:hAnsi="Trebuchet MS" w:cs="Calibri"/>
        </w:rPr>
        <w:t xml:space="preserve"> pu</w:t>
      </w:r>
      <w:r w:rsidR="008D263B" w:rsidRPr="00A75775">
        <w:rPr>
          <w:rFonts w:ascii="Trebuchet MS" w:hAnsi="Trebuchet MS" w:cs="Calibri"/>
        </w:rPr>
        <w:t xml:space="preserve">ne la dispoziția beneficiarilor o serie de repere legislative, procedurale și tehnice în ceea ce privește managementul neregulilor, menite a facilita accesul la informații esențiale în materie și, în aceeași măsură, de a spori gradul de conștientizare vis-a-vis de efectele negative pe care ocurența neregulilor o poate avea în raport cu implementarea corespunzătoare a proiectelor finanțate din fonduri europene. </w:t>
      </w:r>
    </w:p>
    <w:p w14:paraId="253E6AAD" w14:textId="77777777" w:rsidR="00233127" w:rsidRPr="00A75775" w:rsidRDefault="008D263B">
      <w:pPr>
        <w:autoSpaceDE w:val="0"/>
        <w:spacing w:after="0" w:line="360" w:lineRule="auto"/>
        <w:jc w:val="both"/>
        <w:rPr>
          <w:rFonts w:ascii="Trebuchet MS" w:hAnsi="Trebuchet MS" w:cs="Calibri"/>
        </w:rPr>
      </w:pPr>
      <w:r w:rsidRPr="00A75775">
        <w:rPr>
          <w:rFonts w:ascii="Trebuchet MS" w:hAnsi="Trebuchet MS" w:cs="Calibri"/>
        </w:rPr>
        <w:t>Având responsabilitate d</w:t>
      </w:r>
      <w:r w:rsidR="0090522D">
        <w:rPr>
          <w:rFonts w:ascii="Trebuchet MS" w:hAnsi="Trebuchet MS" w:cs="Calibri"/>
        </w:rPr>
        <w:t>eplină în a asigura implementarea</w:t>
      </w:r>
      <w:r w:rsidRPr="00A75775">
        <w:rPr>
          <w:rFonts w:ascii="Trebuchet MS" w:hAnsi="Trebuchet MS" w:cs="Calibri"/>
        </w:rPr>
        <w:t xml:space="preserve"> eficient</w:t>
      </w:r>
      <w:r w:rsidR="0090522D">
        <w:rPr>
          <w:rFonts w:ascii="Trebuchet MS" w:hAnsi="Trebuchet MS" w:cs="Calibri"/>
        </w:rPr>
        <w:t>ă</w:t>
      </w:r>
      <w:r w:rsidRPr="00A75775">
        <w:rPr>
          <w:rFonts w:ascii="Trebuchet MS" w:hAnsi="Trebuchet MS" w:cs="Calibri"/>
        </w:rPr>
        <w:t xml:space="preserve"> al Programului Creștere Inteligentă, Digitalizare și Instrumente Financiare (P</w:t>
      </w:r>
      <w:r w:rsidR="0086598D" w:rsidRPr="00A75775">
        <w:rPr>
          <w:rFonts w:ascii="Trebuchet MS" w:hAnsi="Trebuchet MS" w:cs="Calibri"/>
        </w:rPr>
        <w:t>o</w:t>
      </w:r>
      <w:r w:rsidRPr="00A75775">
        <w:rPr>
          <w:rFonts w:ascii="Trebuchet MS" w:hAnsi="Trebuchet MS" w:cs="Calibri"/>
        </w:rPr>
        <w:t xml:space="preserve">CIDIF 2021-2027), </w:t>
      </w:r>
      <w:r w:rsidR="00395EAB">
        <w:rPr>
          <w:rFonts w:ascii="Trebuchet MS" w:hAnsi="Trebuchet MS" w:cs="Calibri"/>
        </w:rPr>
        <w:t>A</w:t>
      </w:r>
      <w:r w:rsidRPr="00A75775">
        <w:rPr>
          <w:rFonts w:ascii="Trebuchet MS" w:hAnsi="Trebuchet MS" w:cs="Calibri"/>
        </w:rPr>
        <w:t xml:space="preserve">utoritatea de </w:t>
      </w:r>
      <w:r w:rsidR="00395EAB">
        <w:rPr>
          <w:rFonts w:ascii="Trebuchet MS" w:hAnsi="Trebuchet MS" w:cs="Calibri"/>
        </w:rPr>
        <w:t>M</w:t>
      </w:r>
      <w:r w:rsidRPr="00A75775">
        <w:rPr>
          <w:rFonts w:ascii="Trebuchet MS" w:hAnsi="Trebuchet MS" w:cs="Calibri"/>
        </w:rPr>
        <w:t>anagement</w:t>
      </w:r>
      <w:r w:rsidR="0090522D">
        <w:rPr>
          <w:rFonts w:ascii="Trebuchet MS" w:hAnsi="Trebuchet MS" w:cs="Calibri"/>
        </w:rPr>
        <w:t>, în calitate de autoritate cu competențe în gestionarea fondurilor europene, participă activ la prevenirea și combaterea neregulilor</w:t>
      </w:r>
      <w:r w:rsidRPr="00A75775">
        <w:rPr>
          <w:rFonts w:ascii="Trebuchet MS" w:hAnsi="Trebuchet MS" w:cs="Calibri"/>
        </w:rPr>
        <w:t xml:space="preserve">, în strânsă legătură cu Organismele Intermediare și Beneficiarii. </w:t>
      </w:r>
    </w:p>
    <w:p w14:paraId="668F2A57" w14:textId="77777777" w:rsidR="008238B2" w:rsidRPr="00A75775" w:rsidRDefault="008D263B">
      <w:pPr>
        <w:autoSpaceDE w:val="0"/>
        <w:spacing w:after="0" w:line="360" w:lineRule="auto"/>
        <w:jc w:val="both"/>
        <w:rPr>
          <w:rFonts w:ascii="Trebuchet MS" w:hAnsi="Trebuchet MS" w:cs="Calibri"/>
        </w:rPr>
      </w:pPr>
      <w:r w:rsidRPr="00A75775">
        <w:rPr>
          <w:rFonts w:ascii="Trebuchet MS" w:hAnsi="Trebuchet MS" w:cs="Calibri"/>
        </w:rPr>
        <w:t xml:space="preserve">La nivel național, regulile privind prevenirea, constatarea și sancționarea neregulilor apărute în </w:t>
      </w:r>
      <w:r w:rsidR="0090522D">
        <w:rPr>
          <w:rFonts w:ascii="Trebuchet MS" w:hAnsi="Trebuchet MS" w:cs="Calibri"/>
        </w:rPr>
        <w:t>utilizarea fondurilor nerambursabile</w:t>
      </w:r>
      <w:r w:rsidRPr="00A75775">
        <w:rPr>
          <w:rFonts w:ascii="Trebuchet MS" w:hAnsi="Trebuchet MS" w:cs="Calibri"/>
        </w:rPr>
        <w:t xml:space="preserve"> sunt stabilite prin </w:t>
      </w:r>
      <w:r w:rsidR="00D5558A" w:rsidRPr="00A75775">
        <w:rPr>
          <w:rFonts w:ascii="Trebuchet MS" w:hAnsi="Trebuchet MS" w:cs="Calibri"/>
        </w:rPr>
        <w:t>O</w:t>
      </w:r>
      <w:r w:rsidR="00922E05" w:rsidRPr="00A75775">
        <w:rPr>
          <w:rFonts w:ascii="Trebuchet MS" w:hAnsi="Trebuchet MS" w:cs="Calibri"/>
        </w:rPr>
        <w:t xml:space="preserve">rdonanța de </w:t>
      </w:r>
      <w:r w:rsidR="00D5558A" w:rsidRPr="00A75775">
        <w:rPr>
          <w:rFonts w:ascii="Trebuchet MS" w:hAnsi="Trebuchet MS" w:cs="Calibri"/>
        </w:rPr>
        <w:t>U</w:t>
      </w:r>
      <w:r w:rsidR="00922E05" w:rsidRPr="00A75775">
        <w:rPr>
          <w:rFonts w:ascii="Trebuchet MS" w:hAnsi="Trebuchet MS" w:cs="Calibri"/>
        </w:rPr>
        <w:t xml:space="preserve">rgență a </w:t>
      </w:r>
      <w:r w:rsidR="00D5558A" w:rsidRPr="00A75775">
        <w:rPr>
          <w:rFonts w:ascii="Trebuchet MS" w:hAnsi="Trebuchet MS" w:cs="Calibri"/>
        </w:rPr>
        <w:t>G</w:t>
      </w:r>
      <w:r w:rsidR="00922E05" w:rsidRPr="00A75775">
        <w:rPr>
          <w:rFonts w:ascii="Trebuchet MS" w:hAnsi="Trebuchet MS" w:cs="Calibri"/>
        </w:rPr>
        <w:t>uvernului</w:t>
      </w:r>
      <w:r w:rsidR="00D5558A" w:rsidRPr="00A75775">
        <w:rPr>
          <w:rFonts w:ascii="Trebuchet MS" w:hAnsi="Trebuchet MS" w:cs="Calibri"/>
        </w:rPr>
        <w:t xml:space="preserve"> </w:t>
      </w:r>
      <w:r w:rsidRPr="00A75775">
        <w:rPr>
          <w:rFonts w:ascii="Trebuchet MS" w:hAnsi="Trebuchet MS" w:cs="Calibri"/>
        </w:rPr>
        <w:t xml:space="preserve">nr. 66 din 29.06.2011 </w:t>
      </w:r>
      <w:r w:rsidRPr="00B73D0F">
        <w:rPr>
          <w:rFonts w:ascii="Trebuchet MS" w:hAnsi="Trebuchet MS" w:cs="Calibri"/>
          <w:i/>
        </w:rPr>
        <w:t>privind prevenirea, constatarea şi sancţionarea neregulilor apărute în obţinerea şi utilizarea fondurilor europene şi/sau a fondurilor publice naţionale aferente acestora, cu modificările şi completările ulterioare</w:t>
      </w:r>
      <w:r w:rsidRPr="00A75775">
        <w:rPr>
          <w:rFonts w:ascii="Trebuchet MS" w:hAnsi="Trebuchet MS" w:cs="Calibri"/>
        </w:rPr>
        <w:t>, care constituie principalul act normativ de referință în domeniu</w:t>
      </w:r>
      <w:r w:rsidR="00C64CC7" w:rsidRPr="00A75775">
        <w:rPr>
          <w:rFonts w:ascii="Trebuchet MS" w:hAnsi="Trebuchet MS" w:cs="Calibri"/>
        </w:rPr>
        <w:t xml:space="preserve"> și p</w:t>
      </w:r>
      <w:r w:rsidR="00233127" w:rsidRPr="00A75775">
        <w:rPr>
          <w:rFonts w:ascii="Trebuchet MS" w:hAnsi="Trebuchet MS" w:cs="Calibri"/>
        </w:rPr>
        <w:t xml:space="preserve">rin normele de aplicare ale acesteia, respectiv </w:t>
      </w:r>
      <w:r w:rsidR="00C64CC7" w:rsidRPr="00A75775">
        <w:rPr>
          <w:rFonts w:ascii="Trebuchet MS" w:hAnsi="Trebuchet MS" w:cs="Calibri"/>
        </w:rPr>
        <w:t>H</w:t>
      </w:r>
      <w:r w:rsidR="00922E05" w:rsidRPr="00A75775">
        <w:rPr>
          <w:rFonts w:ascii="Trebuchet MS" w:hAnsi="Trebuchet MS" w:cs="Calibri"/>
        </w:rPr>
        <w:t xml:space="preserve">otărârea de </w:t>
      </w:r>
      <w:r w:rsidR="00C64CC7" w:rsidRPr="00A75775">
        <w:rPr>
          <w:rFonts w:ascii="Trebuchet MS" w:hAnsi="Trebuchet MS" w:cs="Calibri"/>
        </w:rPr>
        <w:t>G</w:t>
      </w:r>
      <w:r w:rsidR="00922E05" w:rsidRPr="00A75775">
        <w:rPr>
          <w:rFonts w:ascii="Trebuchet MS" w:hAnsi="Trebuchet MS" w:cs="Calibri"/>
        </w:rPr>
        <w:t>uvern</w:t>
      </w:r>
      <w:r w:rsidR="00C64CC7" w:rsidRPr="00A75775">
        <w:rPr>
          <w:rFonts w:ascii="Trebuchet MS" w:hAnsi="Trebuchet MS" w:cs="Calibri"/>
        </w:rPr>
        <w:t xml:space="preserve"> </w:t>
      </w:r>
      <w:r w:rsidR="00D5558A" w:rsidRPr="00A75775">
        <w:rPr>
          <w:rFonts w:ascii="Trebuchet MS" w:hAnsi="Trebuchet MS" w:cs="Calibri"/>
        </w:rPr>
        <w:t xml:space="preserve">nr. </w:t>
      </w:r>
      <w:r w:rsidR="00C64CC7" w:rsidRPr="00A75775">
        <w:rPr>
          <w:rFonts w:ascii="Trebuchet MS" w:hAnsi="Trebuchet MS" w:cs="Calibri"/>
        </w:rPr>
        <w:t>519/</w:t>
      </w:r>
      <w:r w:rsidR="00D9053F" w:rsidRPr="00A75775">
        <w:rPr>
          <w:rFonts w:ascii="Trebuchet MS" w:hAnsi="Trebuchet MS" w:cs="Calibri"/>
        </w:rPr>
        <w:t>2014, cu modificările şi completările ulterioare și H</w:t>
      </w:r>
      <w:r w:rsidR="00922E05" w:rsidRPr="00A75775">
        <w:rPr>
          <w:rFonts w:ascii="Trebuchet MS" w:hAnsi="Trebuchet MS" w:cs="Calibri"/>
        </w:rPr>
        <w:t xml:space="preserve">otărârea de </w:t>
      </w:r>
      <w:r w:rsidR="00D9053F" w:rsidRPr="00A75775">
        <w:rPr>
          <w:rFonts w:ascii="Trebuchet MS" w:hAnsi="Trebuchet MS" w:cs="Calibri"/>
        </w:rPr>
        <w:t>G</w:t>
      </w:r>
      <w:r w:rsidR="00922E05" w:rsidRPr="00A75775">
        <w:rPr>
          <w:rFonts w:ascii="Trebuchet MS" w:hAnsi="Trebuchet MS" w:cs="Calibri"/>
        </w:rPr>
        <w:t>uvern</w:t>
      </w:r>
      <w:r w:rsidR="00D9053F" w:rsidRPr="00A75775">
        <w:rPr>
          <w:rFonts w:ascii="Trebuchet MS" w:hAnsi="Trebuchet MS" w:cs="Calibri"/>
        </w:rPr>
        <w:t xml:space="preserve"> </w:t>
      </w:r>
      <w:r w:rsidR="00D5558A" w:rsidRPr="00A75775">
        <w:rPr>
          <w:rFonts w:ascii="Trebuchet MS" w:hAnsi="Trebuchet MS" w:cs="Calibri"/>
        </w:rPr>
        <w:t xml:space="preserve">nr. </w:t>
      </w:r>
      <w:r w:rsidR="00D9053F" w:rsidRPr="00A75775">
        <w:rPr>
          <w:rFonts w:ascii="Trebuchet MS" w:hAnsi="Trebuchet MS" w:cs="Calibri"/>
        </w:rPr>
        <w:t>875/2011, cu modificările şi completările ulterioare</w:t>
      </w:r>
      <w:r w:rsidRPr="00A75775">
        <w:rPr>
          <w:rFonts w:ascii="Trebuchet MS" w:hAnsi="Trebuchet MS" w:cs="Calibri"/>
        </w:rPr>
        <w:t>.</w:t>
      </w:r>
    </w:p>
    <w:p w14:paraId="1D582DFD" w14:textId="77777777" w:rsidR="00922E05" w:rsidRPr="00A75775" w:rsidRDefault="00922E05">
      <w:pPr>
        <w:autoSpaceDE w:val="0"/>
        <w:spacing w:after="0" w:line="360" w:lineRule="auto"/>
        <w:jc w:val="both"/>
        <w:rPr>
          <w:rFonts w:ascii="Trebuchet MS" w:hAnsi="Trebuchet MS" w:cs="Calibri"/>
        </w:rPr>
      </w:pPr>
    </w:p>
    <w:p w14:paraId="5AE90957" w14:textId="77777777" w:rsidR="002F18EB" w:rsidRPr="006728CD" w:rsidRDefault="008D263B" w:rsidP="00730037">
      <w:pPr>
        <w:autoSpaceDE w:val="0"/>
        <w:spacing w:after="0" w:line="360" w:lineRule="auto"/>
        <w:jc w:val="both"/>
        <w:rPr>
          <w:rFonts w:ascii="Trebuchet MS" w:hAnsi="Trebuchet MS" w:cs="Calibri"/>
          <w:b/>
          <w:bCs/>
          <w:color w:val="7030A0"/>
        </w:rPr>
      </w:pPr>
      <w:r w:rsidRPr="006728CD">
        <w:rPr>
          <w:rFonts w:ascii="Trebuchet MS" w:hAnsi="Trebuchet MS" w:cs="Calibri"/>
          <w:b/>
          <w:bCs/>
          <w:color w:val="7030A0"/>
        </w:rPr>
        <w:t>Ce este neregula?</w:t>
      </w:r>
    </w:p>
    <w:p w14:paraId="391844EB" w14:textId="77777777" w:rsidR="008238B2" w:rsidRDefault="008D263B">
      <w:pPr>
        <w:autoSpaceDE w:val="0"/>
        <w:spacing w:after="0" w:line="360" w:lineRule="auto"/>
        <w:jc w:val="both"/>
        <w:rPr>
          <w:rFonts w:ascii="Trebuchet MS" w:hAnsi="Trebuchet MS" w:cs="Calibri"/>
        </w:rPr>
      </w:pPr>
      <w:r w:rsidRPr="00A75775">
        <w:rPr>
          <w:rFonts w:ascii="Trebuchet MS" w:hAnsi="Trebuchet MS" w:cs="Calibri"/>
        </w:rPr>
        <w:t>Pentru perioada de programare 2021-2027, legislația comunitară</w:t>
      </w:r>
      <w:r w:rsidR="00A311A3">
        <w:rPr>
          <w:rFonts w:ascii="Trebuchet MS" w:hAnsi="Trebuchet MS" w:cs="Calibri"/>
        </w:rPr>
        <w:t>,</w:t>
      </w:r>
      <w:r w:rsidRPr="00A75775">
        <w:rPr>
          <w:rFonts w:ascii="Trebuchet MS" w:hAnsi="Trebuchet MS" w:cs="Calibri"/>
        </w:rPr>
        <w:t xml:space="preserve"> prin intermediul Regulamentului (UE) nr. 2021/1060 al Parlamentului European și al C</w:t>
      </w:r>
      <w:r w:rsidR="00A75775" w:rsidRPr="00A75775">
        <w:rPr>
          <w:rFonts w:ascii="Trebuchet MS" w:hAnsi="Trebuchet MS" w:cs="Calibri"/>
        </w:rPr>
        <w:t xml:space="preserve">onsiliului, definește termenul </w:t>
      </w:r>
      <w:r w:rsidR="00A75775" w:rsidRPr="001915A8">
        <w:rPr>
          <w:rFonts w:ascii="Trebuchet MS" w:hAnsi="Trebuchet MS" w:cs="Calibri"/>
          <w:u w:val="single"/>
        </w:rPr>
        <w:t>neregulă</w:t>
      </w:r>
      <w:r w:rsidRPr="00A75775">
        <w:rPr>
          <w:rFonts w:ascii="Trebuchet MS" w:hAnsi="Trebuchet MS" w:cs="Calibri"/>
        </w:rPr>
        <w:t xml:space="preserve"> ca fiind ”</w:t>
      </w:r>
      <w:r w:rsidRPr="00A75775">
        <w:rPr>
          <w:rFonts w:ascii="Trebuchet MS" w:hAnsi="Trebuchet MS" w:cs="Calibri"/>
          <w:i/>
        </w:rPr>
        <w:t>orice încălcare a legislației aplicabile, rezultată dintr-un act sau dintr-o omisiune a unui operator economic, care are sau ar avea ca efect prejudicierea bugetului Uniunii prin impunerea de cheltuieli nejustificate respectivului buget</w:t>
      </w:r>
      <w:r w:rsidRPr="00A75775">
        <w:rPr>
          <w:rFonts w:ascii="Trebuchet MS" w:hAnsi="Trebuchet MS" w:cs="Calibri"/>
        </w:rPr>
        <w:t>”.</w:t>
      </w:r>
    </w:p>
    <w:p w14:paraId="7318BDF0" w14:textId="77777777" w:rsidR="00C467B1" w:rsidRPr="00A75775" w:rsidRDefault="00C467B1">
      <w:pPr>
        <w:autoSpaceDE w:val="0"/>
        <w:spacing w:after="0" w:line="360" w:lineRule="auto"/>
        <w:jc w:val="both"/>
        <w:rPr>
          <w:rFonts w:ascii="Trebuchet MS" w:hAnsi="Trebuchet MS" w:cs="Calibri"/>
        </w:rPr>
      </w:pPr>
    </w:p>
    <w:p w14:paraId="173BA6D6" w14:textId="77777777" w:rsidR="008238B2" w:rsidRPr="00A75775" w:rsidRDefault="008D263B">
      <w:pPr>
        <w:autoSpaceDE w:val="0"/>
        <w:spacing w:after="0" w:line="360" w:lineRule="auto"/>
        <w:jc w:val="both"/>
        <w:rPr>
          <w:rFonts w:ascii="Trebuchet MS" w:hAnsi="Trebuchet MS" w:cs="Calibri"/>
        </w:rPr>
      </w:pPr>
      <w:r w:rsidRPr="00A75775">
        <w:rPr>
          <w:rFonts w:ascii="Trebuchet MS" w:hAnsi="Trebuchet MS" w:cs="Calibri"/>
        </w:rPr>
        <w:lastRenderedPageBreak/>
        <w:t xml:space="preserve">În sensul </w:t>
      </w:r>
      <w:r w:rsidR="00A75775" w:rsidRPr="00A75775">
        <w:rPr>
          <w:rFonts w:ascii="Trebuchet MS" w:hAnsi="Trebuchet MS" w:cs="Calibri"/>
        </w:rPr>
        <w:t xml:space="preserve">Ordonanței, termenul </w:t>
      </w:r>
      <w:r w:rsidR="00A75775" w:rsidRPr="00395EAB">
        <w:rPr>
          <w:rFonts w:ascii="Trebuchet MS" w:hAnsi="Trebuchet MS" w:cs="Calibri"/>
          <w:u w:val="single"/>
        </w:rPr>
        <w:t>neregulă</w:t>
      </w:r>
      <w:r w:rsidRPr="00A75775">
        <w:rPr>
          <w:rFonts w:ascii="Trebuchet MS" w:hAnsi="Trebuchet MS" w:cs="Calibri"/>
        </w:rPr>
        <w:t xml:space="preserve"> este definit în l</w:t>
      </w:r>
      <w:r w:rsidR="00A75775" w:rsidRPr="00A75775">
        <w:rPr>
          <w:rFonts w:ascii="Trebuchet MS" w:hAnsi="Trebuchet MS" w:cs="Calibri"/>
        </w:rPr>
        <w:t>egislația națională ca fiind: ”</w:t>
      </w:r>
      <w:r w:rsidR="00A75775" w:rsidRPr="00A75775">
        <w:rPr>
          <w:rFonts w:ascii="Trebuchet MS" w:hAnsi="Trebuchet MS" w:cs="Calibri"/>
          <w:i/>
        </w:rPr>
        <w:t>O</w:t>
      </w:r>
      <w:r w:rsidRPr="00A75775">
        <w:rPr>
          <w:rFonts w:ascii="Trebuchet MS" w:hAnsi="Trebuchet MS" w:cs="Calibri"/>
          <w:i/>
        </w:rPr>
        <w:t>rice abatere de la legalitate, regularitate și conformitate în raport cu dispozițiile naționale și/sau europene, precum și cu prevederile contractelor ori a altor angajamente legal încheiate în baza acestor dispoziții, ce rezultă dintr-o acțiune sau inacțiune a beneficiarului ori a autorității cu competențe în gestionarea fondurilor europene, care a prejudiciat sau care poate prejudicia bugetul Uniunii Europene/bugetele donatorilor publici internaționali și/sau fondurile publice naționale aferente acestora printr-o sumă plătită necuvenit</w:t>
      </w:r>
      <w:r w:rsidRPr="00A75775">
        <w:rPr>
          <w:rFonts w:ascii="Trebuchet MS" w:hAnsi="Trebuchet MS" w:cs="Calibri"/>
        </w:rPr>
        <w:t>”.</w:t>
      </w:r>
    </w:p>
    <w:p w14:paraId="667C22F3" w14:textId="77777777" w:rsidR="008238B2" w:rsidRPr="00A75775" w:rsidRDefault="008238B2">
      <w:pPr>
        <w:autoSpaceDE w:val="0"/>
        <w:spacing w:after="0" w:line="360" w:lineRule="auto"/>
        <w:jc w:val="both"/>
        <w:rPr>
          <w:rFonts w:ascii="Trebuchet MS" w:hAnsi="Trebuchet MS" w:cs="Calibri"/>
          <w:b/>
          <w:bCs/>
          <w:u w:val="single"/>
        </w:rPr>
      </w:pPr>
    </w:p>
    <w:p w14:paraId="4355C1DB" w14:textId="77777777" w:rsidR="00A75775" w:rsidRPr="006728CD" w:rsidRDefault="00A75775" w:rsidP="00A75775">
      <w:pPr>
        <w:spacing w:line="360" w:lineRule="auto"/>
        <w:jc w:val="both"/>
        <w:rPr>
          <w:rFonts w:ascii="Trebuchet MS" w:hAnsi="Trebuchet MS"/>
          <w:b/>
          <w:color w:val="7030A0"/>
        </w:rPr>
      </w:pPr>
      <w:r w:rsidRPr="006728CD">
        <w:rPr>
          <w:rFonts w:ascii="Trebuchet MS" w:hAnsi="Trebuchet MS"/>
          <w:b/>
          <w:color w:val="7030A0"/>
        </w:rPr>
        <w:t>Tipologia neregulilor</w:t>
      </w:r>
    </w:p>
    <w:p w14:paraId="4BFAD8E2" w14:textId="77777777" w:rsidR="00A67E3F" w:rsidRDefault="00A75775" w:rsidP="00A75775">
      <w:pPr>
        <w:spacing w:line="360" w:lineRule="auto"/>
        <w:jc w:val="both"/>
        <w:rPr>
          <w:rFonts w:ascii="Trebuchet MS" w:hAnsi="Trebuchet MS"/>
        </w:rPr>
      </w:pPr>
      <w:r w:rsidRPr="00573724">
        <w:rPr>
          <w:rFonts w:ascii="Trebuchet MS" w:hAnsi="Trebuchet MS"/>
          <w:b/>
        </w:rPr>
        <w:t>Clasificarea neregulilor</w:t>
      </w:r>
      <w:r w:rsidRPr="00A75775">
        <w:rPr>
          <w:rFonts w:ascii="Trebuchet MS" w:hAnsi="Trebuchet MS"/>
        </w:rPr>
        <w:t xml:space="preserve"> se realizează în funcție de următoarele criterii:</w:t>
      </w:r>
    </w:p>
    <w:p w14:paraId="715F2646" w14:textId="77777777" w:rsidR="0030720A" w:rsidRPr="0030720A" w:rsidRDefault="00717AB1" w:rsidP="0030720A">
      <w:pPr>
        <w:spacing w:line="360" w:lineRule="auto"/>
        <w:jc w:val="both"/>
        <w:rPr>
          <w:rFonts w:ascii="Trebuchet MS" w:hAnsi="Trebuchet MS"/>
        </w:rPr>
      </w:pPr>
      <w:r w:rsidRPr="00717AB1">
        <w:rPr>
          <w:rFonts w:ascii="Trebuchet MS" w:hAnsi="Trebuchet MS"/>
          <w:noProof/>
          <w:lang w:eastAsia="ro-RO"/>
        </w:rPr>
        <mc:AlternateContent>
          <mc:Choice Requires="wps">
            <w:drawing>
              <wp:anchor distT="0" distB="0" distL="114300" distR="114300" simplePos="0" relativeHeight="251658240" behindDoc="0" locked="0" layoutInCell="1" allowOverlap="1" wp14:anchorId="253A9233" wp14:editId="18C66BED">
                <wp:simplePos x="0" y="0"/>
                <wp:positionH relativeFrom="column">
                  <wp:posOffset>378963</wp:posOffset>
                </wp:positionH>
                <wp:positionV relativeFrom="paragraph">
                  <wp:posOffset>1372331</wp:posOffset>
                </wp:positionV>
                <wp:extent cx="1242204" cy="245745"/>
                <wp:effectExtent l="0" t="0" r="0" b="0"/>
                <wp:wrapNone/>
                <wp:docPr id="25" name="TextBox 3"/>
                <wp:cNvGraphicFramePr/>
                <a:graphic xmlns:a="http://schemas.openxmlformats.org/drawingml/2006/main">
                  <a:graphicData uri="http://schemas.microsoft.com/office/word/2010/wordprocessingShape">
                    <wps:wsp>
                      <wps:cNvSpPr txBox="1"/>
                      <wps:spPr>
                        <a:xfrm>
                          <a:off x="0" y="0"/>
                          <a:ext cx="1242204" cy="245745"/>
                        </a:xfrm>
                        <a:prstGeom prst="rect">
                          <a:avLst/>
                        </a:prstGeom>
                        <a:noFill/>
                      </wps:spPr>
                      <wps:txbx>
                        <w:txbxContent>
                          <w:p w14:paraId="46953412" w14:textId="77777777" w:rsidR="00785143" w:rsidRPr="002A65EF" w:rsidRDefault="00785143" w:rsidP="00717AB1">
                            <w:pPr>
                              <w:pStyle w:val="NormalWeb"/>
                              <w:spacing w:before="0" w:after="0"/>
                              <w:rPr>
                                <w:b/>
                                <w:color w:val="C00000"/>
                                <w:sz w:val="20"/>
                              </w:rPr>
                            </w:pPr>
                            <w:r w:rsidRPr="002A65EF">
                              <w:rPr>
                                <w:rFonts w:asciiTheme="minorHAnsi" w:hAnsi="Calibri" w:cstheme="minorBidi"/>
                                <w:b/>
                                <w:color w:val="C00000"/>
                                <w:kern w:val="24"/>
                                <w:sz w:val="16"/>
                                <w:szCs w:val="20"/>
                              </w:rPr>
                              <w:t>TIPOLOGIA NEREGULILOR</w:t>
                            </w:r>
                          </w:p>
                        </w:txbxContent>
                      </wps:txbx>
                      <wps:bodyPr wrap="square" rtlCol="0">
                        <a:spAutoFit/>
                      </wps:bodyPr>
                    </wps:wsp>
                  </a:graphicData>
                </a:graphic>
                <wp14:sizeRelH relativeFrom="margin">
                  <wp14:pctWidth>0</wp14:pctWidth>
                </wp14:sizeRelH>
              </wp:anchor>
            </w:drawing>
          </mc:Choice>
          <mc:Fallback>
            <w:pict>
              <v:shapetype w14:anchorId="253A9233" id="_x0000_t202" coordsize="21600,21600" o:spt="202" path="m,l,21600r21600,l21600,xe">
                <v:stroke joinstyle="miter"/>
                <v:path gradientshapeok="t" o:connecttype="rect"/>
              </v:shapetype>
              <v:shape id="TextBox 3" o:spid="_x0000_s1047" type="#_x0000_t202" style="position:absolute;left:0;text-align:left;margin-left:29.85pt;margin-top:108.05pt;width:97.8pt;height:19.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" filled="f" stroked="f">
                <v:textbox style="mso-fit-shape-to-text:t">
                  <w:txbxContent>
                    <w:p w14:paraId="46953412" w14:textId="77777777" w:rsidR="00785143" w:rsidRPr="002A65EF" w:rsidRDefault="00785143" w:rsidP="00717AB1">
                      <w:pPr>
                        <w:pStyle w:val="NormalWeb"/>
                        <w:spacing w:before="0" w:after="0"/>
                        <w:rPr>
                          <w:b/>
                          <w:color w:val="C00000"/>
                          <w:sz w:val="20"/>
                        </w:rPr>
                      </w:pPr>
                      <w:r w:rsidRPr="002A65EF">
                        <w:rPr>
                          <w:rFonts w:asciiTheme="minorHAnsi" w:hAnsi="Calibri" w:cstheme="minorBidi"/>
                          <w:b/>
                          <w:color w:val="C00000"/>
                          <w:kern w:val="24"/>
                          <w:sz w:val="16"/>
                          <w:szCs w:val="20"/>
                        </w:rPr>
                        <w:t>TIPOLOGIA NEREGULILOR</w:t>
                      </w:r>
                    </w:p>
                  </w:txbxContent>
                </v:textbox>
              </v:shape>
            </w:pict>
          </mc:Fallback>
        </mc:AlternateContent>
      </w:r>
      <w:r w:rsidR="00A67E3F" w:rsidRPr="00A67E3F">
        <w:rPr>
          <w:rFonts w:ascii="Trebuchet MS" w:hAnsi="Trebuchet MS"/>
          <w:noProof/>
          <w:lang w:eastAsia="ro-RO"/>
        </w:rPr>
        <w:drawing>
          <wp:inline distT="0" distB="0" distL="0" distR="0" wp14:anchorId="61668292" wp14:editId="0F271B86">
            <wp:extent cx="4572000" cy="2518913"/>
            <wp:effectExtent l="0" t="38100" r="0" b="0"/>
            <wp:docPr id="825518220" name="Diagram 8255182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A4C32E7" w14:textId="77777777" w:rsidR="0030720A" w:rsidRPr="0030720A" w:rsidRDefault="00A75775" w:rsidP="004E4F7B">
      <w:pPr>
        <w:numPr>
          <w:ilvl w:val="0"/>
          <w:numId w:val="39"/>
        </w:numPr>
        <w:suppressAutoHyphens w:val="0"/>
        <w:autoSpaceDN/>
        <w:spacing w:after="200" w:line="360" w:lineRule="auto"/>
        <w:jc w:val="both"/>
        <w:textAlignment w:val="auto"/>
        <w:rPr>
          <w:rFonts w:ascii="Trebuchet MS" w:hAnsi="Trebuchet MS"/>
          <w:b/>
          <w:u w:val="single"/>
        </w:rPr>
      </w:pPr>
      <w:r w:rsidRPr="006728CD">
        <w:rPr>
          <w:rFonts w:ascii="Trebuchet MS" w:hAnsi="Trebuchet MS"/>
          <w:b/>
          <w:u w:val="single"/>
        </w:rPr>
        <w:t>Cauzalitate</w:t>
      </w:r>
      <w:r w:rsidR="0030720A">
        <w:rPr>
          <w:rFonts w:ascii="Trebuchet MS" w:hAnsi="Trebuchet MS"/>
          <w:b/>
          <w:u w:val="single"/>
        </w:rPr>
        <w:t xml:space="preserve">                                                                             </w:t>
      </w:r>
    </w:p>
    <w:p w14:paraId="0849C248" w14:textId="77777777" w:rsidR="00FD76DA" w:rsidRDefault="00FD76DA" w:rsidP="00FD76DA">
      <w:pPr>
        <w:spacing w:line="360" w:lineRule="auto"/>
        <w:ind w:left="720"/>
        <w:jc w:val="both"/>
        <w:rPr>
          <w:rFonts w:ascii="Trebuchet MS" w:hAnsi="Trebuchet MS"/>
          <w:b/>
          <w:i/>
        </w:rPr>
      </w:pPr>
      <w:r w:rsidRPr="00EB6C15">
        <w:rPr>
          <w:rFonts w:ascii="Trebuchet MS" w:hAnsi="Trebuchet MS"/>
          <w:noProof/>
          <w:lang w:eastAsia="ro-RO"/>
        </w:rPr>
        <w:drawing>
          <wp:inline distT="0" distB="0" distL="0" distR="0" wp14:anchorId="471CE809" wp14:editId="6A578E89">
            <wp:extent cx="4485736" cy="1785668"/>
            <wp:effectExtent l="0" t="0" r="0" b="2413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0AEE906" w14:textId="77777777" w:rsidR="00B15864" w:rsidRDefault="00A75775" w:rsidP="002F18EB">
      <w:pPr>
        <w:spacing w:line="360" w:lineRule="auto"/>
        <w:jc w:val="both"/>
        <w:rPr>
          <w:rFonts w:ascii="Trebuchet MS" w:hAnsi="Trebuchet MS"/>
        </w:rPr>
      </w:pPr>
      <w:r w:rsidRPr="00A311A3">
        <w:rPr>
          <w:rFonts w:ascii="Trebuchet MS" w:hAnsi="Trebuchet MS"/>
          <w:b/>
        </w:rPr>
        <w:t>Frauda</w:t>
      </w:r>
      <w:r w:rsidRPr="00A75775">
        <w:rPr>
          <w:rFonts w:ascii="Trebuchet MS" w:hAnsi="Trebuchet MS"/>
        </w:rPr>
        <w:t xml:space="preserve"> reprezintă o </w:t>
      </w:r>
      <w:r w:rsidRPr="00EA172C">
        <w:rPr>
          <w:rFonts w:ascii="Trebuchet MS" w:hAnsi="Trebuchet MS"/>
          <w:u w:val="single"/>
        </w:rPr>
        <w:t>neregulă comisă în mod intenționat</w:t>
      </w:r>
      <w:r w:rsidRPr="00A75775">
        <w:rPr>
          <w:rFonts w:ascii="Trebuchet MS" w:hAnsi="Trebuchet MS"/>
        </w:rPr>
        <w:t>, care constituie o infracțiune penală.</w:t>
      </w:r>
    </w:p>
    <w:p w14:paraId="212E4CBF" w14:textId="77777777" w:rsidR="003F7CE3" w:rsidRDefault="003B04E1" w:rsidP="002F18EB">
      <w:pPr>
        <w:spacing w:line="360" w:lineRule="auto"/>
        <w:jc w:val="both"/>
        <w:rPr>
          <w:rFonts w:ascii="Trebuchet MS" w:hAnsi="Trebuchet MS"/>
        </w:rPr>
      </w:pPr>
      <w:r>
        <w:rPr>
          <w:rFonts w:ascii="Trebuchet MS" w:hAnsi="Trebuchet MS"/>
        </w:rPr>
        <w:t>Principala distincție care trebuie făcută între conceptul de ”</w:t>
      </w:r>
      <w:r w:rsidRPr="00EC4CD3">
        <w:rPr>
          <w:rFonts w:ascii="Trebuchet MS" w:hAnsi="Trebuchet MS"/>
          <w:i/>
        </w:rPr>
        <w:t>neregulă</w:t>
      </w:r>
      <w:r>
        <w:rPr>
          <w:rFonts w:ascii="Trebuchet MS" w:hAnsi="Trebuchet MS"/>
        </w:rPr>
        <w:t>” și cel de ”</w:t>
      </w:r>
      <w:r w:rsidRPr="00EC4CD3">
        <w:rPr>
          <w:rFonts w:ascii="Trebuchet MS" w:hAnsi="Trebuchet MS"/>
          <w:i/>
        </w:rPr>
        <w:t>fraudă</w:t>
      </w:r>
      <w:r>
        <w:rPr>
          <w:rFonts w:ascii="Trebuchet MS" w:hAnsi="Trebuchet MS"/>
        </w:rPr>
        <w:t xml:space="preserve">” vizează modul de recuperare a prejudiciului. Trebuie avut în vedere faptul că în cazul unei presupuse fapte penale, prejudiciul se va recupera pe cale judiciară, ceea ce presupune </w:t>
      </w:r>
      <w:r w:rsidR="00EC4CD3">
        <w:rPr>
          <w:rFonts w:ascii="Trebuchet MS" w:hAnsi="Trebuchet MS"/>
        </w:rPr>
        <w:t>un proces complex și îndelungat</w:t>
      </w:r>
      <w:r>
        <w:rPr>
          <w:rFonts w:ascii="Trebuchet MS" w:hAnsi="Trebuchet MS"/>
        </w:rPr>
        <w:t xml:space="preserve"> care va im</w:t>
      </w:r>
      <w:r w:rsidR="00EC4CD3">
        <w:rPr>
          <w:rFonts w:ascii="Trebuchet MS" w:hAnsi="Trebuchet MS"/>
        </w:rPr>
        <w:t>pacta în mod negativ atât autoritatea</w:t>
      </w:r>
      <w:r>
        <w:rPr>
          <w:rFonts w:ascii="Trebuchet MS" w:hAnsi="Trebuchet MS"/>
        </w:rPr>
        <w:t xml:space="preserve"> cu competențe în gestionarea fo</w:t>
      </w:r>
      <w:r w:rsidR="00EC4CD3">
        <w:rPr>
          <w:rFonts w:ascii="Trebuchet MS" w:hAnsi="Trebuchet MS"/>
        </w:rPr>
        <w:t>ndurilor europene, cât și beneficiarul</w:t>
      </w:r>
      <w:r>
        <w:rPr>
          <w:rFonts w:ascii="Trebuchet MS" w:hAnsi="Trebuchet MS"/>
        </w:rPr>
        <w:t xml:space="preserve"> respectivelor fonduri. De aceea, </w:t>
      </w:r>
      <w:r w:rsidR="00EC4CD3">
        <w:rPr>
          <w:rFonts w:ascii="Trebuchet MS" w:hAnsi="Trebuchet MS"/>
        </w:rPr>
        <w:t>se recomandă beneficiarilor să acorde</w:t>
      </w:r>
      <w:r>
        <w:rPr>
          <w:rFonts w:ascii="Trebuchet MS" w:hAnsi="Trebuchet MS"/>
        </w:rPr>
        <w:t xml:space="preserve"> o atenție sporită activităților care pot genera fapte ilicite prin crearea </w:t>
      </w:r>
      <w:r>
        <w:rPr>
          <w:rFonts w:ascii="Trebuchet MS" w:hAnsi="Trebuchet MS"/>
        </w:rPr>
        <w:lastRenderedPageBreak/>
        <w:t>unui mecanism de control intern managerial</w:t>
      </w:r>
      <w:r w:rsidR="00395EAB">
        <w:rPr>
          <w:rFonts w:ascii="Trebuchet MS" w:hAnsi="Trebuchet MS"/>
        </w:rPr>
        <w:t>,</w:t>
      </w:r>
      <w:r>
        <w:rPr>
          <w:rFonts w:ascii="Trebuchet MS" w:hAnsi="Trebuchet MS"/>
        </w:rPr>
        <w:t xml:space="preserve"> capabil să ofere un </w:t>
      </w:r>
      <w:r w:rsidR="00EC4CD3">
        <w:rPr>
          <w:rFonts w:ascii="Trebuchet MS" w:hAnsi="Trebuchet MS"/>
        </w:rPr>
        <w:t xml:space="preserve">grad sporit de predictibilitate, asigurându-se astfel premisele unei conduite corecte din punct de vedere al cheltuirii finanțării nerambursabile.  </w:t>
      </w:r>
    </w:p>
    <w:p w14:paraId="0842EC65" w14:textId="77777777" w:rsidR="00A903F3" w:rsidRDefault="00A75775" w:rsidP="002F18EB">
      <w:pPr>
        <w:spacing w:line="360" w:lineRule="auto"/>
        <w:jc w:val="both"/>
        <w:rPr>
          <w:rFonts w:ascii="Trebuchet MS" w:hAnsi="Trebuchet MS"/>
        </w:rPr>
      </w:pPr>
      <w:r w:rsidRPr="00EA172C">
        <w:rPr>
          <w:rFonts w:ascii="Trebuchet MS" w:hAnsi="Trebuchet MS"/>
          <w:b/>
        </w:rPr>
        <w:t>Acțiunile frauduloase</w:t>
      </w:r>
      <w:r w:rsidRPr="00A75775">
        <w:rPr>
          <w:rFonts w:ascii="Trebuchet MS" w:hAnsi="Trebuchet MS"/>
        </w:rPr>
        <w:t xml:space="preserve"> care afectează interesele financiare ale Comisiei Europene sunt:</w:t>
      </w:r>
    </w:p>
    <w:p w14:paraId="0A738A3A" w14:textId="77777777" w:rsidR="00A903F3" w:rsidRPr="00A903F3" w:rsidRDefault="00C467B1" w:rsidP="00A903F3">
      <w:pPr>
        <w:spacing w:line="360" w:lineRule="auto"/>
        <w:jc w:val="both"/>
        <w:rPr>
          <w:rFonts w:ascii="Trebuchet MS" w:hAnsi="Trebuchet MS"/>
        </w:rPr>
      </w:pPr>
      <w:r w:rsidRPr="00C467B1">
        <w:rPr>
          <w:rFonts w:ascii="Trebuchet MS" w:hAnsi="Trebuchet MS"/>
          <w:noProof/>
          <w:lang w:eastAsia="ro-RO"/>
        </w:rPr>
        <w:drawing>
          <wp:inline distT="0" distB="0" distL="0" distR="0" wp14:anchorId="4F725698" wp14:editId="3C041A13">
            <wp:extent cx="5471770" cy="1594714"/>
            <wp:effectExtent l="38100" t="38100" r="3429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D8A9B01" w14:textId="77777777" w:rsidR="00A903F3" w:rsidRDefault="00A75775" w:rsidP="003F7CE3">
      <w:pPr>
        <w:tabs>
          <w:tab w:val="left" w:pos="180"/>
        </w:tabs>
        <w:spacing w:line="360" w:lineRule="auto"/>
        <w:jc w:val="both"/>
        <w:rPr>
          <w:rFonts w:ascii="Trebuchet MS" w:hAnsi="Trebuchet MS"/>
        </w:rPr>
      </w:pPr>
      <w:r w:rsidRPr="00EA172C">
        <w:rPr>
          <w:rFonts w:ascii="Trebuchet MS" w:hAnsi="Trebuchet MS"/>
          <w:b/>
        </w:rPr>
        <w:t xml:space="preserve">Exemple </w:t>
      </w:r>
      <w:r w:rsidRPr="00A75775">
        <w:rPr>
          <w:rFonts w:ascii="Trebuchet MS" w:hAnsi="Trebuchet MS"/>
        </w:rPr>
        <w:t>de nereguli intenționate (</w:t>
      </w:r>
      <w:r w:rsidRPr="003F7CE3">
        <w:rPr>
          <w:rFonts w:ascii="Trebuchet MS" w:hAnsi="Trebuchet MS"/>
          <w:b/>
        </w:rPr>
        <w:t>fraude</w:t>
      </w:r>
      <w:r w:rsidRPr="00A75775">
        <w:rPr>
          <w:rFonts w:ascii="Trebuchet MS" w:hAnsi="Trebuchet MS"/>
        </w:rPr>
        <w:t>):</w:t>
      </w:r>
      <w:r w:rsidR="00A903F3" w:rsidRPr="00A75775">
        <w:rPr>
          <w:rFonts w:ascii="Trebuchet MS" w:hAnsi="Trebuchet MS"/>
          <w:b/>
          <w:bCs/>
          <w:noProof/>
          <w:lang w:eastAsia="ro-RO"/>
        </w:rPr>
        <mc:AlternateContent>
          <mc:Choice Requires="wps">
            <w:drawing>
              <wp:anchor distT="0" distB="0" distL="114300" distR="114300" simplePos="0" relativeHeight="251683840" behindDoc="0" locked="0" layoutInCell="1" allowOverlap="1" wp14:anchorId="35C26D45" wp14:editId="046931DC">
                <wp:simplePos x="0" y="0"/>
                <wp:positionH relativeFrom="column">
                  <wp:posOffset>36195</wp:posOffset>
                </wp:positionH>
                <wp:positionV relativeFrom="paragraph">
                  <wp:posOffset>248920</wp:posOffset>
                </wp:positionV>
                <wp:extent cx="5032375" cy="1798955"/>
                <wp:effectExtent l="76200" t="38100" r="92075" b="106045"/>
                <wp:wrapNone/>
                <wp:docPr id="825518230" name="Rectangle: Rounded Corners 2"/>
                <wp:cNvGraphicFramePr/>
                <a:graphic xmlns:a="http://schemas.openxmlformats.org/drawingml/2006/main">
                  <a:graphicData uri="http://schemas.microsoft.com/office/word/2010/wordprocessingShape">
                    <wps:wsp>
                      <wps:cNvSpPr/>
                      <wps:spPr>
                        <a:xfrm>
                          <a:off x="0" y="0"/>
                          <a:ext cx="5032375" cy="1798955"/>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1E189F25" w14:textId="77777777" w:rsidR="00785143" w:rsidRDefault="00785143" w:rsidP="0026199A">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3FF8E1D1" wp14:editId="49FBE877">
                                  <wp:extent cx="715992" cy="483079"/>
                                  <wp:effectExtent l="19050" t="0" r="27305" b="184150"/>
                                  <wp:docPr id="1929472616" name="Picture 1929472616"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19E0A16"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pentru servicii, produse, lucrări nelivrate/nejustificate (facturi false);</w:t>
                            </w:r>
                          </w:p>
                          <w:p w14:paraId="16F5B7F3"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de firme fictive;</w:t>
                            </w:r>
                          </w:p>
                          <w:p w14:paraId="6B9EA377"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în duplicate și înregistrate de două ori;</w:t>
                            </w:r>
                          </w:p>
                          <w:p w14:paraId="3FF2034B"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pentru sume incorecte, cantități eronate, pentru discounturi greșite;</w:t>
                            </w:r>
                          </w:p>
                          <w:p w14:paraId="42751FD9"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Transporturi frauduloase de fonduri între diverse conturi bancare;</w:t>
                            </w:r>
                          </w:p>
                          <w:p w14:paraId="2253AC3D"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Falsificarea și modificarea contabilității și a documentelor justificative</w:t>
                            </w:r>
                            <w:r>
                              <w:rPr>
                                <w:rFonts w:asciiTheme="minorHAnsi" w:hAnsiTheme="minorHAnsi" w:cstheme="minorHAnsi"/>
                                <w:i/>
                                <w:noProof/>
                                <w:sz w:val="18"/>
                                <w:szCs w:val="18"/>
                                <w:lang w:val="ro-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26D45" id="_x0000_s1048" style="position:absolute;left:0;text-align:left;margin-left:2.85pt;margin-top:19.6pt;width:396.25pt;height:14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" fillcolor="white [3212]" stroked="f" strokeweight="1pt">
                <v:stroke joinstyle="miter"/>
                <v:shadow on="t" color="black" opacity="20971f" offset="0,2.2pt"/>
                <v:textbox>
                  <w:txbxContent>
                    <w:p w14:paraId="1E189F25" w14:textId="77777777" w:rsidR="00785143" w:rsidRDefault="00785143" w:rsidP="0026199A">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3FF8E1D1" wp14:editId="49FBE877">
                            <wp:extent cx="715992" cy="483079"/>
                            <wp:effectExtent l="19050" t="0" r="27305" b="184150"/>
                            <wp:docPr id="1929472616" name="Picture 1929472616"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19E0A16"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pentru servicii, produse, lucrări nelivrate/nejustificate (facturi false);</w:t>
                      </w:r>
                    </w:p>
                    <w:p w14:paraId="16F5B7F3"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de firme fictive;</w:t>
                      </w:r>
                    </w:p>
                    <w:p w14:paraId="6B9EA377"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în duplicate și înregistrate de două ori;</w:t>
                      </w:r>
                    </w:p>
                    <w:p w14:paraId="3FF2034B"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pentru sume incorecte, cantități eronate, pentru discounturi greșite;</w:t>
                      </w:r>
                    </w:p>
                    <w:p w14:paraId="42751FD9"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Transporturi frauduloase de fonduri între diverse conturi bancare;</w:t>
                      </w:r>
                    </w:p>
                    <w:p w14:paraId="2253AC3D"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Falsificarea și modificarea contabilității și a documentelor justificative</w:t>
                      </w:r>
                      <w:r>
                        <w:rPr>
                          <w:rFonts w:asciiTheme="minorHAnsi" w:hAnsiTheme="minorHAnsi" w:cstheme="minorHAnsi"/>
                          <w:i/>
                          <w:noProof/>
                          <w:sz w:val="18"/>
                          <w:szCs w:val="18"/>
                          <w:lang w:val="ro-RO"/>
                        </w:rPr>
                        <w:t>.</w:t>
                      </w:r>
                    </w:p>
                  </w:txbxContent>
                </v:textbox>
              </v:roundrect>
            </w:pict>
          </mc:Fallback>
        </mc:AlternateContent>
      </w:r>
    </w:p>
    <w:p w14:paraId="1969373A" w14:textId="77777777" w:rsidR="00A903F3" w:rsidRDefault="00A903F3" w:rsidP="003F7CE3">
      <w:pPr>
        <w:tabs>
          <w:tab w:val="left" w:pos="180"/>
        </w:tabs>
        <w:spacing w:line="360" w:lineRule="auto"/>
        <w:jc w:val="both"/>
        <w:rPr>
          <w:rFonts w:ascii="Trebuchet MS" w:hAnsi="Trebuchet MS"/>
        </w:rPr>
      </w:pPr>
    </w:p>
    <w:p w14:paraId="747878F2" w14:textId="77777777" w:rsidR="00960D59" w:rsidRDefault="00960D59" w:rsidP="003F7CE3">
      <w:pPr>
        <w:tabs>
          <w:tab w:val="left" w:pos="180"/>
        </w:tabs>
        <w:spacing w:line="360" w:lineRule="auto"/>
        <w:jc w:val="both"/>
        <w:rPr>
          <w:rFonts w:ascii="Trebuchet MS" w:hAnsi="Trebuchet MS"/>
        </w:rPr>
      </w:pPr>
    </w:p>
    <w:p w14:paraId="4CC4C3B0" w14:textId="77777777" w:rsidR="002A65EF" w:rsidRDefault="002A65EF" w:rsidP="003F7CE3">
      <w:pPr>
        <w:tabs>
          <w:tab w:val="left" w:pos="180"/>
        </w:tabs>
        <w:spacing w:line="360" w:lineRule="auto"/>
        <w:jc w:val="both"/>
        <w:rPr>
          <w:rFonts w:ascii="Trebuchet MS" w:hAnsi="Trebuchet MS"/>
        </w:rPr>
      </w:pPr>
    </w:p>
    <w:p w14:paraId="339426CE" w14:textId="77777777" w:rsidR="002A65EF" w:rsidRDefault="002A65EF" w:rsidP="003F7CE3">
      <w:pPr>
        <w:tabs>
          <w:tab w:val="left" w:pos="180"/>
        </w:tabs>
        <w:spacing w:line="360" w:lineRule="auto"/>
        <w:jc w:val="both"/>
        <w:rPr>
          <w:rFonts w:ascii="Trebuchet MS" w:hAnsi="Trebuchet MS"/>
        </w:rPr>
      </w:pPr>
    </w:p>
    <w:p w14:paraId="55A18DF1" w14:textId="77777777" w:rsidR="002A65EF" w:rsidRDefault="002A65EF" w:rsidP="003F7CE3">
      <w:pPr>
        <w:tabs>
          <w:tab w:val="left" w:pos="180"/>
        </w:tabs>
        <w:spacing w:line="360" w:lineRule="auto"/>
        <w:jc w:val="both"/>
        <w:rPr>
          <w:rFonts w:ascii="Trebuchet MS" w:hAnsi="Trebuchet MS"/>
        </w:rPr>
      </w:pPr>
    </w:p>
    <w:p w14:paraId="31CF3FFA" w14:textId="77777777" w:rsidR="002A65EF" w:rsidRDefault="005678CF" w:rsidP="003F7CE3">
      <w:pPr>
        <w:tabs>
          <w:tab w:val="left" w:pos="180"/>
        </w:tabs>
        <w:spacing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84864" behindDoc="0" locked="0" layoutInCell="1" allowOverlap="1" wp14:anchorId="72D1C982" wp14:editId="52AA6810">
                <wp:simplePos x="0" y="0"/>
                <wp:positionH relativeFrom="column">
                  <wp:posOffset>36195</wp:posOffset>
                </wp:positionH>
                <wp:positionV relativeFrom="paragraph">
                  <wp:posOffset>304800</wp:posOffset>
                </wp:positionV>
                <wp:extent cx="5032375" cy="2223770"/>
                <wp:effectExtent l="76200" t="38100" r="92075" b="119380"/>
                <wp:wrapNone/>
                <wp:docPr id="825518231" name="Rectangle: Rounded Corners 2"/>
                <wp:cNvGraphicFramePr/>
                <a:graphic xmlns:a="http://schemas.openxmlformats.org/drawingml/2006/main">
                  <a:graphicData uri="http://schemas.microsoft.com/office/word/2010/wordprocessingShape">
                    <wps:wsp>
                      <wps:cNvSpPr/>
                      <wps:spPr>
                        <a:xfrm>
                          <a:off x="0" y="0"/>
                          <a:ext cx="5032375" cy="2223770"/>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3FF6CB81" w14:textId="77777777" w:rsidR="00785143" w:rsidRDefault="00785143" w:rsidP="0026199A">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6011F964" wp14:editId="2C995B34">
                                  <wp:extent cx="715992" cy="483079"/>
                                  <wp:effectExtent l="19050" t="0" r="27305" b="184150"/>
                                  <wp:docPr id="825518232" name="Picture 825518232"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9E9F0B2"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evidențelor contabile ale entității pentru a ascunde existența unor obligații de plată a taxelor și impozitelor restante, precum și a contribuțiilor la asigurările sociale;</w:t>
                            </w:r>
                          </w:p>
                          <w:p w14:paraId="1EC3DEE4"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prin contrafacearea unor certificate de atestare fiscală în scopul ascunderii situațiilor de insolvență financiară;</w:t>
                            </w:r>
                          </w:p>
                          <w:p w14:paraId="5B4A9EFA"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Completarea cu date false a cererilor de finanțare în legătură cu experiența firmei într-un anumit domeniu și posibilitățile reale de pregătire și realizare a proiectului;</w:t>
                            </w:r>
                          </w:p>
                          <w:p w14:paraId="58C1C7F7"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istoricului societății în ceea ce privește experiența profesională în domeniu și introducerea fictivă în proiecte a unor experți-cheie.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1C982" id="_x0000_s1049" style="position:absolute;left:0;text-align:left;margin-left:2.85pt;margin-top:24pt;width:396.25pt;height:17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" fillcolor="white [3212]" stroked="f" strokeweight="1pt">
                <v:stroke joinstyle="miter"/>
                <v:shadow on="t" color="black" opacity="20971f" offset="0,2.2pt"/>
                <v:textbox>
                  <w:txbxContent>
                    <w:p w14:paraId="3FF6CB81" w14:textId="77777777" w:rsidR="00785143" w:rsidRDefault="00785143" w:rsidP="0026199A">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6011F964" wp14:editId="2C995B34">
                            <wp:extent cx="715992" cy="483079"/>
                            <wp:effectExtent l="19050" t="0" r="27305" b="184150"/>
                            <wp:docPr id="825518232" name="Picture 825518232"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9E9F0B2"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evidențelor contabile ale entității pentru a ascunde existența unor obligații de plată a taxelor și impozitelor restante, precum și a contribuțiilor la asigurările sociale;</w:t>
                      </w:r>
                    </w:p>
                    <w:p w14:paraId="1EC3DEE4"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prin contrafacearea unor certificate de atestare fiscală în scopul ascunderii situațiilor de insolvență financiară;</w:t>
                      </w:r>
                    </w:p>
                    <w:p w14:paraId="5B4A9EFA"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Completarea cu date false a cererilor de finanțare în legătură cu experiența firmei într-un anumit domeniu și posibilitățile reale de pregătire și realizare a proiectului;</w:t>
                      </w:r>
                    </w:p>
                    <w:p w14:paraId="58C1C7F7"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istoricului societății în ceea ce privește experiența profesională în domeniu și introducerea fictivă în proiecte a unor experți-cheie.</w:t>
                      </w:r>
                    </w:p>
                  </w:txbxContent>
                </v:textbox>
              </v:roundrect>
            </w:pict>
          </mc:Fallback>
        </mc:AlternateContent>
      </w:r>
    </w:p>
    <w:p w14:paraId="76D62319" w14:textId="77777777" w:rsidR="002A65EF" w:rsidRDefault="002A65EF" w:rsidP="003F7CE3">
      <w:pPr>
        <w:tabs>
          <w:tab w:val="left" w:pos="180"/>
        </w:tabs>
        <w:spacing w:line="360" w:lineRule="auto"/>
        <w:jc w:val="both"/>
        <w:rPr>
          <w:rFonts w:ascii="Trebuchet MS" w:hAnsi="Trebuchet MS"/>
        </w:rPr>
      </w:pPr>
    </w:p>
    <w:p w14:paraId="100D68A7" w14:textId="77777777" w:rsidR="002A65EF" w:rsidRDefault="002A65EF" w:rsidP="003F7CE3">
      <w:pPr>
        <w:tabs>
          <w:tab w:val="left" w:pos="180"/>
        </w:tabs>
        <w:spacing w:line="360" w:lineRule="auto"/>
        <w:jc w:val="both"/>
        <w:rPr>
          <w:rFonts w:ascii="Trebuchet MS" w:hAnsi="Trebuchet MS"/>
        </w:rPr>
      </w:pPr>
    </w:p>
    <w:p w14:paraId="6D7477CD" w14:textId="77777777" w:rsidR="002A65EF" w:rsidRDefault="002A65EF" w:rsidP="003F7CE3">
      <w:pPr>
        <w:tabs>
          <w:tab w:val="left" w:pos="180"/>
        </w:tabs>
        <w:spacing w:line="360" w:lineRule="auto"/>
        <w:jc w:val="both"/>
        <w:rPr>
          <w:rFonts w:ascii="Trebuchet MS" w:hAnsi="Trebuchet MS"/>
        </w:rPr>
      </w:pPr>
    </w:p>
    <w:p w14:paraId="2824E8F6" w14:textId="77777777" w:rsidR="002A65EF" w:rsidRDefault="002A65EF" w:rsidP="003F7CE3">
      <w:pPr>
        <w:tabs>
          <w:tab w:val="left" w:pos="180"/>
        </w:tabs>
        <w:spacing w:line="360" w:lineRule="auto"/>
        <w:jc w:val="both"/>
        <w:rPr>
          <w:rFonts w:ascii="Trebuchet MS" w:hAnsi="Trebuchet MS"/>
        </w:rPr>
      </w:pPr>
    </w:p>
    <w:p w14:paraId="2B09F804" w14:textId="77777777" w:rsidR="005678CF" w:rsidRDefault="005678CF" w:rsidP="003F7CE3">
      <w:pPr>
        <w:tabs>
          <w:tab w:val="left" w:pos="180"/>
        </w:tabs>
        <w:spacing w:line="360" w:lineRule="auto"/>
        <w:jc w:val="both"/>
        <w:rPr>
          <w:rFonts w:ascii="Trebuchet MS" w:hAnsi="Trebuchet MS"/>
        </w:rPr>
      </w:pPr>
    </w:p>
    <w:p w14:paraId="387C7258" w14:textId="77777777" w:rsidR="005678CF" w:rsidRDefault="005678CF" w:rsidP="003F7CE3">
      <w:pPr>
        <w:tabs>
          <w:tab w:val="left" w:pos="180"/>
        </w:tabs>
        <w:spacing w:line="360" w:lineRule="auto"/>
        <w:jc w:val="both"/>
        <w:rPr>
          <w:rFonts w:ascii="Trebuchet MS" w:hAnsi="Trebuchet MS"/>
        </w:rPr>
      </w:pPr>
    </w:p>
    <w:p w14:paraId="193B58FC" w14:textId="77777777" w:rsidR="005678CF" w:rsidRDefault="005678CF" w:rsidP="003F7CE3">
      <w:pPr>
        <w:tabs>
          <w:tab w:val="left" w:pos="180"/>
        </w:tabs>
        <w:spacing w:line="360" w:lineRule="auto"/>
        <w:jc w:val="both"/>
        <w:rPr>
          <w:rFonts w:ascii="Trebuchet MS" w:hAnsi="Trebuchet MS"/>
        </w:rPr>
      </w:pPr>
    </w:p>
    <w:p w14:paraId="14D18C2C" w14:textId="77777777" w:rsidR="002A65EF" w:rsidRDefault="00A903F3" w:rsidP="003F7CE3">
      <w:pPr>
        <w:tabs>
          <w:tab w:val="left" w:pos="180"/>
        </w:tabs>
        <w:spacing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85888" behindDoc="0" locked="0" layoutInCell="1" allowOverlap="1" wp14:anchorId="455963F4" wp14:editId="6E670EEB">
                <wp:simplePos x="0" y="0"/>
                <wp:positionH relativeFrom="column">
                  <wp:posOffset>73152</wp:posOffset>
                </wp:positionH>
                <wp:positionV relativeFrom="paragraph">
                  <wp:posOffset>-149377</wp:posOffset>
                </wp:positionV>
                <wp:extent cx="5032375" cy="2494483"/>
                <wp:effectExtent l="76200" t="38100" r="92075" b="115570"/>
                <wp:wrapNone/>
                <wp:docPr id="825518233" name="Rectangle: Rounded Corners 2"/>
                <wp:cNvGraphicFramePr/>
                <a:graphic xmlns:a="http://schemas.openxmlformats.org/drawingml/2006/main">
                  <a:graphicData uri="http://schemas.microsoft.com/office/word/2010/wordprocessingShape">
                    <wps:wsp>
                      <wps:cNvSpPr/>
                      <wps:spPr>
                        <a:xfrm>
                          <a:off x="0" y="0"/>
                          <a:ext cx="5032375" cy="2494483"/>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20684950"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124CA69F" wp14:editId="21A0D53D">
                                  <wp:extent cx="715992" cy="483079"/>
                                  <wp:effectExtent l="19050" t="0" r="27305" b="184150"/>
                                  <wp:docPr id="825518234" name="Picture 825518234"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BD133BD"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cererii de finanțare nerambursabilă prin introducerea în bugetul proiectului a unor cheltuieli supradimensionate bazate pe oferte financiare nereale, în scopul obținerii unor finanțări cu un cuantum peste valoarea reală de implementare;</w:t>
                            </w:r>
                          </w:p>
                          <w:p w14:paraId="03BAC3EA"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Evaluarea fictivă a ofertelor de către comisiile de evaluare;</w:t>
                            </w:r>
                          </w:p>
                          <w:p w14:paraId="2EFA8ADA"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Cereri de ofertă și oferte false provenite de la socieăți inexistente;</w:t>
                            </w:r>
                          </w:p>
                          <w:p w14:paraId="5CAD926D"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Introducerea în procedurile de achiziții a unor entități care nu și-au dat acceptul și nu au participat la licitație;</w:t>
                            </w:r>
                          </w:p>
                          <w:p w14:paraId="09D75982"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Întocmirea în fals a declarațiilor de confidențailitate și imparțialitate ale membrilor comisiei de evaluare.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963F4" id="_x0000_s1050" style="position:absolute;left:0;text-align:left;margin-left:5.75pt;margin-top:-11.75pt;width:396.25pt;height:19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" fillcolor="white [3212]" stroked="f" strokeweight="1pt">
                <v:stroke joinstyle="miter"/>
                <v:shadow on="t" color="black" opacity="20971f" offset="0,2.2pt"/>
                <v:textbox>
                  <w:txbxContent>
                    <w:p w14:paraId="20684950"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124CA69F" wp14:editId="21A0D53D">
                            <wp:extent cx="715992" cy="483079"/>
                            <wp:effectExtent l="19050" t="0" r="27305" b="184150"/>
                            <wp:docPr id="825518234" name="Picture 825518234"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BD133BD"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cererii de finanțare nerambursabilă prin introducerea în bugetul proiectului a unor cheltuieli supradimensionate bazate pe oferte financiare nereale, în scopul obținerii unor finanțări cu un cuantum peste valoarea reală de implementare;</w:t>
                      </w:r>
                    </w:p>
                    <w:p w14:paraId="03BAC3EA"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Evaluarea fictivă a ofertelor de către comisiile de evaluare;</w:t>
                      </w:r>
                    </w:p>
                    <w:p w14:paraId="2EFA8ADA"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Cereri de ofertă și oferte false provenite de la socieăți inexistente;</w:t>
                      </w:r>
                    </w:p>
                    <w:p w14:paraId="5CAD926D"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Introducerea în procedurile de achiziții a unor entități care nu și-au dat acceptul și nu au participat la licitație;</w:t>
                      </w:r>
                    </w:p>
                    <w:p w14:paraId="09D75982"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Întocmirea în fals a declarațiilor de confidențailitate și imparțialitate ale membrilor comisiei de evaluare.</w:t>
                      </w:r>
                    </w:p>
                  </w:txbxContent>
                </v:textbox>
              </v:roundrect>
            </w:pict>
          </mc:Fallback>
        </mc:AlternateContent>
      </w:r>
    </w:p>
    <w:p w14:paraId="45FB388B" w14:textId="77777777" w:rsidR="002A65EF" w:rsidRDefault="002A65EF" w:rsidP="003F7CE3">
      <w:pPr>
        <w:tabs>
          <w:tab w:val="left" w:pos="180"/>
        </w:tabs>
        <w:spacing w:line="360" w:lineRule="auto"/>
        <w:jc w:val="both"/>
        <w:rPr>
          <w:rFonts w:ascii="Trebuchet MS" w:hAnsi="Trebuchet MS"/>
        </w:rPr>
      </w:pPr>
    </w:p>
    <w:p w14:paraId="51B50E0D" w14:textId="77777777" w:rsidR="002A65EF" w:rsidRDefault="002A65EF" w:rsidP="003F7CE3">
      <w:pPr>
        <w:tabs>
          <w:tab w:val="left" w:pos="180"/>
        </w:tabs>
        <w:spacing w:line="360" w:lineRule="auto"/>
        <w:jc w:val="both"/>
        <w:rPr>
          <w:rFonts w:ascii="Trebuchet MS" w:hAnsi="Trebuchet MS"/>
        </w:rPr>
      </w:pPr>
    </w:p>
    <w:p w14:paraId="29E8F598" w14:textId="77777777" w:rsidR="002A65EF" w:rsidRDefault="002A65EF" w:rsidP="003F7CE3">
      <w:pPr>
        <w:tabs>
          <w:tab w:val="left" w:pos="180"/>
        </w:tabs>
        <w:spacing w:line="360" w:lineRule="auto"/>
        <w:jc w:val="both"/>
        <w:rPr>
          <w:rFonts w:ascii="Trebuchet MS" w:hAnsi="Trebuchet MS"/>
        </w:rPr>
      </w:pPr>
    </w:p>
    <w:p w14:paraId="69229F22" w14:textId="77777777" w:rsidR="002A65EF" w:rsidRDefault="002A65EF" w:rsidP="003F7CE3">
      <w:pPr>
        <w:tabs>
          <w:tab w:val="left" w:pos="180"/>
        </w:tabs>
        <w:spacing w:line="360" w:lineRule="auto"/>
        <w:jc w:val="both"/>
        <w:rPr>
          <w:rFonts w:ascii="Trebuchet MS" w:hAnsi="Trebuchet MS"/>
        </w:rPr>
      </w:pPr>
    </w:p>
    <w:p w14:paraId="703FD02A" w14:textId="77777777" w:rsidR="002A65EF" w:rsidRDefault="002A65EF" w:rsidP="003F7CE3">
      <w:pPr>
        <w:tabs>
          <w:tab w:val="left" w:pos="180"/>
        </w:tabs>
        <w:spacing w:line="360" w:lineRule="auto"/>
        <w:jc w:val="both"/>
        <w:rPr>
          <w:rFonts w:ascii="Trebuchet MS" w:hAnsi="Trebuchet MS"/>
        </w:rPr>
      </w:pPr>
    </w:p>
    <w:p w14:paraId="5B21BBEA" w14:textId="77777777" w:rsidR="002A65EF" w:rsidRDefault="002A65EF" w:rsidP="003F7CE3">
      <w:pPr>
        <w:tabs>
          <w:tab w:val="left" w:pos="180"/>
        </w:tabs>
        <w:spacing w:line="360" w:lineRule="auto"/>
        <w:jc w:val="both"/>
        <w:rPr>
          <w:rFonts w:ascii="Trebuchet MS" w:hAnsi="Trebuchet MS"/>
        </w:rPr>
      </w:pPr>
    </w:p>
    <w:p w14:paraId="3832E623" w14:textId="77777777" w:rsidR="002A65EF" w:rsidRDefault="005678CF" w:rsidP="003F7CE3">
      <w:pPr>
        <w:tabs>
          <w:tab w:val="left" w:pos="180"/>
        </w:tabs>
        <w:spacing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86912" behindDoc="0" locked="0" layoutInCell="1" allowOverlap="1" wp14:anchorId="1E0F14A3" wp14:editId="02B436CD">
                <wp:simplePos x="0" y="0"/>
                <wp:positionH relativeFrom="column">
                  <wp:posOffset>73203</wp:posOffset>
                </wp:positionH>
                <wp:positionV relativeFrom="paragraph">
                  <wp:posOffset>148488</wp:posOffset>
                </wp:positionV>
                <wp:extent cx="5032375" cy="1901825"/>
                <wp:effectExtent l="76200" t="38100" r="92075" b="117475"/>
                <wp:wrapNone/>
                <wp:docPr id="825518235" name="Rectangle: Rounded Corners 2"/>
                <wp:cNvGraphicFramePr/>
                <a:graphic xmlns:a="http://schemas.openxmlformats.org/drawingml/2006/main">
                  <a:graphicData uri="http://schemas.microsoft.com/office/word/2010/wordprocessingShape">
                    <wps:wsp>
                      <wps:cNvSpPr/>
                      <wps:spPr>
                        <a:xfrm>
                          <a:off x="0" y="0"/>
                          <a:ext cx="5032375" cy="1901825"/>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5D815F04"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322156D5" wp14:editId="440D02C5">
                                  <wp:extent cx="715992" cy="483079"/>
                                  <wp:effectExtent l="19050" t="0" r="27305" b="184150"/>
                                  <wp:docPr id="825518236" name="Picture 825518236"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726F192"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Ascunderea, pe baza unor declarații false, a conflictului de interese dintre firmele ofertante și membrii comisiei de evaluare;</w:t>
                            </w:r>
                          </w:p>
                          <w:p w14:paraId="3C0E5511"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Falsificarea de acte financiar-contabile privind achizițiile de bunuri și servicii cu scopul de a ascunde utilizarea incorectă a fondurilor;</w:t>
                            </w:r>
                          </w:p>
                          <w:p w14:paraId="0CE23DA7"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Falsificarea dovezilor de lucrări și a documentelor subsecvente acestora privind executarea activităților din proiect;</w:t>
                            </w:r>
                          </w:p>
                          <w:p w14:paraId="5E63E64A"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Decontarea unor cheltuieli pentru activități fictive.</w:t>
                            </w:r>
                          </w:p>
                          <w:p w14:paraId="39868EAF" w14:textId="77777777" w:rsidR="00785143" w:rsidRPr="00A903F3" w:rsidRDefault="00785143" w:rsidP="00A903F3">
                            <w:pPr>
                              <w:pStyle w:val="Default"/>
                              <w:ind w:left="1080"/>
                              <w:rPr>
                                <w:rFonts w:asciiTheme="minorHAnsi" w:hAnsiTheme="minorHAnsi" w:cstheme="minorHAnsi"/>
                                <w:i/>
                                <w:noProo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F14A3" id="_x0000_s1051" style="position:absolute;left:0;text-align:left;margin-left:5.75pt;margin-top:11.7pt;width:396.25pt;height:14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" fillcolor="white [3212]" stroked="f" strokeweight="1pt">
                <v:stroke joinstyle="miter"/>
                <v:shadow on="t" color="black" opacity="20971f" offset="0,2.2pt"/>
                <v:textbox>
                  <w:txbxContent>
                    <w:p w14:paraId="5D815F04"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322156D5" wp14:editId="440D02C5">
                            <wp:extent cx="715992" cy="483079"/>
                            <wp:effectExtent l="19050" t="0" r="27305" b="184150"/>
                            <wp:docPr id="825518236" name="Picture 825518236"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726F192"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Ascunderea, pe baza unor declarații false, a conflictului de interese dintre firmele ofertante și membrii comisiei de evaluare;</w:t>
                      </w:r>
                    </w:p>
                    <w:p w14:paraId="3C0E5511"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Falsificarea de acte financiar-contabile privind achizițiile de bunuri și servicii cu scopul de a ascunde utilizarea incorectă a fondurilor;</w:t>
                      </w:r>
                    </w:p>
                    <w:p w14:paraId="0CE23DA7"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Falsificarea dovezilor de lucrări și a documentelor subsecvente acestora privind executarea activităților din proiect;</w:t>
                      </w:r>
                    </w:p>
                    <w:p w14:paraId="5E63E64A"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Decontarea unor cheltuieli pentru activități fictive.</w:t>
                      </w:r>
                    </w:p>
                    <w:p w14:paraId="39868EAF" w14:textId="77777777" w:rsidR="00785143" w:rsidRPr="00A903F3" w:rsidRDefault="00785143" w:rsidP="00A903F3">
                      <w:pPr>
                        <w:pStyle w:val="Default"/>
                        <w:ind w:left="1080"/>
                        <w:rPr>
                          <w:rFonts w:asciiTheme="minorHAnsi" w:hAnsiTheme="minorHAnsi" w:cstheme="minorHAnsi"/>
                          <w:i/>
                          <w:noProof/>
                          <w:sz w:val="18"/>
                          <w:szCs w:val="18"/>
                        </w:rPr>
                      </w:pPr>
                    </w:p>
                  </w:txbxContent>
                </v:textbox>
              </v:roundrect>
            </w:pict>
          </mc:Fallback>
        </mc:AlternateContent>
      </w:r>
    </w:p>
    <w:p w14:paraId="13B3964C" w14:textId="77777777" w:rsidR="0030720A" w:rsidRDefault="0030720A" w:rsidP="003F7CE3">
      <w:pPr>
        <w:tabs>
          <w:tab w:val="left" w:pos="180"/>
        </w:tabs>
        <w:spacing w:line="360" w:lineRule="auto"/>
        <w:jc w:val="both"/>
        <w:rPr>
          <w:rFonts w:ascii="Trebuchet MS" w:hAnsi="Trebuchet MS"/>
        </w:rPr>
      </w:pPr>
    </w:p>
    <w:p w14:paraId="6B99A352" w14:textId="77777777" w:rsidR="002A65EF" w:rsidRDefault="002A65EF" w:rsidP="003F7CE3">
      <w:pPr>
        <w:tabs>
          <w:tab w:val="left" w:pos="180"/>
        </w:tabs>
        <w:spacing w:line="360" w:lineRule="auto"/>
        <w:jc w:val="both"/>
        <w:rPr>
          <w:rFonts w:ascii="Trebuchet MS" w:hAnsi="Trebuchet MS"/>
        </w:rPr>
      </w:pPr>
    </w:p>
    <w:p w14:paraId="001B6619" w14:textId="77777777" w:rsidR="00EB10B3" w:rsidRDefault="00EB10B3" w:rsidP="003F7CE3">
      <w:pPr>
        <w:tabs>
          <w:tab w:val="left" w:pos="180"/>
        </w:tabs>
        <w:spacing w:line="360" w:lineRule="auto"/>
        <w:jc w:val="both"/>
        <w:rPr>
          <w:rFonts w:ascii="Trebuchet MS" w:hAnsi="Trebuchet MS"/>
        </w:rPr>
      </w:pPr>
    </w:p>
    <w:p w14:paraId="36287060" w14:textId="77777777" w:rsidR="00EB10B3" w:rsidRDefault="00EB10B3" w:rsidP="003F7CE3">
      <w:pPr>
        <w:tabs>
          <w:tab w:val="left" w:pos="180"/>
        </w:tabs>
        <w:spacing w:line="360" w:lineRule="auto"/>
        <w:jc w:val="both"/>
        <w:rPr>
          <w:rFonts w:ascii="Trebuchet MS" w:hAnsi="Trebuchet MS"/>
        </w:rPr>
      </w:pPr>
    </w:p>
    <w:p w14:paraId="486BDB8F" w14:textId="77777777" w:rsidR="002A65EF" w:rsidRDefault="002A65EF" w:rsidP="003F7CE3">
      <w:pPr>
        <w:tabs>
          <w:tab w:val="left" w:pos="180"/>
        </w:tabs>
        <w:spacing w:line="360" w:lineRule="auto"/>
        <w:jc w:val="both"/>
        <w:rPr>
          <w:rFonts w:ascii="Trebuchet MS" w:hAnsi="Trebuchet MS"/>
        </w:rPr>
      </w:pPr>
    </w:p>
    <w:p w14:paraId="6CD2C627" w14:textId="77777777" w:rsidR="003F7CE3" w:rsidRDefault="005678CF" w:rsidP="002A65EF">
      <w:pPr>
        <w:suppressAutoHyphens w:val="0"/>
        <w:autoSpaceDN/>
        <w:spacing w:after="200" w:line="360" w:lineRule="auto"/>
        <w:jc w:val="both"/>
        <w:textAlignment w:val="auto"/>
        <w:rPr>
          <w:rFonts w:ascii="Trebuchet MS" w:hAnsi="Trebuchet MS"/>
          <w:i/>
        </w:rPr>
      </w:pPr>
      <w:r w:rsidRPr="00A75775">
        <w:rPr>
          <w:rFonts w:ascii="Trebuchet MS" w:hAnsi="Trebuchet MS"/>
          <w:b/>
          <w:bCs/>
          <w:noProof/>
          <w:lang w:eastAsia="ro-RO"/>
        </w:rPr>
        <mc:AlternateContent>
          <mc:Choice Requires="wps">
            <w:drawing>
              <wp:anchor distT="0" distB="0" distL="114300" distR="114300" simplePos="0" relativeHeight="251687936" behindDoc="0" locked="0" layoutInCell="1" allowOverlap="1" wp14:anchorId="23DBD682" wp14:editId="56A6F977">
                <wp:simplePos x="0" y="0"/>
                <wp:positionH relativeFrom="column">
                  <wp:posOffset>100965</wp:posOffset>
                </wp:positionH>
                <wp:positionV relativeFrom="paragraph">
                  <wp:posOffset>226060</wp:posOffset>
                </wp:positionV>
                <wp:extent cx="5032375" cy="1638300"/>
                <wp:effectExtent l="76200" t="38100" r="92075" b="114300"/>
                <wp:wrapNone/>
                <wp:docPr id="1929472615" name="Rectangle: Rounded Corners 2"/>
                <wp:cNvGraphicFramePr/>
                <a:graphic xmlns:a="http://schemas.openxmlformats.org/drawingml/2006/main">
                  <a:graphicData uri="http://schemas.microsoft.com/office/word/2010/wordprocessingShape">
                    <wps:wsp>
                      <wps:cNvSpPr/>
                      <wps:spPr>
                        <a:xfrm>
                          <a:off x="0" y="0"/>
                          <a:ext cx="5032375" cy="1638300"/>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3599BBD7"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42300DCB" wp14:editId="488DF080">
                                  <wp:extent cx="715992" cy="483079"/>
                                  <wp:effectExtent l="19050" t="0" r="27305" b="184150"/>
                                  <wp:docPr id="1929472623" name="Picture 1929472623"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5C7F88D"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prin contrafacere a semnăturilor unor persoane care nu au participat la activitățile din proiect privind transportul, cazarea și diurna acestora;</w:t>
                            </w:r>
                          </w:p>
                          <w:p w14:paraId="43972412"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Suprafacturarea costurilor proiectelor;</w:t>
                            </w:r>
                          </w:p>
                          <w:p w14:paraId="184FA121"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Facturarea de servicii inexistente;</w:t>
                            </w:r>
                          </w:p>
                          <w:p w14:paraId="41E5399E"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CV-urilor personale.</w:t>
                            </w:r>
                          </w:p>
                          <w:p w14:paraId="11E038F2" w14:textId="77777777" w:rsidR="00785143" w:rsidRPr="00A903F3" w:rsidRDefault="00785143" w:rsidP="00A903F3">
                            <w:pPr>
                              <w:pStyle w:val="Default"/>
                              <w:ind w:left="1080"/>
                              <w:rPr>
                                <w:rFonts w:asciiTheme="minorHAnsi" w:hAnsiTheme="minorHAnsi" w:cstheme="minorHAnsi"/>
                                <w:i/>
                                <w:noProo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BD682" id="_x0000_s1052" style="position:absolute;left:0;text-align:left;margin-left:7.95pt;margin-top:17.8pt;width:396.25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" fillcolor="white [3212]" stroked="f" strokeweight="1pt">
                <v:stroke joinstyle="miter"/>
                <v:shadow on="t" color="black" opacity="20971f" offset="0,2.2pt"/>
                <v:textbox>
                  <w:txbxContent>
                    <w:p w14:paraId="3599BBD7"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42300DCB" wp14:editId="488DF080">
                            <wp:extent cx="715992" cy="483079"/>
                            <wp:effectExtent l="19050" t="0" r="27305" b="184150"/>
                            <wp:docPr id="1929472623" name="Picture 1929472623"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5C7F88D"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prin contrafacere a semnăturilor unor persoane care nu au participat la activitățile din proiect privind transportul, cazarea și diurna acestora;</w:t>
                      </w:r>
                    </w:p>
                    <w:p w14:paraId="43972412"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Suprafacturarea costurilor proiectelor;</w:t>
                      </w:r>
                    </w:p>
                    <w:p w14:paraId="184FA121"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Facturarea de servicii inexistente;</w:t>
                      </w:r>
                    </w:p>
                    <w:p w14:paraId="41E5399E"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CV-urilor personale.</w:t>
                      </w:r>
                    </w:p>
                    <w:p w14:paraId="11E038F2" w14:textId="77777777" w:rsidR="00785143" w:rsidRPr="00A903F3" w:rsidRDefault="00785143" w:rsidP="00A903F3">
                      <w:pPr>
                        <w:pStyle w:val="Default"/>
                        <w:ind w:left="1080"/>
                        <w:rPr>
                          <w:rFonts w:asciiTheme="minorHAnsi" w:hAnsiTheme="minorHAnsi" w:cstheme="minorHAnsi"/>
                          <w:i/>
                          <w:noProof/>
                          <w:sz w:val="18"/>
                          <w:szCs w:val="18"/>
                        </w:rPr>
                      </w:pPr>
                    </w:p>
                  </w:txbxContent>
                </v:textbox>
              </v:roundrect>
            </w:pict>
          </mc:Fallback>
        </mc:AlternateContent>
      </w:r>
    </w:p>
    <w:p w14:paraId="6D08B1C3" w14:textId="77777777" w:rsidR="003F7CE3" w:rsidRDefault="003F7CE3" w:rsidP="002A65EF">
      <w:pPr>
        <w:suppressAutoHyphens w:val="0"/>
        <w:autoSpaceDN/>
        <w:spacing w:after="200" w:line="360" w:lineRule="auto"/>
        <w:jc w:val="both"/>
        <w:textAlignment w:val="auto"/>
        <w:rPr>
          <w:rFonts w:ascii="Trebuchet MS" w:hAnsi="Trebuchet MS"/>
          <w:i/>
        </w:rPr>
      </w:pPr>
    </w:p>
    <w:p w14:paraId="01987FC1" w14:textId="77777777" w:rsidR="00EC4CD3" w:rsidRDefault="00EC4CD3" w:rsidP="00EC4CD3">
      <w:pPr>
        <w:suppressAutoHyphens w:val="0"/>
        <w:autoSpaceDN/>
        <w:spacing w:after="200" w:line="360" w:lineRule="auto"/>
        <w:ind w:left="720"/>
        <w:jc w:val="both"/>
        <w:textAlignment w:val="auto"/>
        <w:rPr>
          <w:rFonts w:ascii="Trebuchet MS" w:hAnsi="Trebuchet MS"/>
        </w:rPr>
      </w:pPr>
    </w:p>
    <w:p w14:paraId="5269B09B" w14:textId="77777777" w:rsidR="0030720A" w:rsidRDefault="0030720A" w:rsidP="006D54D2">
      <w:pPr>
        <w:suppressAutoHyphens w:val="0"/>
        <w:autoSpaceDN/>
        <w:spacing w:after="200" w:line="360" w:lineRule="auto"/>
        <w:jc w:val="both"/>
        <w:textAlignment w:val="auto"/>
        <w:rPr>
          <w:rFonts w:ascii="Trebuchet MS" w:hAnsi="Trebuchet MS"/>
        </w:rPr>
      </w:pPr>
    </w:p>
    <w:p w14:paraId="3BA90B91" w14:textId="77777777" w:rsidR="00A903F3" w:rsidRDefault="00A903F3" w:rsidP="006D54D2">
      <w:pPr>
        <w:suppressAutoHyphens w:val="0"/>
        <w:autoSpaceDN/>
        <w:spacing w:after="200" w:line="360" w:lineRule="auto"/>
        <w:jc w:val="both"/>
        <w:textAlignment w:val="auto"/>
        <w:rPr>
          <w:rFonts w:ascii="Trebuchet MS" w:hAnsi="Trebuchet MS"/>
        </w:rPr>
      </w:pPr>
    </w:p>
    <w:p w14:paraId="5F2D9623" w14:textId="77777777" w:rsidR="005678CF" w:rsidRDefault="005678CF" w:rsidP="006D54D2">
      <w:pPr>
        <w:suppressAutoHyphens w:val="0"/>
        <w:autoSpaceDN/>
        <w:spacing w:after="200" w:line="360" w:lineRule="auto"/>
        <w:jc w:val="both"/>
        <w:textAlignment w:val="auto"/>
        <w:rPr>
          <w:rFonts w:ascii="Trebuchet MS" w:hAnsi="Trebuchet MS"/>
        </w:rPr>
      </w:pPr>
    </w:p>
    <w:p w14:paraId="72E59C19" w14:textId="77777777" w:rsidR="0030720A" w:rsidRDefault="0030720A" w:rsidP="006D54D2">
      <w:pPr>
        <w:suppressAutoHyphens w:val="0"/>
        <w:autoSpaceDN/>
        <w:spacing w:after="200" w:line="360" w:lineRule="auto"/>
        <w:jc w:val="both"/>
        <w:textAlignment w:val="auto"/>
        <w:rPr>
          <w:rFonts w:ascii="Trebuchet MS" w:hAnsi="Trebuchet MS"/>
        </w:rPr>
      </w:pPr>
      <w:r>
        <w:rPr>
          <w:rFonts w:ascii="Trebuchet MS" w:hAnsi="Trebuchet MS"/>
          <w:noProof/>
          <w:lang w:eastAsia="ro-RO"/>
        </w:rPr>
        <w:drawing>
          <wp:inline distT="0" distB="0" distL="0" distR="0" wp14:anchorId="5C2B7CB7" wp14:editId="5EBD1D67">
            <wp:extent cx="1061049" cy="733246"/>
            <wp:effectExtent l="0" t="0" r="6350" b="0"/>
            <wp:docPr id="825518227" name="Picture 825518227"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6DA24DAF" w14:textId="77777777" w:rsidR="005678CF" w:rsidRDefault="005678CF" w:rsidP="006D54D2">
      <w:pPr>
        <w:suppressAutoHyphens w:val="0"/>
        <w:autoSpaceDN/>
        <w:spacing w:after="200" w:line="360" w:lineRule="auto"/>
        <w:jc w:val="both"/>
        <w:textAlignment w:val="auto"/>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56192" behindDoc="0" locked="0" layoutInCell="1" allowOverlap="1" wp14:anchorId="72138B56" wp14:editId="181DDABA">
                <wp:simplePos x="0" y="0"/>
                <wp:positionH relativeFrom="column">
                  <wp:posOffset>109220</wp:posOffset>
                </wp:positionH>
                <wp:positionV relativeFrom="paragraph">
                  <wp:posOffset>101600</wp:posOffset>
                </wp:positionV>
                <wp:extent cx="5399405" cy="1652905"/>
                <wp:effectExtent l="38100" t="38100" r="106045" b="118745"/>
                <wp:wrapNone/>
                <wp:docPr id="24" name="Rectangle: Rounded Corners 2"/>
                <wp:cNvGraphicFramePr/>
                <a:graphic xmlns:a="http://schemas.openxmlformats.org/drawingml/2006/main">
                  <a:graphicData uri="http://schemas.microsoft.com/office/word/2010/wordprocessingShape">
                    <wps:wsp>
                      <wps:cNvSpPr/>
                      <wps:spPr>
                        <a:xfrm>
                          <a:off x="0" y="0"/>
                          <a:ext cx="5399405" cy="1652905"/>
                        </a:xfrm>
                        <a:prstGeom prst="roundRect">
                          <a:avLst/>
                        </a:prstGeom>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C5AE95" w14:textId="77777777" w:rsidR="00785143" w:rsidRPr="00A903F3" w:rsidRDefault="00785143" w:rsidP="00A903F3">
                            <w:pPr>
                              <w:pStyle w:val="Default"/>
                              <w:jc w:val="both"/>
                              <w:rPr>
                                <w:rFonts w:asciiTheme="minorHAnsi" w:hAnsiTheme="minorHAnsi" w:cstheme="minorHAnsi"/>
                                <w:b/>
                                <w:bCs/>
                                <w:color w:val="FFFFFF" w:themeColor="background1"/>
                                <w:sz w:val="18"/>
                                <w:szCs w:val="18"/>
                                <w:lang w:val="it-IT"/>
                              </w:rPr>
                            </w:pPr>
                            <w:r w:rsidRPr="00A903F3">
                              <w:rPr>
                                <w:rFonts w:asciiTheme="minorHAnsi" w:hAnsiTheme="minorHAnsi" w:cstheme="minorHAnsi"/>
                                <w:b/>
                                <w:bCs/>
                                <w:color w:val="FFFFFF" w:themeColor="background1"/>
                                <w:sz w:val="18"/>
                                <w:szCs w:val="18"/>
                                <w:lang w:val="it-IT"/>
                              </w:rPr>
                              <w:t xml:space="preserve">Pentru protecția intereselor financiare ale Uniunii Europene în România, a fost adoptată </w:t>
                            </w:r>
                            <w:r w:rsidRPr="00A903F3">
                              <w:rPr>
                                <w:rFonts w:asciiTheme="minorHAnsi" w:hAnsiTheme="minorHAnsi" w:cstheme="minorHAnsi"/>
                                <w:b/>
                                <w:bCs/>
                                <w:color w:val="F4B083" w:themeColor="accent2" w:themeTint="99"/>
                                <w:sz w:val="18"/>
                                <w:szCs w:val="18"/>
                                <w:lang w:val="it-IT"/>
                              </w:rPr>
                              <w:t xml:space="preserve">Legea nr. 78/2000 pentru prevenirea, descoperirea și sancționarea faptelor de corupție </w:t>
                            </w:r>
                            <w:r w:rsidRPr="00A903F3">
                              <w:rPr>
                                <w:rFonts w:asciiTheme="minorHAnsi" w:hAnsiTheme="minorHAnsi" w:cstheme="minorHAnsi"/>
                                <w:b/>
                                <w:bCs/>
                                <w:color w:val="FFFFFF" w:themeColor="background1"/>
                                <w:sz w:val="18"/>
                                <w:szCs w:val="18"/>
                                <w:lang w:val="it-IT"/>
                              </w:rPr>
                              <w:t>care prevede, printre altele, sancțiuni pentru infracțiunile săvârșite împotriva intereselor financiare ale Uniunii Europene. Principalele acțiuni considerate ca fiind infracțiuni împotriva intereselor financiare ale Uniunii Europene sunt:</w:t>
                            </w:r>
                          </w:p>
                          <w:p w14:paraId="4FC747DF"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Folosirea sau prezentarea cu rea-credință de documente ori declarații false, inexacte sau incomplete;</w:t>
                            </w:r>
                          </w:p>
                          <w:p w14:paraId="2B1D0344"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Omisiunea de a furniza, cu știință, datele solicitate pentru obținerea de fonduri europene;</w:t>
                            </w:r>
                          </w:p>
                          <w:p w14:paraId="13130599"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Schimbarea, fără respectarea prevederilor legale, a destinației fondurilor europene obținute sau a destinației unui folos legal obținut, dacă fapta are ca rezultat diminuarea ilegală a resurselor bugetului UE.</w:t>
                            </w:r>
                          </w:p>
                          <w:p w14:paraId="5BCA7368" w14:textId="77777777" w:rsidR="00785143" w:rsidRPr="001306DB" w:rsidRDefault="00785143" w:rsidP="007A3A55">
                            <w:pPr>
                              <w:pStyle w:val="Default"/>
                              <w:spacing w:after="240"/>
                              <w:ind w:left="360"/>
                              <w:jc w:val="both"/>
                              <w:rPr>
                                <w:b/>
                                <w:color w:val="FFFFFF" w:themeColor="background1"/>
                                <w:sz w:val="18"/>
                                <w:szCs w:val="18"/>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38B56" id="_x0000_s1053" style="position:absolute;left:0;text-align:left;margin-left:8.6pt;margin-top:8pt;width:425.15pt;height:1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" fillcolor="#4472c4 [3204]" strokecolor="#09101d [484]" strokeweight="1pt">
                <v:stroke joinstyle="miter"/>
                <v:shadow on="t" color="black" opacity="26214f" origin="-.5,-.5" offset=".74836mm,.74836mm"/>
                <v:textbox>
                  <w:txbxContent>
                    <w:p w14:paraId="19C5AE95" w14:textId="77777777" w:rsidR="00785143" w:rsidRPr="00A903F3" w:rsidRDefault="00785143" w:rsidP="00A903F3">
                      <w:pPr>
                        <w:pStyle w:val="Default"/>
                        <w:jc w:val="both"/>
                        <w:rPr>
                          <w:rFonts w:asciiTheme="minorHAnsi" w:hAnsiTheme="minorHAnsi" w:cstheme="minorHAnsi"/>
                          <w:b/>
                          <w:bCs/>
                          <w:color w:val="FFFFFF" w:themeColor="background1"/>
                          <w:sz w:val="18"/>
                          <w:szCs w:val="18"/>
                          <w:lang w:val="it-IT"/>
                        </w:rPr>
                      </w:pPr>
                      <w:r w:rsidRPr="00A903F3">
                        <w:rPr>
                          <w:rFonts w:asciiTheme="minorHAnsi" w:hAnsiTheme="minorHAnsi" w:cstheme="minorHAnsi"/>
                          <w:b/>
                          <w:bCs/>
                          <w:color w:val="FFFFFF" w:themeColor="background1"/>
                          <w:sz w:val="18"/>
                          <w:szCs w:val="18"/>
                          <w:lang w:val="it-IT"/>
                        </w:rPr>
                        <w:t xml:space="preserve">Pentru protecția intereselor financiare ale Uniunii Europene în România, a fost adoptată </w:t>
                      </w:r>
                      <w:r w:rsidRPr="00A903F3">
                        <w:rPr>
                          <w:rFonts w:asciiTheme="minorHAnsi" w:hAnsiTheme="minorHAnsi" w:cstheme="minorHAnsi"/>
                          <w:b/>
                          <w:bCs/>
                          <w:color w:val="F4B083" w:themeColor="accent2" w:themeTint="99"/>
                          <w:sz w:val="18"/>
                          <w:szCs w:val="18"/>
                          <w:lang w:val="it-IT"/>
                        </w:rPr>
                        <w:t xml:space="preserve">Legea nr. 78/2000 pentru prevenirea, descoperirea și sancționarea faptelor de corupție </w:t>
                      </w:r>
                      <w:r w:rsidRPr="00A903F3">
                        <w:rPr>
                          <w:rFonts w:asciiTheme="minorHAnsi" w:hAnsiTheme="minorHAnsi" w:cstheme="minorHAnsi"/>
                          <w:b/>
                          <w:bCs/>
                          <w:color w:val="FFFFFF" w:themeColor="background1"/>
                          <w:sz w:val="18"/>
                          <w:szCs w:val="18"/>
                          <w:lang w:val="it-IT"/>
                        </w:rPr>
                        <w:t>care prevede, printre altele, sancțiuni pentru infracțiunile săvârșite împotriva intereselor financiare ale Uniunii Europene. Principalele acțiuni considerate ca fiind infracțiuni împotriva intereselor financiare ale Uniunii Europene sunt:</w:t>
                      </w:r>
                    </w:p>
                    <w:p w14:paraId="4FC747DF"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Folosirea sau prezentarea cu rea-credință de documente ori declarații false, inexacte sau incomplete;</w:t>
                      </w:r>
                    </w:p>
                    <w:p w14:paraId="2B1D0344"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Omisiunea de a furniza, cu știință, datele solicitate pentru obținerea de fonduri europene;</w:t>
                      </w:r>
                    </w:p>
                    <w:p w14:paraId="13130599"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Schimbarea, fără respectarea prevederilor legale, a destinației fondurilor europene obținute sau a destinației unui folos legal obținut, dacă fapta are ca rezultat diminuarea ilegală a resurselor bugetului UE.</w:t>
                      </w:r>
                    </w:p>
                    <w:p w14:paraId="5BCA7368" w14:textId="77777777" w:rsidR="00785143" w:rsidRPr="001306DB" w:rsidRDefault="00785143" w:rsidP="007A3A55">
                      <w:pPr>
                        <w:pStyle w:val="Default"/>
                        <w:spacing w:after="240"/>
                        <w:ind w:left="360"/>
                        <w:jc w:val="both"/>
                        <w:rPr>
                          <w:b/>
                          <w:color w:val="FFFFFF" w:themeColor="background1"/>
                          <w:sz w:val="18"/>
                          <w:szCs w:val="18"/>
                          <w:lang w:val="it-IT"/>
                        </w:rPr>
                      </w:pPr>
                    </w:p>
                  </w:txbxContent>
                </v:textbox>
              </v:roundrect>
            </w:pict>
          </mc:Fallback>
        </mc:AlternateContent>
      </w:r>
    </w:p>
    <w:p w14:paraId="068B3447" w14:textId="77777777" w:rsidR="0030720A" w:rsidRDefault="0030720A" w:rsidP="006D54D2">
      <w:pPr>
        <w:suppressAutoHyphens w:val="0"/>
        <w:autoSpaceDN/>
        <w:spacing w:after="200" w:line="360" w:lineRule="auto"/>
        <w:jc w:val="both"/>
        <w:textAlignment w:val="auto"/>
        <w:rPr>
          <w:rFonts w:ascii="Trebuchet MS" w:hAnsi="Trebuchet MS"/>
        </w:rPr>
      </w:pPr>
    </w:p>
    <w:p w14:paraId="25614B75" w14:textId="77777777" w:rsidR="00EA0E97" w:rsidRDefault="00EA0E97" w:rsidP="00EC4CD3">
      <w:pPr>
        <w:suppressAutoHyphens w:val="0"/>
        <w:autoSpaceDN/>
        <w:spacing w:after="200" w:line="360" w:lineRule="auto"/>
        <w:ind w:left="720"/>
        <w:jc w:val="both"/>
        <w:textAlignment w:val="auto"/>
        <w:rPr>
          <w:rFonts w:ascii="Trebuchet MS" w:hAnsi="Trebuchet MS"/>
        </w:rPr>
      </w:pPr>
    </w:p>
    <w:p w14:paraId="20987BCE" w14:textId="77777777" w:rsidR="00EA0E97" w:rsidRDefault="00EA0E97" w:rsidP="00EC4CD3">
      <w:pPr>
        <w:suppressAutoHyphens w:val="0"/>
        <w:autoSpaceDN/>
        <w:spacing w:after="200" w:line="360" w:lineRule="auto"/>
        <w:ind w:left="720"/>
        <w:jc w:val="both"/>
        <w:textAlignment w:val="auto"/>
        <w:rPr>
          <w:rFonts w:ascii="Trebuchet MS" w:hAnsi="Trebuchet MS"/>
        </w:rPr>
      </w:pPr>
    </w:p>
    <w:p w14:paraId="14D25F70" w14:textId="77777777" w:rsidR="0030720A" w:rsidRDefault="0030720A" w:rsidP="0030720A">
      <w:pPr>
        <w:spacing w:line="360" w:lineRule="auto"/>
        <w:jc w:val="both"/>
        <w:rPr>
          <w:rFonts w:ascii="Trebuchet MS" w:hAnsi="Trebuchet MS"/>
          <w:b/>
        </w:rPr>
      </w:pPr>
    </w:p>
    <w:p w14:paraId="65A3F7BE" w14:textId="77777777" w:rsidR="001306DB" w:rsidRDefault="007A3A55" w:rsidP="003F7CE3">
      <w:pPr>
        <w:spacing w:line="360" w:lineRule="auto"/>
        <w:ind w:left="180"/>
        <w:jc w:val="both"/>
        <w:rPr>
          <w:rFonts w:ascii="Trebuchet MS" w:hAnsi="Trebuchet MS"/>
          <w:b/>
        </w:rPr>
      </w:pPr>
      <w:r>
        <w:rPr>
          <w:rFonts w:ascii="Trebuchet MS" w:hAnsi="Trebuchet MS"/>
          <w:b/>
        </w:rPr>
        <w:t>Neregulă vs Fraudă – modalități utile de identificare</w:t>
      </w:r>
    </w:p>
    <w:p w14:paraId="5E642CBB" w14:textId="406DDA3B" w:rsidR="007A3A55" w:rsidRDefault="007A3A55" w:rsidP="00A75775">
      <w:pPr>
        <w:spacing w:line="360" w:lineRule="auto"/>
        <w:ind w:left="720"/>
        <w:jc w:val="both"/>
        <w:rPr>
          <w:rFonts w:ascii="Trebuchet MS" w:hAnsi="Trebuchet MS"/>
        </w:rPr>
      </w:pPr>
      <w:r>
        <w:rPr>
          <w:rFonts w:ascii="Trebuchet MS" w:hAnsi="Trebuchet MS"/>
        </w:rPr>
        <w:t>”</w:t>
      </w:r>
      <w:r w:rsidRPr="00E363FB">
        <w:rPr>
          <w:rFonts w:ascii="Trebuchet MS" w:hAnsi="Trebuchet MS"/>
          <w:b/>
          <w:i/>
        </w:rPr>
        <w:t>Reaua-credință</w:t>
      </w:r>
      <w:r>
        <w:rPr>
          <w:rFonts w:ascii="Trebuchet MS" w:hAnsi="Trebuchet MS"/>
        </w:rPr>
        <w:t xml:space="preserve">” reprezintă </w:t>
      </w:r>
      <w:r w:rsidR="00623001">
        <w:rPr>
          <w:rFonts w:ascii="Trebuchet MS" w:hAnsi="Trebuchet MS"/>
        </w:rPr>
        <w:t xml:space="preserve">condiția </w:t>
      </w:r>
      <w:r w:rsidR="00623001" w:rsidRPr="00E363FB">
        <w:rPr>
          <w:rFonts w:ascii="Trebuchet MS" w:hAnsi="Trebuchet MS"/>
          <w:i/>
        </w:rPr>
        <w:t>sine qua non</w:t>
      </w:r>
      <w:r w:rsidR="00623001">
        <w:rPr>
          <w:rFonts w:ascii="Trebuchet MS" w:hAnsi="Trebuchet MS"/>
        </w:rPr>
        <w:t xml:space="preserve"> pentru determina</w:t>
      </w:r>
      <w:r w:rsidR="00D07AAB">
        <w:rPr>
          <w:rFonts w:ascii="Trebuchet MS" w:hAnsi="Trebuchet MS"/>
        </w:rPr>
        <w:t>rea comportamentului fraudulos, dovedirea acestuia revenind</w:t>
      </w:r>
      <w:r w:rsidR="00DD00B5">
        <w:rPr>
          <w:rFonts w:ascii="Trebuchet MS" w:hAnsi="Trebuchet MS"/>
        </w:rPr>
        <w:t>,</w:t>
      </w:r>
      <w:r w:rsidR="00D07AAB">
        <w:rPr>
          <w:rFonts w:ascii="Trebuchet MS" w:hAnsi="Trebuchet MS"/>
        </w:rPr>
        <w:t xml:space="preserve"> </w:t>
      </w:r>
      <w:r w:rsidR="00DD00B5">
        <w:rPr>
          <w:rFonts w:ascii="Trebuchet MS" w:hAnsi="Trebuchet MS"/>
        </w:rPr>
        <w:t xml:space="preserve">în ultimă instanță, </w:t>
      </w:r>
      <w:r w:rsidR="00D07AAB">
        <w:rPr>
          <w:rFonts w:ascii="Trebuchet MS" w:hAnsi="Trebuchet MS"/>
        </w:rPr>
        <w:t>organelor abilitate ale statului (organelor de cercetare penală)</w:t>
      </w:r>
      <w:r w:rsidR="00D80597">
        <w:rPr>
          <w:rFonts w:ascii="Trebuchet MS" w:hAnsi="Trebuchet MS"/>
        </w:rPr>
        <w:t>.</w:t>
      </w:r>
      <w:r w:rsidR="001D7D38">
        <w:rPr>
          <w:rFonts w:ascii="Trebuchet MS" w:hAnsi="Trebuchet MS"/>
        </w:rPr>
        <w:t xml:space="preserve"> Aceasta reprezintă</w:t>
      </w:r>
      <w:r w:rsidR="00DD00B5">
        <w:rPr>
          <w:rFonts w:ascii="Trebuchet MS" w:hAnsi="Trebuchet MS"/>
        </w:rPr>
        <w:t xml:space="preserve"> în practică</w:t>
      </w:r>
      <w:r w:rsidR="001D7D38">
        <w:rPr>
          <w:rFonts w:ascii="Trebuchet MS" w:hAnsi="Trebuchet MS"/>
        </w:rPr>
        <w:t xml:space="preserve"> incorectitudinea, atitudinea unei persoane care săvârșește un fapt sau un act contrar legii sau celorlalte norme de conviețuire socială, </w:t>
      </w:r>
      <w:r w:rsidR="001D7D38" w:rsidRPr="001D7D38">
        <w:rPr>
          <w:rFonts w:ascii="Trebuchet MS" w:hAnsi="Trebuchet MS"/>
          <w:b/>
          <w:i/>
          <w:u w:val="single"/>
        </w:rPr>
        <w:t>pe deplin conștientă</w:t>
      </w:r>
      <w:r w:rsidR="001D7D38">
        <w:rPr>
          <w:rFonts w:ascii="Trebuchet MS" w:hAnsi="Trebuchet MS"/>
        </w:rPr>
        <w:t xml:space="preserve"> de caracterul ilicit </w:t>
      </w:r>
      <w:r w:rsidR="001D7D38">
        <w:rPr>
          <w:rFonts w:ascii="Trebuchet MS" w:hAnsi="Trebuchet MS"/>
        </w:rPr>
        <w:lastRenderedPageBreak/>
        <w:t>al con</w:t>
      </w:r>
      <w:r w:rsidR="00DD00B5">
        <w:rPr>
          <w:rFonts w:ascii="Trebuchet MS" w:hAnsi="Trebuchet MS"/>
        </w:rPr>
        <w:t>duitei sale. N</w:t>
      </w:r>
      <w:r w:rsidR="001D7D38">
        <w:rPr>
          <w:rFonts w:ascii="Trebuchet MS" w:hAnsi="Trebuchet MS"/>
        </w:rPr>
        <w:t xml:space="preserve">u este considerată rea-credință acțiunea prin intermediul căreia </w:t>
      </w:r>
      <w:r w:rsidR="001D7D38" w:rsidRPr="001D7D38">
        <w:rPr>
          <w:rFonts w:ascii="Trebuchet MS" w:hAnsi="Trebuchet MS"/>
          <w:b/>
          <w:i/>
          <w:u w:val="single"/>
        </w:rPr>
        <w:t>nu sunt respectate involun</w:t>
      </w:r>
      <w:r w:rsidR="006E5717">
        <w:rPr>
          <w:rFonts w:ascii="Trebuchet MS" w:hAnsi="Trebuchet MS"/>
          <w:b/>
          <w:i/>
          <w:u w:val="single"/>
        </w:rPr>
        <w:t>tar</w:t>
      </w:r>
      <w:r w:rsidR="001D7D38" w:rsidRPr="001D7D38">
        <w:rPr>
          <w:rFonts w:ascii="Trebuchet MS" w:hAnsi="Trebuchet MS"/>
          <w:b/>
          <w:i/>
          <w:u w:val="single"/>
        </w:rPr>
        <w:t>/din eroare/din necunoaștere</w:t>
      </w:r>
      <w:r w:rsidR="001D7D38">
        <w:rPr>
          <w:rFonts w:ascii="Trebuchet MS" w:hAnsi="Trebuchet MS"/>
        </w:rPr>
        <w:t xml:space="preserve"> normele legale/contractuale.</w:t>
      </w:r>
    </w:p>
    <w:p w14:paraId="4414F3AD" w14:textId="77777777" w:rsidR="001D7D38" w:rsidRDefault="00DD00B5" w:rsidP="00A75775">
      <w:pPr>
        <w:spacing w:line="360" w:lineRule="auto"/>
        <w:ind w:left="720"/>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57216" behindDoc="0" locked="0" layoutInCell="1" allowOverlap="1" wp14:anchorId="7B18303B" wp14:editId="4C5CD109">
                <wp:simplePos x="0" y="0"/>
                <wp:positionH relativeFrom="column">
                  <wp:posOffset>256032</wp:posOffset>
                </wp:positionH>
                <wp:positionV relativeFrom="paragraph">
                  <wp:posOffset>40412</wp:posOffset>
                </wp:positionV>
                <wp:extent cx="5460521" cy="4118458"/>
                <wp:effectExtent l="76200" t="38100" r="102235" b="111125"/>
                <wp:wrapNone/>
                <wp:docPr id="28" name="Rectangle: Rounded Corners 2"/>
                <wp:cNvGraphicFramePr/>
                <a:graphic xmlns:a="http://schemas.openxmlformats.org/drawingml/2006/main">
                  <a:graphicData uri="http://schemas.microsoft.com/office/word/2010/wordprocessingShape">
                    <wps:wsp>
                      <wps:cNvSpPr/>
                      <wps:spPr>
                        <a:xfrm>
                          <a:off x="0" y="0"/>
                          <a:ext cx="5460521" cy="4118458"/>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03219FB0" w14:textId="77777777" w:rsidR="00785143" w:rsidRPr="00A903F3" w:rsidRDefault="00785143" w:rsidP="001D7D38">
                            <w:pPr>
                              <w:pStyle w:val="Default"/>
                              <w:spacing w:after="240"/>
                              <w:jc w:val="both"/>
                              <w:rPr>
                                <w:rFonts w:ascii="Trebuchet MS" w:hAnsi="Trebuchet MS" w:cs="Times New Roman"/>
                                <w:b/>
                                <w:bCs/>
                                <w:color w:val="002060"/>
                                <w:sz w:val="18"/>
                                <w:szCs w:val="18"/>
                                <w:lang w:val="ro-RO"/>
                              </w:rPr>
                            </w:pPr>
                            <w:r>
                              <w:rPr>
                                <w:rFonts w:ascii="Trebuchet MS" w:hAnsi="Trebuchet MS"/>
                                <w:noProof/>
                                <w:lang w:val="ro-RO" w:eastAsia="ro-RO"/>
                              </w:rPr>
                              <w:drawing>
                                <wp:inline distT="0" distB="0" distL="0" distR="0" wp14:anchorId="08502A7B" wp14:editId="067A6B35">
                                  <wp:extent cx="767751" cy="681486"/>
                                  <wp:effectExtent l="0" t="0" r="0" b="4445"/>
                                  <wp:docPr id="1929472622" name="Picture 1929472622" descr="C:\Program Files (x86)\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Microsoft Office\MEDIA\CAGCAT10\j0195812.wm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7640" cy="681388"/>
                                          </a:xfrm>
                                          <a:prstGeom prst="rect">
                                            <a:avLst/>
                                          </a:prstGeom>
                                          <a:noFill/>
                                          <a:ln>
                                            <a:noFill/>
                                          </a:ln>
                                        </pic:spPr>
                                      </pic:pic>
                                    </a:graphicData>
                                  </a:graphic>
                                </wp:inline>
                              </w:drawing>
                            </w:r>
                          </w:p>
                          <w:p w14:paraId="3BF7D18B" w14:textId="77777777" w:rsidR="00785143" w:rsidRPr="00A903F3" w:rsidRDefault="00785143" w:rsidP="004E4F7B">
                            <w:pPr>
                              <w:pStyle w:val="Default"/>
                              <w:numPr>
                                <w:ilvl w:val="0"/>
                                <w:numId w:val="57"/>
                              </w:numPr>
                              <w:ind w:left="270" w:hanging="270"/>
                              <w:jc w:val="both"/>
                              <w:rPr>
                                <w:rFonts w:asciiTheme="minorHAnsi" w:hAnsiTheme="minorHAnsi" w:cstheme="minorHAnsi"/>
                                <w:b/>
                                <w:bCs/>
                                <w:color w:val="002060"/>
                                <w:sz w:val="18"/>
                                <w:szCs w:val="18"/>
                                <w:lang w:val="it-IT"/>
                              </w:rPr>
                            </w:pPr>
                            <w:r w:rsidRPr="00A903F3">
                              <w:rPr>
                                <w:rFonts w:asciiTheme="minorHAnsi" w:hAnsiTheme="minorHAnsi" w:cstheme="minorHAnsi"/>
                                <w:b/>
                                <w:bCs/>
                                <w:color w:val="002060"/>
                                <w:sz w:val="18"/>
                                <w:szCs w:val="18"/>
                                <w:lang w:val="it-IT"/>
                              </w:rPr>
                              <w:t xml:space="preserve">Fapta beneficiarului de a solicita la rambursare cheltuieli care nu au legătură cu implementarea proiectului dar pentru care a prezentat autorității competente cu gestionarea fondurilor europene toate documentele și informațiile necesare, astfel încât finanțatorul să poată stabili neeligibilitatea acestora. Așadar, un beneficiar care implementează un proiect ce presupune achiziția de calculatoare, solicită la rambursare cheltuieli justificate pe baza unei facturi fiscale, cu mențiunea ”echipamente proiect X”. La respectiva factură, beneficiarul a depus o anexă din care rezultă că, pe lângă calculatoare, acesta a achiziționat și imprimante , care nu erau cuprinse în cererea de finanțare. În aceaată situație identificăm o NEREGULĂ, în sensul neeligibilității cheltuielilor, și nu o fraudă, întrucât beneficiarul deși nu a detaliat echipamentele achiziționate, a prezentat în schimb o anexă din care rezultă bunurile suplimentar achiziționate, dând posibilitatea finanțatorului de a analiza și de a se pronunța asupra eligibilității/neeligibilității cheltuielilor solicitate la rambursare. </w:t>
                            </w:r>
                          </w:p>
                          <w:p w14:paraId="2D2EA616" w14:textId="77777777" w:rsidR="00785143" w:rsidRPr="00A903F3" w:rsidRDefault="00785143" w:rsidP="004E4F7B">
                            <w:pPr>
                              <w:pStyle w:val="Default"/>
                              <w:numPr>
                                <w:ilvl w:val="0"/>
                                <w:numId w:val="57"/>
                              </w:numPr>
                              <w:ind w:left="270" w:hanging="270"/>
                              <w:jc w:val="both"/>
                              <w:rPr>
                                <w:rFonts w:asciiTheme="minorHAnsi" w:hAnsiTheme="minorHAnsi" w:cstheme="minorHAnsi"/>
                                <w:b/>
                                <w:bCs/>
                                <w:color w:val="002060"/>
                                <w:sz w:val="18"/>
                                <w:szCs w:val="18"/>
                                <w:lang w:val="it-IT"/>
                              </w:rPr>
                            </w:pPr>
                            <w:r w:rsidRPr="00A903F3">
                              <w:rPr>
                                <w:rFonts w:asciiTheme="minorHAnsi" w:hAnsiTheme="minorHAnsi" w:cstheme="minorHAnsi"/>
                                <w:b/>
                                <w:bCs/>
                                <w:color w:val="002060"/>
                                <w:sz w:val="18"/>
                                <w:szCs w:val="18"/>
                                <w:lang w:val="it-IT"/>
                              </w:rPr>
                              <w:t>În cadrul realizării unui proiect care presupune amenajarea unei construcții, beneficiarul ar trebui să monteze, conform proiectului tehnic, uși din lemn. În fapt, beneficiarul montează uși din termopan, de o calitate superioară celor din lemn și cu o valoare de piață mai mare. În situațiile de lucrări prezentate finanțatorului, constructorul, cu acordul dirigintelui de șantier și al beneficiarului, menționează montarea unor uși de lemn conform proiectului tehnic, cu menținerea prețurilor ofertante. În această situație, se observă că beneficiarul nu a încercat să obțină fonduri pe nedrept, cu rea-credință, ci doar a omis să întocmească documentația necesară pentru a fi aprobată înlocuirea ușilor. Din acest motiv, fapta poate fi încadrată ca fiind o NEREGULĂ.</w:t>
                            </w:r>
                          </w:p>
                          <w:p w14:paraId="71A66A63" w14:textId="77777777" w:rsidR="00785143" w:rsidRPr="001306DB" w:rsidRDefault="00785143" w:rsidP="001D7D38">
                            <w:pPr>
                              <w:pStyle w:val="Default"/>
                              <w:spacing w:after="240"/>
                              <w:ind w:left="360"/>
                              <w:jc w:val="both"/>
                              <w:rPr>
                                <w:b/>
                                <w:color w:val="FFFFFF" w:themeColor="background1"/>
                                <w:sz w:val="18"/>
                                <w:szCs w:val="18"/>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8303B" id="_x0000_s1054" style="position:absolute;left:0;text-align:left;margin-left:20.15pt;margin-top:3.2pt;width:429.95pt;height:3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" fillcolor="white [3212]" stroked="f" strokeweight="1pt">
                <v:stroke joinstyle="miter"/>
                <v:shadow on="t" color="black" opacity="20971f" offset="0,2.2pt"/>
                <v:textbox>
                  <w:txbxContent>
                    <w:p w14:paraId="03219FB0" w14:textId="77777777" w:rsidR="00785143" w:rsidRPr="00A903F3" w:rsidRDefault="00785143" w:rsidP="001D7D38">
                      <w:pPr>
                        <w:pStyle w:val="Default"/>
                        <w:spacing w:after="240"/>
                        <w:jc w:val="both"/>
                        <w:rPr>
                          <w:rFonts w:ascii="Trebuchet MS" w:hAnsi="Trebuchet MS" w:cs="Times New Roman"/>
                          <w:b/>
                          <w:bCs/>
                          <w:color w:val="002060"/>
                          <w:sz w:val="18"/>
                          <w:szCs w:val="18"/>
                          <w:lang w:val="ro-RO"/>
                        </w:rPr>
                      </w:pPr>
                      <w:r>
                        <w:rPr>
                          <w:rFonts w:ascii="Trebuchet MS" w:hAnsi="Trebuchet MS"/>
                          <w:noProof/>
                          <w:lang w:val="ro-RO" w:eastAsia="ro-RO"/>
                        </w:rPr>
                        <w:drawing>
                          <wp:inline distT="0" distB="0" distL="0" distR="0" wp14:anchorId="08502A7B" wp14:editId="067A6B35">
                            <wp:extent cx="767751" cy="681486"/>
                            <wp:effectExtent l="0" t="0" r="0" b="4445"/>
                            <wp:docPr id="1929472622" name="Picture 1929472622" descr="C:\Program Files (x86)\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Microsoft Office\MEDIA\CAGCAT10\j0195812.wm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7640" cy="681388"/>
                                    </a:xfrm>
                                    <a:prstGeom prst="rect">
                                      <a:avLst/>
                                    </a:prstGeom>
                                    <a:noFill/>
                                    <a:ln>
                                      <a:noFill/>
                                    </a:ln>
                                  </pic:spPr>
                                </pic:pic>
                              </a:graphicData>
                            </a:graphic>
                          </wp:inline>
                        </w:drawing>
                      </w:r>
                    </w:p>
                    <w:p w14:paraId="3BF7D18B" w14:textId="77777777" w:rsidR="00785143" w:rsidRPr="00A903F3" w:rsidRDefault="00785143" w:rsidP="004E4F7B">
                      <w:pPr>
                        <w:pStyle w:val="Default"/>
                        <w:numPr>
                          <w:ilvl w:val="0"/>
                          <w:numId w:val="57"/>
                        </w:numPr>
                        <w:ind w:left="270" w:hanging="270"/>
                        <w:jc w:val="both"/>
                        <w:rPr>
                          <w:rFonts w:asciiTheme="minorHAnsi" w:hAnsiTheme="minorHAnsi" w:cstheme="minorHAnsi"/>
                          <w:b/>
                          <w:bCs/>
                          <w:color w:val="002060"/>
                          <w:sz w:val="18"/>
                          <w:szCs w:val="18"/>
                          <w:lang w:val="it-IT"/>
                        </w:rPr>
                      </w:pPr>
                      <w:r w:rsidRPr="00A903F3">
                        <w:rPr>
                          <w:rFonts w:asciiTheme="minorHAnsi" w:hAnsiTheme="minorHAnsi" w:cstheme="minorHAnsi"/>
                          <w:b/>
                          <w:bCs/>
                          <w:color w:val="002060"/>
                          <w:sz w:val="18"/>
                          <w:szCs w:val="18"/>
                          <w:lang w:val="it-IT"/>
                        </w:rPr>
                        <w:t xml:space="preserve">Fapta beneficiarului de a solicita la rambursare cheltuieli care nu au legătură cu implementarea proiectului dar pentru care a prezentat autorității competente cu gestionarea fondurilor europene toate documentele și informațiile necesare, astfel încât finanțatorul să poată stabili neeligibilitatea acestora. Așadar, un beneficiar care implementează un proiect ce presupune achiziția de calculatoare, solicită la rambursare cheltuieli justificate pe baza unei facturi fiscale, cu mențiunea ”echipamente proiect X”. La respectiva factură, beneficiarul a depus o anexă din care rezultă că, pe lângă calculatoare, acesta a achiziționat și imprimante , care nu erau cuprinse în cererea de finanțare. În aceaată situație identificăm o NEREGULĂ, în sensul neeligibilității cheltuielilor, și nu o fraudă, întrucât beneficiarul deși nu a detaliat echipamentele achiziționate, a prezentat în schimb o anexă din care rezultă bunurile suplimentar achiziționate, dând posibilitatea finanțatorului de a analiza și de a se pronunța asupra eligibilității/neeligibilității cheltuielilor solicitate la rambursare. </w:t>
                      </w:r>
                    </w:p>
                    <w:p w14:paraId="2D2EA616" w14:textId="77777777" w:rsidR="00785143" w:rsidRPr="00A903F3" w:rsidRDefault="00785143" w:rsidP="004E4F7B">
                      <w:pPr>
                        <w:pStyle w:val="Default"/>
                        <w:numPr>
                          <w:ilvl w:val="0"/>
                          <w:numId w:val="57"/>
                        </w:numPr>
                        <w:ind w:left="270" w:hanging="270"/>
                        <w:jc w:val="both"/>
                        <w:rPr>
                          <w:rFonts w:asciiTheme="minorHAnsi" w:hAnsiTheme="minorHAnsi" w:cstheme="minorHAnsi"/>
                          <w:b/>
                          <w:bCs/>
                          <w:color w:val="002060"/>
                          <w:sz w:val="18"/>
                          <w:szCs w:val="18"/>
                          <w:lang w:val="it-IT"/>
                        </w:rPr>
                      </w:pPr>
                      <w:r w:rsidRPr="00A903F3">
                        <w:rPr>
                          <w:rFonts w:asciiTheme="minorHAnsi" w:hAnsiTheme="minorHAnsi" w:cstheme="minorHAnsi"/>
                          <w:b/>
                          <w:bCs/>
                          <w:color w:val="002060"/>
                          <w:sz w:val="18"/>
                          <w:szCs w:val="18"/>
                          <w:lang w:val="it-IT"/>
                        </w:rPr>
                        <w:t>În cadrul realizării unui proiect care presupune amenajarea unei construcții, beneficiarul ar trebui să monteze, conform proiectului tehnic, uși din lemn. În fapt, beneficiarul montează uși din termopan, de o calitate superioară celor din lemn și cu o valoare de piață mai mare. În situațiile de lucrări prezentate finanțatorului, constructorul, cu acordul dirigintelui de șantier și al beneficiarului, menționează montarea unor uși de lemn conform proiectului tehnic, cu menținerea prețurilor ofertante. În această situație, se observă că beneficiarul nu a încercat să obțină fonduri pe nedrept, cu rea-credință, ci doar a omis să întocmească documentația necesară pentru a fi aprobată înlocuirea ușilor. Din acest motiv, fapta poate fi încadrată ca fiind o NEREGULĂ.</w:t>
                      </w:r>
                    </w:p>
                    <w:p w14:paraId="71A66A63" w14:textId="77777777" w:rsidR="00785143" w:rsidRPr="001306DB" w:rsidRDefault="00785143" w:rsidP="001D7D38">
                      <w:pPr>
                        <w:pStyle w:val="Default"/>
                        <w:spacing w:after="240"/>
                        <w:ind w:left="360"/>
                        <w:jc w:val="both"/>
                        <w:rPr>
                          <w:b/>
                          <w:color w:val="FFFFFF" w:themeColor="background1"/>
                          <w:sz w:val="18"/>
                          <w:szCs w:val="18"/>
                          <w:lang w:val="it-IT"/>
                        </w:rPr>
                      </w:pPr>
                    </w:p>
                  </w:txbxContent>
                </v:textbox>
              </v:roundrect>
            </w:pict>
          </mc:Fallback>
        </mc:AlternateContent>
      </w:r>
    </w:p>
    <w:p w14:paraId="72D50358" w14:textId="77777777" w:rsidR="001D7D38" w:rsidRDefault="001D7D38" w:rsidP="00A75775">
      <w:pPr>
        <w:spacing w:line="360" w:lineRule="auto"/>
        <w:ind w:left="720"/>
        <w:jc w:val="both"/>
        <w:rPr>
          <w:rFonts w:ascii="Trebuchet MS" w:hAnsi="Trebuchet MS"/>
        </w:rPr>
      </w:pPr>
    </w:p>
    <w:p w14:paraId="70EE3C74" w14:textId="77777777" w:rsidR="001D7D38" w:rsidRDefault="001D7D38" w:rsidP="00A75775">
      <w:pPr>
        <w:spacing w:line="360" w:lineRule="auto"/>
        <w:ind w:left="720"/>
        <w:jc w:val="both"/>
        <w:rPr>
          <w:rFonts w:ascii="Trebuchet MS" w:hAnsi="Trebuchet MS"/>
        </w:rPr>
      </w:pPr>
    </w:p>
    <w:p w14:paraId="7E922725" w14:textId="77777777" w:rsidR="001D7D38" w:rsidRDefault="001D7D38" w:rsidP="00A75775">
      <w:pPr>
        <w:spacing w:line="360" w:lineRule="auto"/>
        <w:ind w:left="720"/>
        <w:jc w:val="both"/>
        <w:rPr>
          <w:rFonts w:ascii="Trebuchet MS" w:hAnsi="Trebuchet MS"/>
        </w:rPr>
      </w:pPr>
    </w:p>
    <w:p w14:paraId="47F4C421" w14:textId="77777777" w:rsidR="001D7D38" w:rsidRDefault="001D7D38" w:rsidP="00A75775">
      <w:pPr>
        <w:spacing w:line="360" w:lineRule="auto"/>
        <w:ind w:left="720"/>
        <w:jc w:val="both"/>
        <w:rPr>
          <w:rFonts w:ascii="Trebuchet MS" w:hAnsi="Trebuchet MS"/>
        </w:rPr>
      </w:pPr>
    </w:p>
    <w:p w14:paraId="1415126A" w14:textId="77777777" w:rsidR="001D7D38" w:rsidRDefault="001D7D38" w:rsidP="00A75775">
      <w:pPr>
        <w:spacing w:line="360" w:lineRule="auto"/>
        <w:ind w:left="720"/>
        <w:jc w:val="both"/>
        <w:rPr>
          <w:rFonts w:ascii="Trebuchet MS" w:hAnsi="Trebuchet MS"/>
        </w:rPr>
      </w:pPr>
    </w:p>
    <w:p w14:paraId="0770199E" w14:textId="77777777" w:rsidR="001D7D38" w:rsidRDefault="001D7D38" w:rsidP="00A75775">
      <w:pPr>
        <w:spacing w:line="360" w:lineRule="auto"/>
        <w:ind w:left="720"/>
        <w:jc w:val="both"/>
        <w:rPr>
          <w:rFonts w:ascii="Trebuchet MS" w:hAnsi="Trebuchet MS"/>
        </w:rPr>
      </w:pPr>
    </w:p>
    <w:p w14:paraId="72938335" w14:textId="77777777" w:rsidR="001D7D38" w:rsidRDefault="001D7D38" w:rsidP="00A75775">
      <w:pPr>
        <w:spacing w:line="360" w:lineRule="auto"/>
        <w:ind w:left="720"/>
        <w:jc w:val="both"/>
        <w:rPr>
          <w:rFonts w:ascii="Trebuchet MS" w:hAnsi="Trebuchet MS"/>
        </w:rPr>
      </w:pPr>
    </w:p>
    <w:p w14:paraId="201D8D07" w14:textId="77777777" w:rsidR="001D7D38" w:rsidRDefault="001D7D38" w:rsidP="00A75775">
      <w:pPr>
        <w:spacing w:line="360" w:lineRule="auto"/>
        <w:ind w:left="720"/>
        <w:jc w:val="both"/>
        <w:rPr>
          <w:rFonts w:ascii="Trebuchet MS" w:hAnsi="Trebuchet MS"/>
        </w:rPr>
      </w:pPr>
    </w:p>
    <w:p w14:paraId="28B81A4A" w14:textId="77777777" w:rsidR="00C23879" w:rsidRDefault="00C23879" w:rsidP="00A75775">
      <w:pPr>
        <w:spacing w:line="360" w:lineRule="auto"/>
        <w:ind w:left="720"/>
        <w:jc w:val="both"/>
        <w:rPr>
          <w:rFonts w:ascii="Trebuchet MS" w:hAnsi="Trebuchet MS"/>
        </w:rPr>
      </w:pPr>
    </w:p>
    <w:p w14:paraId="39D54D11" w14:textId="77777777" w:rsidR="00C23879" w:rsidRDefault="00C23879" w:rsidP="00A75775">
      <w:pPr>
        <w:spacing w:line="360" w:lineRule="auto"/>
        <w:ind w:left="720"/>
        <w:jc w:val="both"/>
        <w:rPr>
          <w:rFonts w:ascii="Trebuchet MS" w:hAnsi="Trebuchet MS"/>
        </w:rPr>
      </w:pPr>
    </w:p>
    <w:p w14:paraId="46FA6A41" w14:textId="77777777" w:rsidR="005678CF" w:rsidRDefault="005678CF" w:rsidP="0030720A">
      <w:pPr>
        <w:spacing w:line="360" w:lineRule="auto"/>
        <w:ind w:left="720"/>
        <w:jc w:val="both"/>
        <w:rPr>
          <w:rFonts w:ascii="Trebuchet MS" w:hAnsi="Trebuchet MS"/>
        </w:rPr>
      </w:pPr>
    </w:p>
    <w:p w14:paraId="0FCB1ABB" w14:textId="77777777" w:rsidR="005678CF" w:rsidRDefault="005678CF" w:rsidP="0030720A">
      <w:pPr>
        <w:spacing w:line="360" w:lineRule="auto"/>
        <w:ind w:left="720"/>
        <w:jc w:val="both"/>
        <w:rPr>
          <w:rFonts w:ascii="Trebuchet MS" w:hAnsi="Trebuchet MS"/>
        </w:rPr>
      </w:pPr>
    </w:p>
    <w:p w14:paraId="7DCD269C" w14:textId="77777777" w:rsidR="00946C71" w:rsidRPr="00946C71" w:rsidRDefault="00D80597" w:rsidP="005678CF">
      <w:pPr>
        <w:spacing w:line="360" w:lineRule="auto"/>
        <w:ind w:left="90"/>
        <w:jc w:val="both"/>
        <w:rPr>
          <w:rFonts w:ascii="Trebuchet MS" w:hAnsi="Trebuchet MS"/>
        </w:rPr>
      </w:pPr>
      <w:r>
        <w:rPr>
          <w:rFonts w:ascii="Trebuchet MS" w:hAnsi="Trebuchet MS"/>
        </w:rPr>
        <w:t>Trebuie avut în vedere faptul că pe parcursul desfășurării activităților de implementare a proiectelor, beneficiarilor le revine obligația de a asigura climatul organizatoric necesar pentru evitarea abaterilor de la legalitate, regularitate și conformitate, în raport cu dispozițiile naționale și comunitare, precum și cu prevederile contractelor ori a altor angajamente legal încheiate, care ar putea fi de natură a prejudicia bugetul UE și/sau fondurile publice naționale aferente acestora</w:t>
      </w:r>
      <w:r w:rsidR="00237C89">
        <w:rPr>
          <w:rFonts w:ascii="Trebuchet MS" w:hAnsi="Trebuchet MS"/>
        </w:rPr>
        <w:t>,</w:t>
      </w:r>
      <w:r>
        <w:rPr>
          <w:rFonts w:ascii="Trebuchet MS" w:hAnsi="Trebuchet MS"/>
        </w:rPr>
        <w:t xml:space="preserve"> printr-o sumă plătită necuvenit</w:t>
      </w:r>
      <w:r w:rsidR="00946C71">
        <w:rPr>
          <w:rFonts w:ascii="Trebuchet MS" w:hAnsi="Trebuchet MS"/>
        </w:rPr>
        <w:t xml:space="preserve">. </w:t>
      </w:r>
    </w:p>
    <w:p w14:paraId="424F3518" w14:textId="77777777" w:rsidR="005678CF" w:rsidRDefault="005678CF" w:rsidP="00BE188B">
      <w:pPr>
        <w:spacing w:line="360" w:lineRule="auto"/>
        <w:jc w:val="both"/>
        <w:rPr>
          <w:rFonts w:ascii="Trebuchet MS" w:hAnsi="Trebuchet MS"/>
          <w:b/>
        </w:rPr>
      </w:pPr>
    </w:p>
    <w:p w14:paraId="73B4AE76" w14:textId="3E8629DD" w:rsidR="005678CF" w:rsidRDefault="005678CF" w:rsidP="00BE188B">
      <w:pPr>
        <w:spacing w:line="360" w:lineRule="auto"/>
        <w:jc w:val="both"/>
        <w:rPr>
          <w:rFonts w:ascii="Trebuchet MS" w:hAnsi="Trebuchet MS"/>
          <w:b/>
        </w:rPr>
      </w:pPr>
    </w:p>
    <w:p w14:paraId="3C00D110" w14:textId="06611B1F" w:rsidR="00715D2B" w:rsidRDefault="00715D2B" w:rsidP="00BE188B">
      <w:pPr>
        <w:spacing w:line="360" w:lineRule="auto"/>
        <w:jc w:val="both"/>
        <w:rPr>
          <w:rFonts w:ascii="Trebuchet MS" w:hAnsi="Trebuchet MS"/>
          <w:b/>
        </w:rPr>
      </w:pPr>
    </w:p>
    <w:p w14:paraId="565A329A" w14:textId="5D541C94" w:rsidR="00715D2B" w:rsidRDefault="00715D2B" w:rsidP="00BE188B">
      <w:pPr>
        <w:spacing w:line="360" w:lineRule="auto"/>
        <w:jc w:val="both"/>
        <w:rPr>
          <w:rFonts w:ascii="Trebuchet MS" w:hAnsi="Trebuchet MS"/>
          <w:b/>
        </w:rPr>
      </w:pPr>
    </w:p>
    <w:p w14:paraId="7ED94369" w14:textId="6FFC17B1" w:rsidR="00715D2B" w:rsidRDefault="00715D2B" w:rsidP="00BE188B">
      <w:pPr>
        <w:spacing w:line="360" w:lineRule="auto"/>
        <w:jc w:val="both"/>
        <w:rPr>
          <w:rFonts w:ascii="Trebuchet MS" w:hAnsi="Trebuchet MS"/>
          <w:b/>
        </w:rPr>
      </w:pPr>
    </w:p>
    <w:p w14:paraId="3525C794" w14:textId="0566505C" w:rsidR="00715D2B" w:rsidRDefault="00715D2B" w:rsidP="00BE188B">
      <w:pPr>
        <w:spacing w:line="360" w:lineRule="auto"/>
        <w:jc w:val="both"/>
        <w:rPr>
          <w:rFonts w:ascii="Trebuchet MS" w:hAnsi="Trebuchet MS"/>
          <w:b/>
        </w:rPr>
      </w:pPr>
    </w:p>
    <w:p w14:paraId="412599DC" w14:textId="77777777" w:rsidR="00715D2B" w:rsidRDefault="00715D2B" w:rsidP="00BE188B">
      <w:pPr>
        <w:spacing w:line="360" w:lineRule="auto"/>
        <w:jc w:val="both"/>
        <w:rPr>
          <w:rFonts w:ascii="Trebuchet MS" w:hAnsi="Trebuchet MS"/>
          <w:b/>
        </w:rPr>
      </w:pPr>
    </w:p>
    <w:p w14:paraId="7595CF6A" w14:textId="77777777" w:rsidR="005678CF" w:rsidRDefault="005678CF" w:rsidP="00BE188B">
      <w:pPr>
        <w:spacing w:line="360" w:lineRule="auto"/>
        <w:jc w:val="both"/>
        <w:rPr>
          <w:rFonts w:ascii="Trebuchet MS" w:hAnsi="Trebuchet MS"/>
          <w:b/>
        </w:rPr>
      </w:pPr>
    </w:p>
    <w:p w14:paraId="0F42FABD" w14:textId="77777777" w:rsidR="00E85711" w:rsidRDefault="00A75775" w:rsidP="00BE188B">
      <w:pPr>
        <w:spacing w:line="360" w:lineRule="auto"/>
        <w:jc w:val="both"/>
        <w:rPr>
          <w:rFonts w:ascii="Trebuchet MS" w:hAnsi="Trebuchet MS"/>
        </w:rPr>
      </w:pPr>
      <w:r w:rsidRPr="00EA172C">
        <w:rPr>
          <w:rFonts w:ascii="Trebuchet MS" w:hAnsi="Trebuchet MS"/>
          <w:b/>
        </w:rPr>
        <w:lastRenderedPageBreak/>
        <w:t xml:space="preserve">Motivele </w:t>
      </w:r>
      <w:r w:rsidRPr="00A75775">
        <w:rPr>
          <w:rFonts w:ascii="Trebuchet MS" w:hAnsi="Trebuchet MS"/>
        </w:rPr>
        <w:t>care stau la baza neregulilor cu caracter intenționat</w:t>
      </w:r>
      <w:r w:rsidR="00E85711">
        <w:rPr>
          <w:rFonts w:ascii="Trebuchet MS" w:hAnsi="Trebuchet MS"/>
        </w:rPr>
        <w:t xml:space="preserve"> (”</w:t>
      </w:r>
      <w:r w:rsidR="00E85711" w:rsidRPr="00E85711">
        <w:rPr>
          <w:rFonts w:ascii="Trebuchet MS" w:hAnsi="Trebuchet MS"/>
          <w:b/>
          <w:i/>
        </w:rPr>
        <w:t>Triunghiul fraudei</w:t>
      </w:r>
      <w:r w:rsidR="00E85711">
        <w:rPr>
          <w:rFonts w:ascii="Trebuchet MS" w:hAnsi="Trebuchet MS"/>
        </w:rPr>
        <w:t>)”</w:t>
      </w:r>
      <w:r w:rsidRPr="00A75775">
        <w:rPr>
          <w:rFonts w:ascii="Trebuchet MS" w:hAnsi="Trebuchet MS"/>
        </w:rPr>
        <w:t>:</w:t>
      </w:r>
    </w:p>
    <w:p w14:paraId="1799E76D" w14:textId="77777777" w:rsidR="00374ADB" w:rsidRDefault="00374ADB" w:rsidP="00BE188B">
      <w:pPr>
        <w:spacing w:line="360" w:lineRule="auto"/>
        <w:jc w:val="both"/>
        <w:rPr>
          <w:rFonts w:ascii="Trebuchet MS" w:hAnsi="Trebuchet MS"/>
        </w:rPr>
      </w:pPr>
    </w:p>
    <w:p w14:paraId="064FEE02" w14:textId="77777777" w:rsidR="00B15874" w:rsidRPr="00A75775" w:rsidRDefault="00BE188B" w:rsidP="00BE188B">
      <w:pPr>
        <w:spacing w:line="360" w:lineRule="auto"/>
        <w:ind w:left="720"/>
        <w:jc w:val="both"/>
        <w:rPr>
          <w:rFonts w:ascii="Trebuchet MS" w:hAnsi="Trebuchet MS"/>
        </w:rPr>
      </w:pPr>
      <w:r>
        <w:rPr>
          <w:rFonts w:ascii="Trebuchet MS" w:hAnsi="Trebuchet MS"/>
          <w:noProof/>
          <w:lang w:eastAsia="ro-RO"/>
        </w:rPr>
        <mc:AlternateContent>
          <mc:Choice Requires="wps">
            <w:drawing>
              <wp:anchor distT="0" distB="0" distL="114300" distR="114300" simplePos="0" relativeHeight="251661312" behindDoc="0" locked="0" layoutInCell="1" allowOverlap="1" wp14:anchorId="02FE77DC" wp14:editId="1FCC1A57">
                <wp:simplePos x="0" y="0"/>
                <wp:positionH relativeFrom="column">
                  <wp:posOffset>4442604</wp:posOffset>
                </wp:positionH>
                <wp:positionV relativeFrom="paragraph">
                  <wp:posOffset>2192990</wp:posOffset>
                </wp:positionV>
                <wp:extent cx="1414145" cy="370840"/>
                <wp:effectExtent l="266700" t="0" r="14605" b="314960"/>
                <wp:wrapNone/>
                <wp:docPr id="1929472609" name="Line Callout 1 1929472609"/>
                <wp:cNvGraphicFramePr/>
                <a:graphic xmlns:a="http://schemas.openxmlformats.org/drawingml/2006/main">
                  <a:graphicData uri="http://schemas.microsoft.com/office/word/2010/wordprocessingShape">
                    <wps:wsp>
                      <wps:cNvSpPr/>
                      <wps:spPr>
                        <a:xfrm>
                          <a:off x="0" y="0"/>
                          <a:ext cx="1414145" cy="370840"/>
                        </a:xfrm>
                        <a:prstGeom prst="borderCallout1">
                          <a:avLst>
                            <a:gd name="adj1" fmla="val 51034"/>
                            <a:gd name="adj2" fmla="val -5763"/>
                            <a:gd name="adj3" fmla="val 185697"/>
                            <a:gd name="adj4" fmla="val -17761"/>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34CA1E4" w14:textId="77777777" w:rsidR="00785143" w:rsidRPr="00BE188B" w:rsidRDefault="00785143" w:rsidP="00BE188B">
                            <w:pPr>
                              <w:jc w:val="both"/>
                              <w:rPr>
                                <w:sz w:val="14"/>
                              </w:rPr>
                            </w:pPr>
                            <w:r>
                              <w:rPr>
                                <w:rFonts w:ascii="Trebuchet MS" w:hAnsi="Trebuchet MS"/>
                                <w:color w:val="2F5496" w:themeColor="accent1" w:themeShade="BF"/>
                                <w:sz w:val="14"/>
                              </w:rPr>
                              <w:t>Presiunea financiară este reprezentată de factorul nevoie sau aviditate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E77D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929472609" o:spid="_x0000_s1055" type="#_x0000_t47" style="position:absolute;left:0;text-align:left;margin-left:349.8pt;margin-top:172.7pt;width:111.3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" adj="-3836,40111,-1245,11023" fillcolor="white [3201]" strokecolor="#bf8f00 [2407]" strokeweight="1pt">
                <v:textbox>
                  <w:txbxContent>
                    <w:p w14:paraId="434CA1E4" w14:textId="77777777" w:rsidR="00785143" w:rsidRPr="00BE188B" w:rsidRDefault="00785143" w:rsidP="00BE188B">
                      <w:pPr>
                        <w:jc w:val="both"/>
                        <w:rPr>
                          <w:sz w:val="14"/>
                        </w:rPr>
                      </w:pPr>
                      <w:r>
                        <w:rPr>
                          <w:rFonts w:ascii="Trebuchet MS" w:hAnsi="Trebuchet MS"/>
                          <w:color w:val="2F5496" w:themeColor="accent1" w:themeShade="BF"/>
                          <w:sz w:val="14"/>
                        </w:rPr>
                        <w:t>Presiunea financiară este reprezentată de factorul nevoie sau aviditate</w:t>
                      </w:r>
                    </w:p>
                  </w:txbxContent>
                </v:textbox>
                <o:callout v:ext="edit" minusy="t"/>
              </v:shape>
            </w:pict>
          </mc:Fallback>
        </mc:AlternateContent>
      </w:r>
      <w:r>
        <w:rPr>
          <w:rFonts w:ascii="Trebuchet MS" w:hAnsi="Trebuchet MS"/>
          <w:noProof/>
          <w:lang w:eastAsia="ro-RO"/>
        </w:rPr>
        <mc:AlternateContent>
          <mc:Choice Requires="wps">
            <w:drawing>
              <wp:anchor distT="0" distB="0" distL="114300" distR="114300" simplePos="0" relativeHeight="251660288" behindDoc="0" locked="0" layoutInCell="1" allowOverlap="1" wp14:anchorId="437C4010" wp14:editId="741B4DCD">
                <wp:simplePos x="0" y="0"/>
                <wp:positionH relativeFrom="column">
                  <wp:posOffset>-405442</wp:posOffset>
                </wp:positionH>
                <wp:positionV relativeFrom="paragraph">
                  <wp:posOffset>1563262</wp:posOffset>
                </wp:positionV>
                <wp:extent cx="1414145" cy="370840"/>
                <wp:effectExtent l="0" t="0" r="357505" b="143510"/>
                <wp:wrapNone/>
                <wp:docPr id="1929472608" name="Line Callout 1 1929472608"/>
                <wp:cNvGraphicFramePr/>
                <a:graphic xmlns:a="http://schemas.openxmlformats.org/drawingml/2006/main">
                  <a:graphicData uri="http://schemas.microsoft.com/office/word/2010/wordprocessingShape">
                    <wps:wsp>
                      <wps:cNvSpPr/>
                      <wps:spPr>
                        <a:xfrm>
                          <a:off x="0" y="0"/>
                          <a:ext cx="1414145" cy="370840"/>
                        </a:xfrm>
                        <a:prstGeom prst="borderCallout1">
                          <a:avLst>
                            <a:gd name="adj1" fmla="val 46382"/>
                            <a:gd name="adj2" fmla="val 103429"/>
                            <a:gd name="adj3" fmla="val 136847"/>
                            <a:gd name="adj4" fmla="val 123151"/>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BC99218" w14:textId="77777777" w:rsidR="00785143" w:rsidRPr="00BE188B" w:rsidRDefault="00785143" w:rsidP="00BE188B">
                            <w:pPr>
                              <w:jc w:val="both"/>
                              <w:rPr>
                                <w:sz w:val="14"/>
                              </w:rPr>
                            </w:pPr>
                            <w:r>
                              <w:rPr>
                                <w:rFonts w:ascii="Trebuchet MS" w:hAnsi="Trebuchet MS"/>
                                <w:color w:val="2F5496" w:themeColor="accent1" w:themeShade="BF"/>
                                <w:sz w:val="14"/>
                              </w:rPr>
                              <w:t>Autorul fraudei poate formula o justificare pentru acțiunile sale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4010" id="Line Callout 1 1929472608" o:spid="_x0000_s1056" type="#_x0000_t47" style="position:absolute;left:0;text-align:left;margin-left:-31.9pt;margin-top:123.1pt;width:111.3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" adj="26601,29559,22341,10019" fillcolor="white [3201]" strokecolor="#bf8f00 [2407]" strokeweight="1pt">
                <v:textbox>
                  <w:txbxContent>
                    <w:p w14:paraId="7BC99218" w14:textId="77777777" w:rsidR="00785143" w:rsidRPr="00BE188B" w:rsidRDefault="00785143" w:rsidP="00BE188B">
                      <w:pPr>
                        <w:jc w:val="both"/>
                        <w:rPr>
                          <w:sz w:val="14"/>
                        </w:rPr>
                      </w:pPr>
                      <w:r>
                        <w:rPr>
                          <w:rFonts w:ascii="Trebuchet MS" w:hAnsi="Trebuchet MS"/>
                          <w:color w:val="2F5496" w:themeColor="accent1" w:themeShade="BF"/>
                          <w:sz w:val="14"/>
                        </w:rPr>
                        <w:t>Autorul fraudei poate formula o justificare pentru acțiunile sale</w:t>
                      </w:r>
                    </w:p>
                  </w:txbxContent>
                </v:textbox>
                <o:callout v:ext="edit" minusx="t" minusy="t"/>
              </v:shape>
            </w:pict>
          </mc:Fallback>
        </mc:AlternateContent>
      </w:r>
      <w:r>
        <w:rPr>
          <w:rFonts w:ascii="Trebuchet MS" w:hAnsi="Trebuchet MS"/>
          <w:noProof/>
          <w:lang w:eastAsia="ro-RO"/>
        </w:rPr>
        <mc:AlternateContent>
          <mc:Choice Requires="wps">
            <w:drawing>
              <wp:anchor distT="0" distB="0" distL="114300" distR="114300" simplePos="0" relativeHeight="251659264" behindDoc="0" locked="0" layoutInCell="1" allowOverlap="1" wp14:anchorId="2D16E17A" wp14:editId="56849547">
                <wp:simplePos x="0" y="0"/>
                <wp:positionH relativeFrom="column">
                  <wp:posOffset>4270075</wp:posOffset>
                </wp:positionH>
                <wp:positionV relativeFrom="paragraph">
                  <wp:posOffset>528092</wp:posOffset>
                </wp:positionV>
                <wp:extent cx="1690370" cy="586105"/>
                <wp:effectExtent l="895350" t="0" r="24130" b="556895"/>
                <wp:wrapNone/>
                <wp:docPr id="825518239" name="Line Callout 1 825518239"/>
                <wp:cNvGraphicFramePr/>
                <a:graphic xmlns:a="http://schemas.openxmlformats.org/drawingml/2006/main">
                  <a:graphicData uri="http://schemas.microsoft.com/office/word/2010/wordprocessingShape">
                    <wps:wsp>
                      <wps:cNvSpPr/>
                      <wps:spPr>
                        <a:xfrm>
                          <a:off x="0" y="0"/>
                          <a:ext cx="1690370" cy="586105"/>
                        </a:xfrm>
                        <a:prstGeom prst="borderCallout1">
                          <a:avLst>
                            <a:gd name="adj1" fmla="val 56684"/>
                            <a:gd name="adj2" fmla="val -5781"/>
                            <a:gd name="adj3" fmla="val 187887"/>
                            <a:gd name="adj4" fmla="val -51879"/>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8A6B487" w14:textId="77777777" w:rsidR="00785143" w:rsidRPr="00BE188B" w:rsidRDefault="00785143" w:rsidP="00BE188B">
                            <w:pPr>
                              <w:jc w:val="both"/>
                              <w:rPr>
                                <w:sz w:val="14"/>
                              </w:rPr>
                            </w:pPr>
                            <w:r w:rsidRPr="00BE188B">
                              <w:rPr>
                                <w:rFonts w:ascii="Trebuchet MS" w:hAnsi="Trebuchet MS"/>
                                <w:color w:val="2F5496" w:themeColor="accent1" w:themeShade="BF"/>
                                <w:sz w:val="14"/>
                              </w:rPr>
                              <w:t>Sistemele deficitare de control pot genera oportunitate. Presupusa probabilitate ca frauda să nu fie detectată</w:t>
                            </w:r>
                            <w:r>
                              <w:rPr>
                                <w:rFonts w:ascii="Trebuchet MS" w:hAnsi="Trebuchet MS"/>
                                <w:color w:val="2F5496" w:themeColor="accent1" w:themeShade="BF"/>
                                <w:sz w:val="14"/>
                              </w:rPr>
                              <w:t xml:space="preserve"> reprezintă un considerent esenț</w:t>
                            </w:r>
                            <w:r w:rsidRPr="00BE188B">
                              <w:rPr>
                                <w:rFonts w:ascii="Trebuchet MS" w:hAnsi="Trebuchet MS"/>
                                <w:color w:val="2F5496" w:themeColor="accent1" w:themeShade="BF"/>
                                <w:sz w:val="14"/>
                              </w:rPr>
                              <w:t>ial pentru autorul fraudei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E17A" id="Line Callout 1 825518239" o:spid="_x0000_s1057" type="#_x0000_t47" style="position:absolute;left:0;text-align:left;margin-left:336.25pt;margin-top:41.6pt;width:133.1pt;height: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" adj="-11206,40584,-1249,12244" fillcolor="white [3201]" strokecolor="#bf8f00 [2407]" strokeweight="1pt">
                <v:textbox>
                  <w:txbxContent>
                    <w:p w14:paraId="58A6B487" w14:textId="77777777" w:rsidR="00785143" w:rsidRPr="00BE188B" w:rsidRDefault="00785143" w:rsidP="00BE188B">
                      <w:pPr>
                        <w:jc w:val="both"/>
                        <w:rPr>
                          <w:sz w:val="14"/>
                        </w:rPr>
                      </w:pPr>
                      <w:r w:rsidRPr="00BE188B">
                        <w:rPr>
                          <w:rFonts w:ascii="Trebuchet MS" w:hAnsi="Trebuchet MS"/>
                          <w:color w:val="2F5496" w:themeColor="accent1" w:themeShade="BF"/>
                          <w:sz w:val="14"/>
                        </w:rPr>
                        <w:t>Sistemele deficitare de control pot genera oportunitate. Presupusa probabilitate ca frauda să nu fie detectată</w:t>
                      </w:r>
                      <w:r>
                        <w:rPr>
                          <w:rFonts w:ascii="Trebuchet MS" w:hAnsi="Trebuchet MS"/>
                          <w:color w:val="2F5496" w:themeColor="accent1" w:themeShade="BF"/>
                          <w:sz w:val="14"/>
                        </w:rPr>
                        <w:t xml:space="preserve"> reprezintă un considerent esenț</w:t>
                      </w:r>
                      <w:r w:rsidRPr="00BE188B">
                        <w:rPr>
                          <w:rFonts w:ascii="Trebuchet MS" w:hAnsi="Trebuchet MS"/>
                          <w:color w:val="2F5496" w:themeColor="accent1" w:themeShade="BF"/>
                          <w:sz w:val="14"/>
                        </w:rPr>
                        <w:t>ial pentru autorul fraudei</w:t>
                      </w:r>
                    </w:p>
                  </w:txbxContent>
                </v:textbox>
                <o:callout v:ext="edit" minusy="t"/>
              </v:shape>
            </w:pict>
          </mc:Fallback>
        </mc:AlternateContent>
      </w:r>
      <w:r w:rsidR="00E85711" w:rsidRPr="00E85711">
        <w:rPr>
          <w:rFonts w:ascii="Trebuchet MS" w:hAnsi="Trebuchet MS"/>
          <w:noProof/>
          <w:lang w:eastAsia="ro-RO"/>
        </w:rPr>
        <w:drawing>
          <wp:inline distT="0" distB="0" distL="0" distR="0" wp14:anchorId="3BA7DA6A" wp14:editId="375F9C89">
            <wp:extent cx="4623758" cy="3804249"/>
            <wp:effectExtent l="0" t="19050" r="0" b="0"/>
            <wp:docPr id="825518238" name="Diagram 8255182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36A790D" w14:textId="77777777" w:rsidR="005B1C81" w:rsidRDefault="005B1C81" w:rsidP="00BE188B">
      <w:pPr>
        <w:spacing w:line="360" w:lineRule="auto"/>
        <w:jc w:val="both"/>
        <w:rPr>
          <w:rFonts w:ascii="Trebuchet MS" w:hAnsi="Trebuchet MS"/>
          <w:b/>
          <w:i/>
        </w:rPr>
      </w:pPr>
    </w:p>
    <w:p w14:paraId="66B2B5A5" w14:textId="77777777" w:rsidR="00A75775" w:rsidRDefault="00A75775" w:rsidP="00BE188B">
      <w:pPr>
        <w:spacing w:line="360" w:lineRule="auto"/>
        <w:jc w:val="both"/>
        <w:rPr>
          <w:rFonts w:ascii="Trebuchet MS" w:hAnsi="Trebuchet MS"/>
        </w:rPr>
      </w:pPr>
      <w:r w:rsidRPr="00EA172C">
        <w:rPr>
          <w:rFonts w:ascii="Trebuchet MS" w:hAnsi="Trebuchet MS"/>
          <w:b/>
          <w:i/>
        </w:rPr>
        <w:t>Prevenirea fraudei</w:t>
      </w:r>
      <w:r w:rsidRPr="00A75775">
        <w:rPr>
          <w:rFonts w:ascii="Trebuchet MS" w:hAnsi="Trebuchet MS"/>
        </w:rPr>
        <w:t xml:space="preserve"> se poate realiza prin:</w:t>
      </w:r>
    </w:p>
    <w:p w14:paraId="70EF778B" w14:textId="77777777" w:rsidR="00374ADB" w:rsidRDefault="00374ADB" w:rsidP="00BE188B">
      <w:pPr>
        <w:spacing w:line="360" w:lineRule="auto"/>
        <w:jc w:val="both"/>
        <w:rPr>
          <w:rFonts w:ascii="Trebuchet MS" w:hAnsi="Trebuchet MS"/>
        </w:rPr>
      </w:pPr>
    </w:p>
    <w:p w14:paraId="2DCA1253" w14:textId="77777777" w:rsidR="00374ADB" w:rsidRDefault="00374ADB" w:rsidP="00BE188B">
      <w:pPr>
        <w:spacing w:line="360" w:lineRule="auto"/>
        <w:jc w:val="both"/>
        <w:rPr>
          <w:rFonts w:ascii="Trebuchet MS" w:hAnsi="Trebuchet MS"/>
        </w:rPr>
      </w:pPr>
      <w:r w:rsidRPr="00374ADB">
        <w:rPr>
          <w:rFonts w:ascii="Trebuchet MS" w:hAnsi="Trebuchet MS"/>
          <w:noProof/>
          <w:lang w:eastAsia="ro-RO"/>
        </w:rPr>
        <w:drawing>
          <wp:inline distT="0" distB="0" distL="0" distR="0" wp14:anchorId="22C10BE6" wp14:editId="6A050224">
            <wp:extent cx="5020574" cy="2898476"/>
            <wp:effectExtent l="0" t="0" r="0" b="16510"/>
            <wp:docPr id="1929472610" name="Diagram 19294726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C2DB353" w14:textId="77777777" w:rsidR="00374ADB" w:rsidRDefault="00374ADB" w:rsidP="00BE188B">
      <w:pPr>
        <w:spacing w:line="360" w:lineRule="auto"/>
        <w:jc w:val="both"/>
        <w:rPr>
          <w:rFonts w:ascii="Trebuchet MS" w:hAnsi="Trebuchet MS"/>
        </w:rPr>
      </w:pPr>
    </w:p>
    <w:p w14:paraId="40454155" w14:textId="77777777" w:rsidR="00374ADB" w:rsidRDefault="00374ADB" w:rsidP="00BE188B">
      <w:pPr>
        <w:spacing w:line="360" w:lineRule="auto"/>
        <w:jc w:val="both"/>
        <w:rPr>
          <w:rFonts w:ascii="Trebuchet MS" w:hAnsi="Trebuchet MS"/>
        </w:rPr>
      </w:pPr>
    </w:p>
    <w:p w14:paraId="3BE82CFA" w14:textId="77777777" w:rsidR="00F70507" w:rsidRPr="00A75775" w:rsidRDefault="00F70507" w:rsidP="008D57C6">
      <w:pPr>
        <w:spacing w:line="360" w:lineRule="auto"/>
        <w:jc w:val="both"/>
        <w:rPr>
          <w:rFonts w:ascii="Trebuchet MS" w:hAnsi="Trebuchet MS"/>
        </w:rPr>
      </w:pPr>
    </w:p>
    <w:p w14:paraId="55123727" w14:textId="77777777" w:rsidR="00A75775" w:rsidRDefault="00A75775" w:rsidP="00CB13B2">
      <w:pPr>
        <w:spacing w:line="360" w:lineRule="auto"/>
        <w:jc w:val="both"/>
        <w:rPr>
          <w:rFonts w:ascii="Trebuchet MS" w:hAnsi="Trebuchet MS"/>
        </w:rPr>
      </w:pPr>
      <w:r w:rsidRPr="00EA172C">
        <w:rPr>
          <w:rFonts w:ascii="Trebuchet MS" w:hAnsi="Trebuchet MS"/>
          <w:b/>
        </w:rPr>
        <w:t>Detectarea fraudei</w:t>
      </w:r>
      <w:r w:rsidRPr="00A75775">
        <w:rPr>
          <w:rFonts w:ascii="Trebuchet MS" w:hAnsi="Trebuchet MS"/>
        </w:rPr>
        <w:t xml:space="preserve"> se poate realiza prin:</w:t>
      </w:r>
    </w:p>
    <w:p w14:paraId="36DAC62F" w14:textId="77777777" w:rsidR="007503BB" w:rsidRDefault="007503BB" w:rsidP="00CB13B2">
      <w:pPr>
        <w:spacing w:line="360" w:lineRule="auto"/>
        <w:jc w:val="both"/>
        <w:rPr>
          <w:rFonts w:ascii="Trebuchet MS" w:hAnsi="Trebuchet MS"/>
        </w:rPr>
      </w:pPr>
    </w:p>
    <w:p w14:paraId="01F1CBF3" w14:textId="77777777" w:rsidR="00B52164" w:rsidRDefault="007656C1" w:rsidP="007656C1">
      <w:pPr>
        <w:spacing w:line="360" w:lineRule="auto"/>
        <w:ind w:left="720"/>
        <w:jc w:val="both"/>
        <w:rPr>
          <w:rFonts w:ascii="Trebuchet MS" w:hAnsi="Trebuchet MS"/>
        </w:rPr>
      </w:pPr>
      <w:r w:rsidRPr="007656C1">
        <w:rPr>
          <w:rFonts w:ascii="Trebuchet MS" w:hAnsi="Trebuchet MS"/>
          <w:noProof/>
          <w:lang w:eastAsia="ro-RO"/>
        </w:rPr>
        <w:drawing>
          <wp:inline distT="0" distB="0" distL="0" distR="0" wp14:anchorId="04B847BB" wp14:editId="5D301F21">
            <wp:extent cx="4183811" cy="2424023"/>
            <wp:effectExtent l="0" t="0" r="0" b="14605"/>
            <wp:docPr id="1929472611" name="Diagram 19294726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r>
        <w:rPr>
          <w:rFonts w:ascii="Trebuchet MS" w:hAnsi="Trebuchet MS"/>
        </w:rPr>
        <w:t xml:space="preserve">etc. </w:t>
      </w:r>
    </w:p>
    <w:p w14:paraId="3429D8B5" w14:textId="77777777" w:rsidR="007503BB" w:rsidRPr="007656C1" w:rsidRDefault="007503BB" w:rsidP="007656C1">
      <w:pPr>
        <w:spacing w:line="360" w:lineRule="auto"/>
        <w:ind w:left="720"/>
        <w:jc w:val="both"/>
        <w:rPr>
          <w:rFonts w:ascii="Trebuchet MS" w:hAnsi="Trebuchet MS"/>
        </w:rPr>
      </w:pPr>
    </w:p>
    <w:p w14:paraId="446B70C5" w14:textId="77777777" w:rsidR="00A75775" w:rsidRDefault="00A75775" w:rsidP="00CB13B2">
      <w:pPr>
        <w:spacing w:line="360" w:lineRule="auto"/>
        <w:jc w:val="both"/>
        <w:rPr>
          <w:rFonts w:ascii="Trebuchet MS" w:hAnsi="Trebuchet MS"/>
        </w:rPr>
      </w:pPr>
      <w:r w:rsidRPr="00EA172C">
        <w:rPr>
          <w:rFonts w:ascii="Trebuchet MS" w:hAnsi="Trebuchet MS"/>
          <w:b/>
          <w:i/>
        </w:rPr>
        <w:t>Investigarea fraudei</w:t>
      </w:r>
      <w:r w:rsidRPr="00A75775">
        <w:rPr>
          <w:rFonts w:ascii="Trebuchet MS" w:hAnsi="Trebuchet MS"/>
        </w:rPr>
        <w:t xml:space="preserve"> poate fi realizată prin:</w:t>
      </w:r>
    </w:p>
    <w:p w14:paraId="68D21E50" w14:textId="77777777" w:rsidR="007656C1" w:rsidRDefault="007656C1" w:rsidP="00A75775">
      <w:pPr>
        <w:spacing w:line="360" w:lineRule="auto"/>
        <w:ind w:left="720"/>
        <w:jc w:val="both"/>
        <w:rPr>
          <w:rFonts w:ascii="Trebuchet MS" w:hAnsi="Trebuchet MS"/>
        </w:rPr>
      </w:pPr>
    </w:p>
    <w:p w14:paraId="5FE1E0B7" w14:textId="77777777" w:rsidR="00DA26E1" w:rsidRDefault="007656C1" w:rsidP="00CB13B2">
      <w:pPr>
        <w:spacing w:line="360" w:lineRule="auto"/>
        <w:ind w:left="720"/>
        <w:jc w:val="both"/>
        <w:rPr>
          <w:rFonts w:ascii="Trebuchet MS" w:hAnsi="Trebuchet MS"/>
        </w:rPr>
      </w:pPr>
      <w:r w:rsidRPr="007656C1">
        <w:rPr>
          <w:rFonts w:ascii="Trebuchet MS" w:hAnsi="Trebuchet MS"/>
          <w:noProof/>
          <w:lang w:eastAsia="ro-RO"/>
        </w:rPr>
        <w:drawing>
          <wp:inline distT="0" distB="0" distL="0" distR="0" wp14:anchorId="3D36904D" wp14:editId="1A271F17">
            <wp:extent cx="4183811" cy="1104181"/>
            <wp:effectExtent l="0" t="0" r="0" b="20320"/>
            <wp:docPr id="1929472612" name="Diagram 19294726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r w:rsidR="001A7FF8">
        <w:rPr>
          <w:rFonts w:ascii="Trebuchet MS" w:hAnsi="Trebuchet MS"/>
        </w:rPr>
        <w:t>etc.</w:t>
      </w:r>
    </w:p>
    <w:p w14:paraId="7776BDC5" w14:textId="77777777" w:rsidR="007503BB" w:rsidRPr="00A75775" w:rsidRDefault="007503BB" w:rsidP="00CB13B2">
      <w:pPr>
        <w:spacing w:line="360" w:lineRule="auto"/>
        <w:ind w:left="720"/>
        <w:jc w:val="both"/>
        <w:rPr>
          <w:rFonts w:ascii="Trebuchet MS" w:hAnsi="Trebuchet MS"/>
        </w:rPr>
      </w:pPr>
    </w:p>
    <w:p w14:paraId="215B20FC" w14:textId="77777777" w:rsidR="00A75775" w:rsidRDefault="00A75775" w:rsidP="00CB13B2">
      <w:pPr>
        <w:spacing w:line="360" w:lineRule="auto"/>
        <w:jc w:val="both"/>
        <w:rPr>
          <w:rFonts w:ascii="Trebuchet MS" w:hAnsi="Trebuchet MS"/>
        </w:rPr>
      </w:pPr>
      <w:r w:rsidRPr="00EA172C">
        <w:rPr>
          <w:rFonts w:ascii="Trebuchet MS" w:hAnsi="Trebuchet MS"/>
          <w:b/>
          <w:i/>
        </w:rPr>
        <w:t>Măsurile corective ale fraudei</w:t>
      </w:r>
      <w:r w:rsidRPr="00A75775">
        <w:rPr>
          <w:rFonts w:ascii="Trebuchet MS" w:hAnsi="Trebuchet MS"/>
        </w:rPr>
        <w:t xml:space="preserve"> sunt cele care fac referire la:</w:t>
      </w:r>
    </w:p>
    <w:p w14:paraId="400D251C" w14:textId="77777777" w:rsidR="007503BB" w:rsidRDefault="007503BB" w:rsidP="00CB13B2">
      <w:pPr>
        <w:spacing w:line="360" w:lineRule="auto"/>
        <w:jc w:val="both"/>
        <w:rPr>
          <w:rFonts w:ascii="Trebuchet MS" w:hAnsi="Trebuchet MS"/>
        </w:rPr>
      </w:pPr>
    </w:p>
    <w:p w14:paraId="53557A8A" w14:textId="77777777" w:rsidR="00DA26E1" w:rsidRDefault="00A00F04" w:rsidP="00DA26E1">
      <w:pPr>
        <w:spacing w:line="360" w:lineRule="auto"/>
        <w:jc w:val="both"/>
        <w:rPr>
          <w:rFonts w:ascii="Trebuchet MS" w:hAnsi="Trebuchet MS"/>
        </w:rPr>
      </w:pPr>
      <w:r w:rsidRPr="007656C1">
        <w:rPr>
          <w:rFonts w:ascii="Trebuchet MS" w:hAnsi="Trebuchet MS"/>
          <w:noProof/>
          <w:lang w:eastAsia="ro-RO"/>
        </w:rPr>
        <w:drawing>
          <wp:inline distT="0" distB="0" distL="0" distR="0" wp14:anchorId="59FDC2F1" wp14:editId="69E0709F">
            <wp:extent cx="5106838" cy="1682151"/>
            <wp:effectExtent l="0" t="0" r="0" b="13335"/>
            <wp:docPr id="1929472613" name="Diagram 19294726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Pr>
          <w:rFonts w:ascii="Trebuchet MS" w:hAnsi="Trebuchet MS"/>
        </w:rPr>
        <w:t>etc.</w:t>
      </w:r>
    </w:p>
    <w:p w14:paraId="114AD208" w14:textId="77777777" w:rsidR="007503BB" w:rsidRDefault="007503BB" w:rsidP="00DA26E1">
      <w:pPr>
        <w:spacing w:line="360" w:lineRule="auto"/>
        <w:jc w:val="both"/>
        <w:rPr>
          <w:rFonts w:ascii="Trebuchet MS" w:hAnsi="Trebuchet MS"/>
        </w:rPr>
      </w:pPr>
    </w:p>
    <w:p w14:paraId="7E6844D5" w14:textId="77777777" w:rsidR="00A75775" w:rsidRDefault="00A75775" w:rsidP="007503BB">
      <w:pPr>
        <w:spacing w:line="360" w:lineRule="auto"/>
        <w:jc w:val="both"/>
        <w:rPr>
          <w:rFonts w:ascii="Trebuchet MS" w:hAnsi="Trebuchet MS"/>
        </w:rPr>
      </w:pPr>
      <w:r w:rsidRPr="00EA172C">
        <w:rPr>
          <w:rFonts w:ascii="Trebuchet MS" w:hAnsi="Trebuchet MS"/>
          <w:b/>
          <w:i/>
        </w:rPr>
        <w:lastRenderedPageBreak/>
        <w:t>Tehnici de prevenție</w:t>
      </w:r>
      <w:r w:rsidRPr="00A75775">
        <w:rPr>
          <w:rFonts w:ascii="Trebuchet MS" w:hAnsi="Trebuchet MS"/>
        </w:rPr>
        <w:t xml:space="preserve"> a fraudei:</w:t>
      </w:r>
    </w:p>
    <w:p w14:paraId="0125ADF9" w14:textId="77777777" w:rsidR="007503BB" w:rsidRDefault="007503BB" w:rsidP="00A75775">
      <w:pPr>
        <w:spacing w:line="360" w:lineRule="auto"/>
        <w:ind w:left="720"/>
        <w:jc w:val="both"/>
        <w:rPr>
          <w:rFonts w:ascii="Trebuchet MS" w:hAnsi="Trebuchet MS"/>
        </w:rPr>
      </w:pPr>
    </w:p>
    <w:p w14:paraId="1D8FD00C" w14:textId="77777777" w:rsidR="005B1C81" w:rsidRPr="005B1C81" w:rsidRDefault="007503BB" w:rsidP="005B1C81">
      <w:pPr>
        <w:tabs>
          <w:tab w:val="left" w:pos="6660"/>
        </w:tabs>
        <w:spacing w:line="360" w:lineRule="auto"/>
        <w:ind w:left="720"/>
        <w:jc w:val="both"/>
        <w:rPr>
          <w:rFonts w:ascii="Trebuchet MS" w:hAnsi="Trebuchet MS"/>
        </w:rPr>
      </w:pPr>
      <w:r w:rsidRPr="007656C1">
        <w:rPr>
          <w:rFonts w:ascii="Trebuchet MS" w:hAnsi="Trebuchet MS"/>
          <w:noProof/>
          <w:lang w:eastAsia="ro-RO"/>
        </w:rPr>
        <w:drawing>
          <wp:inline distT="0" distB="0" distL="0" distR="0" wp14:anchorId="7E8860B0" wp14:editId="624D7799">
            <wp:extent cx="4373592" cy="1682151"/>
            <wp:effectExtent l="0" t="0" r="8255" b="13335"/>
            <wp:docPr id="1929472614" name="Diagram 19294726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Pr>
          <w:rFonts w:ascii="Trebuchet MS" w:hAnsi="Trebuchet MS"/>
        </w:rPr>
        <w:t>etc.</w:t>
      </w:r>
    </w:p>
    <w:p w14:paraId="312D24BE" w14:textId="77777777" w:rsidR="00F9213B" w:rsidRPr="00F9213B" w:rsidRDefault="00F9213B" w:rsidP="00F9213B">
      <w:pPr>
        <w:suppressAutoHyphens w:val="0"/>
        <w:autoSpaceDN/>
        <w:spacing w:after="200"/>
        <w:jc w:val="both"/>
        <w:textAlignment w:val="auto"/>
        <w:rPr>
          <w:rFonts w:ascii="Trebuchet MS" w:hAnsi="Trebuchet MS"/>
        </w:rPr>
      </w:pPr>
      <w:r w:rsidRPr="00F9213B">
        <w:rPr>
          <w:rFonts w:ascii="Trebuchet MS" w:hAnsi="Trebuchet MS"/>
          <w:i/>
          <w:u w:val="single"/>
        </w:rPr>
        <w:t>Cultura etică:</w:t>
      </w:r>
      <w:r w:rsidRPr="00F9213B">
        <w:rPr>
          <w:rFonts w:ascii="Trebuchet MS" w:hAnsi="Trebuchet MS"/>
        </w:rPr>
        <w:t xml:space="preserve"> poate fi creată printr-o combinație de politici și structuri antifraudă specifice dar și prin funcționarea unor mecanisme și comportamente cu caracter general. De asemenea, aceasta poate fi creată prin mesajul ferm al conducerii de a accede la standarde etice, crearea și respectarea codului de conduită etc. .</w:t>
      </w:r>
    </w:p>
    <w:p w14:paraId="2BE75DD6" w14:textId="77777777" w:rsidR="00F9213B" w:rsidRPr="00F9213B" w:rsidRDefault="00F9213B" w:rsidP="00F9213B">
      <w:pPr>
        <w:suppressAutoHyphens w:val="0"/>
        <w:autoSpaceDN/>
        <w:spacing w:after="200"/>
        <w:jc w:val="both"/>
        <w:textAlignment w:val="auto"/>
        <w:rPr>
          <w:rFonts w:ascii="Trebuchet MS" w:hAnsi="Trebuchet MS"/>
        </w:rPr>
      </w:pPr>
      <w:r w:rsidRPr="00F9213B">
        <w:rPr>
          <w:rFonts w:ascii="Trebuchet MS" w:hAnsi="Trebuchet MS"/>
          <w:i/>
          <w:u w:val="single"/>
        </w:rPr>
        <w:t>Politici, responsabilități, formare, raportare</w:t>
      </w:r>
      <w:r w:rsidRPr="00F9213B">
        <w:rPr>
          <w:rFonts w:ascii="Trebuchet MS" w:hAnsi="Trebuchet MS"/>
        </w:rPr>
        <w:t xml:space="preserve">: definirea clară a responsabilităților, sensibilizarea (politici antifraudă, buletine informative), instruirea și formarea. </w:t>
      </w:r>
    </w:p>
    <w:p w14:paraId="66079D8A" w14:textId="77777777" w:rsidR="00F9213B" w:rsidRPr="00F9213B" w:rsidRDefault="00F9213B" w:rsidP="00F9213B">
      <w:pPr>
        <w:suppressAutoHyphens w:val="0"/>
        <w:autoSpaceDN/>
        <w:spacing w:after="200"/>
        <w:jc w:val="both"/>
        <w:textAlignment w:val="auto"/>
        <w:rPr>
          <w:rFonts w:ascii="Trebuchet MS" w:hAnsi="Trebuchet MS"/>
        </w:rPr>
      </w:pPr>
    </w:p>
    <w:p w14:paraId="4D33A191" w14:textId="77777777" w:rsidR="004E3BFA" w:rsidRDefault="00A75775" w:rsidP="00F9213B">
      <w:pPr>
        <w:spacing w:line="360" w:lineRule="auto"/>
        <w:jc w:val="both"/>
        <w:rPr>
          <w:rFonts w:ascii="Trebuchet MS" w:hAnsi="Trebuchet MS"/>
        </w:rPr>
      </w:pPr>
      <w:r w:rsidRPr="00EA172C">
        <w:rPr>
          <w:rFonts w:ascii="Trebuchet MS" w:hAnsi="Trebuchet MS"/>
          <w:b/>
          <w:i/>
        </w:rPr>
        <w:t>Eficacitatea măsurilor de prevenire</w:t>
      </w:r>
      <w:r w:rsidRPr="00A75775">
        <w:rPr>
          <w:rFonts w:ascii="Trebuchet MS" w:hAnsi="Trebuchet MS"/>
        </w:rPr>
        <w:t xml:space="preserve"> a fraudelor depinde de:</w:t>
      </w:r>
    </w:p>
    <w:p w14:paraId="50CA2585" w14:textId="77777777" w:rsidR="0061470E" w:rsidRDefault="0061470E" w:rsidP="00F9213B">
      <w:pPr>
        <w:spacing w:line="360" w:lineRule="auto"/>
        <w:jc w:val="both"/>
        <w:rPr>
          <w:rFonts w:ascii="Trebuchet MS" w:hAnsi="Trebuchet MS"/>
        </w:rPr>
      </w:pPr>
    </w:p>
    <w:p w14:paraId="760E4418" w14:textId="77777777" w:rsidR="00DA26E1" w:rsidRDefault="00D86D89" w:rsidP="00022447">
      <w:pPr>
        <w:spacing w:line="360" w:lineRule="auto"/>
        <w:jc w:val="both"/>
        <w:rPr>
          <w:rFonts w:ascii="Trebuchet MS" w:hAnsi="Trebuchet MS"/>
          <w:sz w:val="12"/>
        </w:rPr>
      </w:pPr>
      <w:r w:rsidRPr="004E3BFA">
        <w:rPr>
          <w:rFonts w:ascii="Trebuchet MS" w:hAnsi="Trebuchet MS"/>
          <w:noProof/>
          <w:lang w:eastAsia="ro-RO"/>
        </w:rPr>
        <w:drawing>
          <wp:inline distT="0" distB="0" distL="0" distR="0" wp14:anchorId="76F58972" wp14:editId="50F221BE">
            <wp:extent cx="5828306" cy="2528515"/>
            <wp:effectExtent l="0" t="0" r="39370" b="0"/>
            <wp:docPr id="1929472629" name="Diagram 19294726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r w:rsidR="00772E06" w:rsidRPr="00772E06">
        <w:rPr>
          <w:rFonts w:ascii="Trebuchet MS" w:hAnsi="Trebuchet MS"/>
          <w:sz w:val="12"/>
        </w:rPr>
        <w:t>etc.</w:t>
      </w:r>
    </w:p>
    <w:p w14:paraId="1C573253" w14:textId="77777777" w:rsidR="00022447" w:rsidRDefault="00022447" w:rsidP="00022447">
      <w:pPr>
        <w:spacing w:line="360" w:lineRule="auto"/>
        <w:jc w:val="both"/>
        <w:rPr>
          <w:rFonts w:ascii="Trebuchet MS" w:hAnsi="Trebuchet MS"/>
          <w:sz w:val="12"/>
        </w:rPr>
      </w:pPr>
    </w:p>
    <w:p w14:paraId="58325951" w14:textId="77777777" w:rsidR="0061470E" w:rsidRDefault="0061470E" w:rsidP="00022447">
      <w:pPr>
        <w:spacing w:line="360" w:lineRule="auto"/>
        <w:jc w:val="both"/>
        <w:rPr>
          <w:rFonts w:ascii="Trebuchet MS" w:hAnsi="Trebuchet MS"/>
          <w:sz w:val="12"/>
        </w:rPr>
      </w:pPr>
    </w:p>
    <w:p w14:paraId="1E9956FD" w14:textId="77777777" w:rsidR="0061470E" w:rsidRPr="00022447" w:rsidRDefault="0061470E" w:rsidP="00022447">
      <w:pPr>
        <w:spacing w:line="360" w:lineRule="auto"/>
        <w:jc w:val="both"/>
        <w:rPr>
          <w:rFonts w:ascii="Trebuchet MS" w:hAnsi="Trebuchet MS"/>
          <w:sz w:val="12"/>
        </w:rPr>
      </w:pPr>
    </w:p>
    <w:p w14:paraId="7BAAE439" w14:textId="77777777" w:rsidR="00B15864" w:rsidRDefault="00A75775" w:rsidP="00844B06">
      <w:pPr>
        <w:spacing w:line="360" w:lineRule="auto"/>
        <w:jc w:val="both"/>
        <w:rPr>
          <w:rFonts w:ascii="Trebuchet MS" w:hAnsi="Trebuchet MS"/>
        </w:rPr>
      </w:pPr>
      <w:r w:rsidRPr="00A75775">
        <w:rPr>
          <w:rFonts w:ascii="Trebuchet MS" w:hAnsi="Trebuchet MS"/>
        </w:rPr>
        <w:t>Gestionarea și controlul fraudei se poate realiza prin punerea în aplicare a unui mecanism de investigare și stabilire a prejudiciului și inițierea unei anchete judiciare pentru stabilirea culpei (de ex.: DNA, D.I.I.C.O.T., OLAF</w:t>
      </w:r>
      <w:r w:rsidR="0055417A">
        <w:rPr>
          <w:rFonts w:ascii="Trebuchet MS" w:hAnsi="Trebuchet MS"/>
        </w:rPr>
        <w:t>,</w:t>
      </w:r>
      <w:r w:rsidRPr="00A75775">
        <w:rPr>
          <w:rFonts w:ascii="Trebuchet MS" w:hAnsi="Trebuchet MS"/>
        </w:rPr>
        <w:t xml:space="preserve"> Parchetul European etc.).</w:t>
      </w:r>
    </w:p>
    <w:p w14:paraId="66026760" w14:textId="77777777" w:rsidR="00022447" w:rsidRPr="00A75775" w:rsidRDefault="00022447" w:rsidP="00844B06">
      <w:pPr>
        <w:spacing w:line="360" w:lineRule="auto"/>
        <w:jc w:val="both"/>
        <w:rPr>
          <w:rFonts w:ascii="Trebuchet MS" w:hAnsi="Trebuchet MS"/>
        </w:rPr>
      </w:pPr>
    </w:p>
    <w:p w14:paraId="0544B3B5" w14:textId="77777777" w:rsidR="00A75775" w:rsidRDefault="00A75775" w:rsidP="004E4F7B">
      <w:pPr>
        <w:numPr>
          <w:ilvl w:val="0"/>
          <w:numId w:val="39"/>
        </w:numPr>
        <w:suppressAutoHyphens w:val="0"/>
        <w:autoSpaceDN/>
        <w:spacing w:after="200" w:line="360" w:lineRule="auto"/>
        <w:jc w:val="both"/>
        <w:textAlignment w:val="auto"/>
        <w:rPr>
          <w:rFonts w:ascii="Trebuchet MS" w:hAnsi="Trebuchet MS"/>
          <w:b/>
          <w:u w:val="single"/>
        </w:rPr>
      </w:pPr>
      <w:r w:rsidRPr="006728CD">
        <w:rPr>
          <w:rFonts w:ascii="Trebuchet MS" w:hAnsi="Trebuchet MS"/>
          <w:b/>
          <w:u w:val="single"/>
        </w:rPr>
        <w:lastRenderedPageBreak/>
        <w:t>Impact</w:t>
      </w:r>
    </w:p>
    <w:p w14:paraId="37AED476" w14:textId="77777777" w:rsidR="00B15874" w:rsidRDefault="005B1C81" w:rsidP="005B1C81">
      <w:pPr>
        <w:suppressAutoHyphens w:val="0"/>
        <w:autoSpaceDN/>
        <w:spacing w:after="200" w:line="360" w:lineRule="auto"/>
        <w:ind w:left="720"/>
        <w:jc w:val="both"/>
        <w:textAlignment w:val="auto"/>
        <w:rPr>
          <w:rFonts w:ascii="Trebuchet MS" w:hAnsi="Trebuchet MS"/>
          <w:b/>
          <w:u w:val="single"/>
        </w:rPr>
      </w:pPr>
      <w:r w:rsidRPr="00EB6C15">
        <w:rPr>
          <w:rFonts w:ascii="Trebuchet MS" w:hAnsi="Trebuchet MS"/>
          <w:noProof/>
          <w:lang w:eastAsia="ro-RO"/>
        </w:rPr>
        <w:drawing>
          <wp:inline distT="0" distB="0" distL="0" distR="0" wp14:anchorId="4E09E925" wp14:editId="740544D8">
            <wp:extent cx="4485736" cy="1785668"/>
            <wp:effectExtent l="0" t="0" r="0" b="24130"/>
            <wp:docPr id="1929472626" name="Diagram 19294726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49198510" w14:textId="77777777" w:rsidR="005B1C81" w:rsidRPr="005B1C81" w:rsidRDefault="005B1C81" w:rsidP="005B1C81">
      <w:pPr>
        <w:suppressAutoHyphens w:val="0"/>
        <w:autoSpaceDN/>
        <w:spacing w:after="200" w:line="360" w:lineRule="auto"/>
        <w:ind w:left="720"/>
        <w:jc w:val="both"/>
        <w:textAlignment w:val="auto"/>
        <w:rPr>
          <w:rFonts w:ascii="Trebuchet MS" w:hAnsi="Trebuchet MS"/>
          <w:b/>
          <w:u w:val="single"/>
        </w:rPr>
      </w:pPr>
    </w:p>
    <w:p w14:paraId="73129A9D" w14:textId="77777777" w:rsidR="00A75775" w:rsidRPr="006728CD" w:rsidRDefault="00A75775" w:rsidP="004E4F7B">
      <w:pPr>
        <w:numPr>
          <w:ilvl w:val="0"/>
          <w:numId w:val="39"/>
        </w:numPr>
        <w:suppressAutoHyphens w:val="0"/>
        <w:autoSpaceDN/>
        <w:spacing w:after="200" w:line="360" w:lineRule="auto"/>
        <w:jc w:val="both"/>
        <w:textAlignment w:val="auto"/>
        <w:rPr>
          <w:rFonts w:ascii="Trebuchet MS" w:hAnsi="Trebuchet MS"/>
          <w:b/>
          <w:u w:val="single"/>
        </w:rPr>
      </w:pPr>
      <w:r w:rsidRPr="006728CD">
        <w:rPr>
          <w:rFonts w:ascii="Trebuchet MS" w:hAnsi="Trebuchet MS"/>
          <w:b/>
          <w:u w:val="single"/>
        </w:rPr>
        <w:t>Frecvență</w:t>
      </w:r>
    </w:p>
    <w:p w14:paraId="2BC27724" w14:textId="77777777" w:rsidR="00436D0D" w:rsidRPr="00022447" w:rsidRDefault="005B1C81" w:rsidP="00022447">
      <w:pPr>
        <w:spacing w:line="360" w:lineRule="auto"/>
        <w:ind w:left="720"/>
        <w:jc w:val="both"/>
        <w:rPr>
          <w:rFonts w:ascii="Trebuchet MS" w:hAnsi="Trebuchet MS"/>
          <w:i/>
        </w:rPr>
      </w:pPr>
      <w:r w:rsidRPr="00EB6C15">
        <w:rPr>
          <w:rFonts w:ascii="Trebuchet MS" w:hAnsi="Trebuchet MS"/>
          <w:noProof/>
          <w:lang w:eastAsia="ro-RO"/>
        </w:rPr>
        <w:drawing>
          <wp:inline distT="0" distB="0" distL="0" distR="0" wp14:anchorId="1ADBCEF5" wp14:editId="092F15F9">
            <wp:extent cx="4485736" cy="1785668"/>
            <wp:effectExtent l="0" t="0" r="0" b="24130"/>
            <wp:docPr id="1929472628" name="Diagram 19294726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r w:rsidR="00022447">
        <w:rPr>
          <w:rFonts w:ascii="Trebuchet MS" w:hAnsi="Trebuchet MS"/>
          <w:i/>
        </w:rPr>
        <w:br/>
      </w:r>
    </w:p>
    <w:p w14:paraId="5E616E87" w14:textId="77777777" w:rsidR="00FB78A0" w:rsidRDefault="00FB78A0">
      <w:pPr>
        <w:autoSpaceDE w:val="0"/>
        <w:spacing w:after="0" w:line="360" w:lineRule="auto"/>
        <w:jc w:val="both"/>
        <w:rPr>
          <w:rFonts w:ascii="Trebuchet MS" w:hAnsi="Trebuchet MS" w:cs="Calibri"/>
          <w:b/>
          <w:bCs/>
          <w:color w:val="7030A0"/>
        </w:rPr>
      </w:pPr>
      <w:r>
        <w:rPr>
          <w:rFonts w:ascii="Trebuchet MS" w:hAnsi="Trebuchet MS" w:cs="Calibri"/>
          <w:b/>
          <w:bCs/>
          <w:color w:val="7030A0"/>
        </w:rPr>
        <w:t>Prevenirea neregulilor</w:t>
      </w:r>
    </w:p>
    <w:p w14:paraId="5ADA11B3" w14:textId="77777777" w:rsidR="00436D0D" w:rsidRDefault="00FB78A0" w:rsidP="00FB78A0">
      <w:pPr>
        <w:spacing w:line="360" w:lineRule="auto"/>
        <w:jc w:val="both"/>
        <w:rPr>
          <w:rFonts w:ascii="Trebuchet MS" w:hAnsi="Trebuchet MS"/>
          <w:szCs w:val="24"/>
        </w:rPr>
      </w:pPr>
      <w:r w:rsidRPr="003436A5">
        <w:rPr>
          <w:rFonts w:ascii="Trebuchet MS" w:hAnsi="Trebuchet MS"/>
          <w:szCs w:val="24"/>
        </w:rPr>
        <w:t>Măsurile de prevenire a neregulilor reprezintă o componentă esențială a sistemului de control intern</w:t>
      </w:r>
      <w:r>
        <w:rPr>
          <w:rFonts w:ascii="Trebuchet MS" w:hAnsi="Trebuchet MS"/>
          <w:szCs w:val="24"/>
        </w:rPr>
        <w:t xml:space="preserve"> managerial</w:t>
      </w:r>
      <w:r w:rsidR="0055417A">
        <w:rPr>
          <w:rFonts w:ascii="Trebuchet MS" w:hAnsi="Trebuchet MS"/>
          <w:szCs w:val="24"/>
        </w:rPr>
        <w:t>, necesară pentru protecția</w:t>
      </w:r>
      <w:r w:rsidRPr="003436A5">
        <w:rPr>
          <w:rFonts w:ascii="Trebuchet MS" w:hAnsi="Trebuchet MS"/>
          <w:szCs w:val="24"/>
        </w:rPr>
        <w:t xml:space="preserve"> intereselor financiare ale Uniunii Europene.</w:t>
      </w:r>
      <w:r w:rsidR="00D359ED">
        <w:rPr>
          <w:rFonts w:ascii="Trebuchet MS" w:hAnsi="Trebuchet MS"/>
          <w:szCs w:val="24"/>
        </w:rPr>
        <w:t xml:space="preserve"> Acestea se aplică deopotrivă autorităților cu competențe în gestionarea fondurilor europene (de ex.: autorităților de management și organismelor intermediare), cât și oricăror altor persoane juridice (beneficiari), precum și oricăror altor operatori economici (contractori)</w:t>
      </w:r>
      <w:r w:rsidR="0055417A">
        <w:rPr>
          <w:rFonts w:ascii="Trebuchet MS" w:hAnsi="Trebuchet MS"/>
          <w:szCs w:val="24"/>
        </w:rPr>
        <w:t>,</w:t>
      </w:r>
      <w:r w:rsidR="00D359ED">
        <w:rPr>
          <w:rFonts w:ascii="Trebuchet MS" w:hAnsi="Trebuchet MS"/>
          <w:szCs w:val="24"/>
        </w:rPr>
        <w:t xml:space="preserve"> care desfășoară activități finanțate din fonduri europene, în baza unor acte juridice (d</w:t>
      </w:r>
      <w:r w:rsidR="00AF304E">
        <w:rPr>
          <w:rFonts w:ascii="Trebuchet MS" w:hAnsi="Trebuchet MS"/>
          <w:szCs w:val="24"/>
        </w:rPr>
        <w:t>e ex.: contracte de finanțare).</w:t>
      </w:r>
    </w:p>
    <w:p w14:paraId="7AE5E600" w14:textId="77777777" w:rsidR="00994FCE" w:rsidRDefault="00D359ED" w:rsidP="00FB78A0">
      <w:pPr>
        <w:spacing w:line="360" w:lineRule="auto"/>
        <w:jc w:val="both"/>
        <w:rPr>
          <w:rFonts w:ascii="Trebuchet MS" w:hAnsi="Trebuchet MS"/>
          <w:szCs w:val="24"/>
        </w:rPr>
      </w:pPr>
      <w:r>
        <w:rPr>
          <w:rFonts w:ascii="Trebuchet MS" w:hAnsi="Trebuchet MS"/>
          <w:szCs w:val="24"/>
        </w:rPr>
        <w:t>Pe întreg parcursul desfășurării activității, beneficiarilor le revine obli</w:t>
      </w:r>
      <w:r w:rsidR="00960BA6">
        <w:rPr>
          <w:rFonts w:ascii="Trebuchet MS" w:hAnsi="Trebuchet MS"/>
          <w:szCs w:val="24"/>
        </w:rPr>
        <w:t>gația de a respecta principiile</w:t>
      </w:r>
      <w:r w:rsidR="007C72B5">
        <w:rPr>
          <w:rFonts w:ascii="Trebuchet MS" w:hAnsi="Trebuchet MS"/>
          <w:szCs w:val="24"/>
        </w:rPr>
        <w:t xml:space="preserve"> </w:t>
      </w:r>
      <w:r>
        <w:rPr>
          <w:rFonts w:ascii="Trebuchet MS" w:hAnsi="Trebuchet MS"/>
          <w:szCs w:val="24"/>
        </w:rPr>
        <w:t xml:space="preserve">privind implementarea corespunzătoare </w:t>
      </w:r>
      <w:r w:rsidR="007C72B5">
        <w:rPr>
          <w:rFonts w:ascii="Trebuchet MS" w:hAnsi="Trebuchet MS"/>
          <w:szCs w:val="24"/>
        </w:rPr>
        <w:t>a fondurilor europene. Printre acestea, se evidențiază principiul bunei gestiuni financiare, bazat pe aplicarea principiilor economicității, eficacității și eficienței; principiul liberei concurențe și cel al tratamentului egal și nediscriminatoriu și, nu în ultimul rând, principiul transparenței.</w:t>
      </w:r>
    </w:p>
    <w:p w14:paraId="60B5965E" w14:textId="77777777" w:rsidR="003A4177" w:rsidRDefault="00A06A9F" w:rsidP="00FB78A0">
      <w:pPr>
        <w:spacing w:line="360" w:lineRule="auto"/>
        <w:jc w:val="both"/>
        <w:rPr>
          <w:rFonts w:ascii="Trebuchet MS" w:hAnsi="Trebuchet MS"/>
          <w:szCs w:val="24"/>
        </w:rPr>
      </w:pPr>
      <w:r>
        <w:rPr>
          <w:rFonts w:ascii="Trebuchet MS" w:hAnsi="Trebuchet MS"/>
          <w:szCs w:val="24"/>
        </w:rPr>
        <w:t>În vederea obținerii unui grad cât mai ridicat</w:t>
      </w:r>
      <w:r w:rsidR="00533C68">
        <w:rPr>
          <w:rFonts w:ascii="Trebuchet MS" w:hAnsi="Trebuchet MS"/>
          <w:szCs w:val="24"/>
        </w:rPr>
        <w:t xml:space="preserve"> în ceea ce privește capacitatea de prevenire a neregulilor</w:t>
      </w:r>
      <w:r w:rsidR="00DA5C9E">
        <w:rPr>
          <w:rFonts w:ascii="Trebuchet MS" w:hAnsi="Trebuchet MS"/>
          <w:szCs w:val="24"/>
        </w:rPr>
        <w:t xml:space="preserve">, este imperios necesar ca beneficiarii programelor finanțate din fonduri europene și/sau din fonduri publice naționale aferente acestora să exercite activități de control </w:t>
      </w:r>
      <w:r w:rsidR="00DA5C9E">
        <w:rPr>
          <w:rFonts w:ascii="Trebuchet MS" w:hAnsi="Trebuchet MS"/>
          <w:szCs w:val="24"/>
        </w:rPr>
        <w:lastRenderedPageBreak/>
        <w:t>intern/managerial, de control preventiv și de identifi</w:t>
      </w:r>
      <w:r w:rsidR="003A4177">
        <w:rPr>
          <w:rFonts w:ascii="Trebuchet MS" w:hAnsi="Trebuchet MS"/>
          <w:szCs w:val="24"/>
        </w:rPr>
        <w:t>care și gestionare a riscurilor, precum și de exercitare de activități de audit intern, în conformitate cu prevederile legale naționale și comunitare și în acord cu standardele internaționale de audit.</w:t>
      </w:r>
    </w:p>
    <w:p w14:paraId="31568478" w14:textId="77777777" w:rsidR="00257343" w:rsidRDefault="00804766" w:rsidP="00FB78A0">
      <w:pPr>
        <w:spacing w:line="360" w:lineRule="auto"/>
        <w:jc w:val="both"/>
        <w:rPr>
          <w:rFonts w:ascii="Trebuchet MS" w:hAnsi="Trebuchet MS"/>
          <w:szCs w:val="24"/>
        </w:rPr>
      </w:pPr>
      <w:r>
        <w:rPr>
          <w:rFonts w:ascii="Trebuchet MS" w:hAnsi="Trebuchet MS"/>
          <w:szCs w:val="24"/>
        </w:rPr>
        <w:t>Beneficiarii care se vor regăsi în situația de a nu fi respectat condițiile de legalitate, regularitate ori conformitate stabilite prin lege, vor risca excluderea integrală sau parțială de la rambursarea/plata cheltu</w:t>
      </w:r>
      <w:r w:rsidR="00D978AA">
        <w:rPr>
          <w:rFonts w:ascii="Trebuchet MS" w:hAnsi="Trebuchet MS"/>
          <w:szCs w:val="24"/>
        </w:rPr>
        <w:t>ielilor efectuate și declarate și, pe cale de consecință, vor determina autoritatea cu competențe în gestionarea fondurilor europene (autoritatea de management</w:t>
      </w:r>
      <w:r w:rsidR="008F0B8F">
        <w:rPr>
          <w:rFonts w:ascii="Trebuchet MS" w:hAnsi="Trebuchet MS"/>
          <w:szCs w:val="24"/>
        </w:rPr>
        <w:t>, organismul intermediar</w:t>
      </w:r>
      <w:r w:rsidR="00D978AA">
        <w:rPr>
          <w:rFonts w:ascii="Trebuchet MS" w:hAnsi="Trebuchet MS"/>
          <w:szCs w:val="24"/>
        </w:rPr>
        <w:t>) de a aplica reduceri procentuale din sumele solicitate la plată, ca măsură de prevenție. În cazul abaterilor beneficiarilor în domeniul achizițiilor publice, se vor aplica reduceri procentuale, în funcție de gravitatea faptei. În ceea ce privește conflictul de interese, personalul intern al beneficiarilor trebuie să se asigure că în eventualitatea în care acesta este implicat în activități care pot fi încadrate în execuția, auditarea sau controlul bugetului UE</w:t>
      </w:r>
      <w:r w:rsidR="008F0B8F">
        <w:rPr>
          <w:rFonts w:ascii="Trebuchet MS" w:hAnsi="Trebuchet MS"/>
          <w:szCs w:val="24"/>
        </w:rPr>
        <w:t>,</w:t>
      </w:r>
      <w:r w:rsidR="00D978AA">
        <w:rPr>
          <w:rFonts w:ascii="Trebuchet MS" w:hAnsi="Trebuchet MS"/>
          <w:szCs w:val="24"/>
        </w:rPr>
        <w:t xml:space="preserve"> se vor abține de la a lua măsuri care pot genera un potențial conflict între interesele proprii și interesele financiare ale UE și</w:t>
      </w:r>
      <w:r w:rsidR="008F0B8F">
        <w:rPr>
          <w:rFonts w:ascii="Trebuchet MS" w:hAnsi="Trebuchet MS"/>
          <w:szCs w:val="24"/>
        </w:rPr>
        <w:t>,</w:t>
      </w:r>
      <w:r w:rsidR="00D978AA">
        <w:rPr>
          <w:rFonts w:ascii="Trebuchet MS" w:hAnsi="Trebuchet MS"/>
          <w:szCs w:val="24"/>
        </w:rPr>
        <w:t xml:space="preserve"> în același timp</w:t>
      </w:r>
      <w:r w:rsidR="008F0B8F">
        <w:rPr>
          <w:rFonts w:ascii="Trebuchet MS" w:hAnsi="Trebuchet MS"/>
          <w:szCs w:val="24"/>
        </w:rPr>
        <w:t>,</w:t>
      </w:r>
      <w:r w:rsidR="00D978AA">
        <w:rPr>
          <w:rFonts w:ascii="Trebuchet MS" w:hAnsi="Trebuchet MS"/>
          <w:szCs w:val="24"/>
        </w:rPr>
        <w:t xml:space="preserve"> vor proceda la </w:t>
      </w:r>
      <w:r w:rsidR="00EE26E9">
        <w:rPr>
          <w:rFonts w:ascii="Trebuchet MS" w:hAnsi="Trebuchet MS"/>
          <w:szCs w:val="24"/>
        </w:rPr>
        <w:t xml:space="preserve">sesizarea organelor abilitate conform prevederilor legale stipulate în Regulamentul (UE, EURATOM) 2018/1.046. </w:t>
      </w:r>
      <w:r w:rsidR="008F0B8F">
        <w:rPr>
          <w:rFonts w:ascii="Trebuchet MS" w:hAnsi="Trebuchet MS"/>
          <w:szCs w:val="24"/>
        </w:rPr>
        <w:t>Pe parcursul derulării achiziției, beneficiarii care nu vor aplica legislația în domeniul achizițiilor publice au obligația lu</w:t>
      </w:r>
      <w:r w:rsidR="004E502A">
        <w:rPr>
          <w:rFonts w:ascii="Trebuchet MS" w:hAnsi="Trebuchet MS"/>
          <w:szCs w:val="24"/>
        </w:rPr>
        <w:t>ă</w:t>
      </w:r>
      <w:r w:rsidR="008F0B8F">
        <w:rPr>
          <w:rFonts w:ascii="Trebuchet MS" w:hAnsi="Trebuchet MS"/>
          <w:szCs w:val="24"/>
        </w:rPr>
        <w:t>rii tuturor măsurilor necesare pentru a evita situațiile de natură a determina apariția unui conflic</w:t>
      </w:r>
      <w:r w:rsidR="004E502A">
        <w:rPr>
          <w:rFonts w:ascii="Trebuchet MS" w:hAnsi="Trebuchet MS"/>
          <w:szCs w:val="24"/>
        </w:rPr>
        <w:t>t de interese, și anume a situației în care există</w:t>
      </w:r>
      <w:r w:rsidR="008F0B8F">
        <w:rPr>
          <w:rFonts w:ascii="Trebuchet MS" w:hAnsi="Trebuchet MS"/>
          <w:szCs w:val="24"/>
        </w:rPr>
        <w:t xml:space="preserve"> legături între acționarii/asociații beneficiarului și ofertanții acestuia, între membrii comisiei de evaluare și ofertanți sau în care ofertantul câștigător deține pachetul majoritar de acțiuni în două firme participante pentru același tip de achiziție. </w:t>
      </w:r>
    </w:p>
    <w:p w14:paraId="5F24ADC8" w14:textId="77777777" w:rsidR="00022447" w:rsidRDefault="00257343" w:rsidP="00FB78A0">
      <w:pPr>
        <w:spacing w:line="360" w:lineRule="auto"/>
        <w:jc w:val="both"/>
        <w:rPr>
          <w:rFonts w:ascii="Trebuchet MS" w:hAnsi="Trebuchet MS"/>
          <w:szCs w:val="24"/>
        </w:rPr>
      </w:pPr>
      <w:r>
        <w:rPr>
          <w:rFonts w:ascii="Trebuchet MS" w:hAnsi="Trebuchet MS"/>
          <w:szCs w:val="24"/>
        </w:rPr>
        <w:t>De asemenea, beneficiarii programelor finanțate din fonduri europene și/sau din fonduri publice naționa</w:t>
      </w:r>
      <w:r w:rsidR="00C509F2">
        <w:rPr>
          <w:rFonts w:ascii="Trebuchet MS" w:hAnsi="Trebuchet MS"/>
          <w:szCs w:val="24"/>
        </w:rPr>
        <w:t>le aferente acestora vor raporta</w:t>
      </w:r>
      <w:r>
        <w:rPr>
          <w:rFonts w:ascii="Trebuchet MS" w:hAnsi="Trebuchet MS"/>
          <w:szCs w:val="24"/>
        </w:rPr>
        <w:t xml:space="preserve"> ca urmare a activității proprii de management și control o neregulă în gestiunea propriului proiect, în termen de maxim 5 zile lucrătoare de la data identificării</w:t>
      </w:r>
      <w:r w:rsidR="002F34BF">
        <w:rPr>
          <w:rFonts w:ascii="Trebuchet MS" w:hAnsi="Trebuchet MS"/>
          <w:szCs w:val="24"/>
        </w:rPr>
        <w:t xml:space="preserve"> către autoritatea cu competențe în gestionarea fondurilor europene cu ca</w:t>
      </w:r>
      <w:r w:rsidR="00E757A6">
        <w:rPr>
          <w:rFonts w:ascii="Trebuchet MS" w:hAnsi="Trebuchet MS"/>
          <w:szCs w:val="24"/>
        </w:rPr>
        <w:t>re s-a încheiat contractul/acord</w:t>
      </w:r>
      <w:r w:rsidR="002F34BF">
        <w:rPr>
          <w:rFonts w:ascii="Trebuchet MS" w:hAnsi="Trebuchet MS"/>
          <w:szCs w:val="24"/>
        </w:rPr>
        <w:t>ul/decizia/ordinul de finanțare, indiferent dacă respectiva cheltuială solicitată la plată a f</w:t>
      </w:r>
      <w:r w:rsidR="00077651">
        <w:rPr>
          <w:rFonts w:ascii="Trebuchet MS" w:hAnsi="Trebuchet MS"/>
          <w:szCs w:val="24"/>
        </w:rPr>
        <w:t>os</w:t>
      </w:r>
      <w:r w:rsidR="002F34BF">
        <w:rPr>
          <w:rFonts w:ascii="Trebuchet MS" w:hAnsi="Trebuchet MS"/>
          <w:szCs w:val="24"/>
        </w:rPr>
        <w:t>t sau nu rambursată.</w:t>
      </w:r>
    </w:p>
    <w:p w14:paraId="1D2BC8B8" w14:textId="77777777" w:rsidR="004E502A" w:rsidRDefault="00022447" w:rsidP="00FB78A0">
      <w:pPr>
        <w:spacing w:line="360" w:lineRule="auto"/>
        <w:jc w:val="both"/>
        <w:rPr>
          <w:rFonts w:ascii="Trebuchet MS" w:hAnsi="Trebuchet MS"/>
          <w:szCs w:val="24"/>
        </w:rPr>
      </w:pPr>
      <w:r>
        <w:rPr>
          <w:rFonts w:ascii="Trebuchet MS" w:hAnsi="Trebuchet MS"/>
          <w:noProof/>
          <w:lang w:eastAsia="ro-RO"/>
        </w:rPr>
        <w:drawing>
          <wp:inline distT="0" distB="0" distL="0" distR="0" wp14:anchorId="65229631" wp14:editId="6E6A9C8A">
            <wp:extent cx="1061049" cy="733246"/>
            <wp:effectExtent l="0" t="0" r="6350" b="0"/>
            <wp:docPr id="1929472631" name="Picture 1929472631"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33C0065F" w14:textId="77777777" w:rsidR="00022447" w:rsidRDefault="00022447" w:rsidP="00FB78A0">
      <w:pPr>
        <w:spacing w:line="360" w:lineRule="auto"/>
        <w:jc w:val="both"/>
        <w:rPr>
          <w:rFonts w:ascii="Trebuchet MS" w:hAnsi="Trebuchet MS"/>
          <w:szCs w:val="24"/>
        </w:rPr>
      </w:pPr>
      <w:r w:rsidRPr="00A75775">
        <w:rPr>
          <w:rFonts w:ascii="Trebuchet MS" w:hAnsi="Trebuchet MS"/>
          <w:b/>
          <w:bCs/>
          <w:noProof/>
          <w:lang w:eastAsia="ro-RO"/>
        </w:rPr>
        <mc:AlternateContent>
          <mc:Choice Requires="wps">
            <w:drawing>
              <wp:anchor distT="0" distB="0" distL="114300" distR="114300" simplePos="0" relativeHeight="251645952" behindDoc="0" locked="0" layoutInCell="1" allowOverlap="1" wp14:anchorId="5138B81B" wp14:editId="0B0444FC">
                <wp:simplePos x="0" y="0"/>
                <wp:positionH relativeFrom="column">
                  <wp:posOffset>-68580</wp:posOffset>
                </wp:positionH>
                <wp:positionV relativeFrom="paragraph">
                  <wp:posOffset>85090</wp:posOffset>
                </wp:positionV>
                <wp:extent cx="5598160" cy="1293495"/>
                <wp:effectExtent l="0" t="0" r="21590" b="20955"/>
                <wp:wrapNone/>
                <wp:docPr id="4" name="Rectangle: Rounded Corners 2"/>
                <wp:cNvGraphicFramePr/>
                <a:graphic xmlns:a="http://schemas.openxmlformats.org/drawingml/2006/main">
                  <a:graphicData uri="http://schemas.microsoft.com/office/word/2010/wordprocessingShape">
                    <wps:wsp>
                      <wps:cNvSpPr/>
                      <wps:spPr>
                        <a:xfrm>
                          <a:off x="0" y="0"/>
                          <a:ext cx="5598160" cy="129349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5ED4D1" w14:textId="77777777" w:rsidR="00785143" w:rsidRPr="005678CF" w:rsidRDefault="00785143" w:rsidP="00022447">
                            <w:pPr>
                              <w:pStyle w:val="Default"/>
                              <w:spacing w:after="240"/>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Pentru prevenirea situațiilor generatoare de fraudă, trebuie menționat faptul că în eventualitatea în care autoritățile cu competențe în gestionarea fondurilor europene vor identifica indicii rezonabile cu privire la săvârșirea unor fapte de natură penală pe parcursul verificărilor efectuate asupra proiectelor implementate de beneficiari, acestea vor sesiza, fără întârziere, organele de cercetare abilitate ale statului și, ca măsură asiguratorie, vor suspenda autorizarea la plată/rambursarea sumelor solicitate de beneficiari aferente contractelor economice/contractelor/deciziilor/ordinelor/acordurilor de finanțare/componenței din cadrul contractelor de finanțare.</w:t>
                            </w:r>
                          </w:p>
                          <w:p w14:paraId="1A17493E" w14:textId="77777777" w:rsidR="00785143" w:rsidRDefault="00785143" w:rsidP="00166C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8B81B" id="_x0000_s1058" style="position:absolute;left:0;text-align:left;margin-left:-5.4pt;margin-top:6.7pt;width:440.8pt;height:10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" fillcolor="#4472c4 [3204]" strokecolor="#09101d [484]" strokeweight="1pt">
                <v:stroke joinstyle="miter"/>
                <v:textbox>
                  <w:txbxContent>
                    <w:p w14:paraId="5D5ED4D1" w14:textId="77777777" w:rsidR="00785143" w:rsidRPr="005678CF" w:rsidRDefault="00785143" w:rsidP="00022447">
                      <w:pPr>
                        <w:pStyle w:val="Default"/>
                        <w:spacing w:after="240"/>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Pentru prevenirea situațiilor generatoare de fraudă, trebuie menționat faptul că în eventualitatea în care autoritățile cu competențe în gestionarea fondurilor europene vor identifica indicii rezonabile cu privire la săvârșirea unor fapte de natură penală pe parcursul verificărilor efectuate asupra proiectelor implementate de beneficiari, acestea vor sesiza, fără întârziere, organele de cercetare abilitate ale statului și, ca măsură asiguratorie, vor suspenda autorizarea la plată/rambursarea sumelor solicitate de beneficiari aferente contractelor economice/contractelor/deciziilor/ordinelor/acordurilor de finanțare/componenței din cadrul contractelor de finanțare.</w:t>
                      </w:r>
                    </w:p>
                    <w:p w14:paraId="1A17493E" w14:textId="77777777" w:rsidR="00785143" w:rsidRDefault="00785143" w:rsidP="00166C4D">
                      <w:pPr>
                        <w:jc w:val="center"/>
                      </w:pPr>
                    </w:p>
                  </w:txbxContent>
                </v:textbox>
              </v:roundrect>
            </w:pict>
          </mc:Fallback>
        </mc:AlternateContent>
      </w:r>
    </w:p>
    <w:p w14:paraId="68C147F2" w14:textId="77777777" w:rsidR="00022447" w:rsidRDefault="00022447" w:rsidP="00FB78A0">
      <w:pPr>
        <w:spacing w:line="360" w:lineRule="auto"/>
        <w:jc w:val="both"/>
        <w:rPr>
          <w:rFonts w:ascii="Trebuchet MS" w:hAnsi="Trebuchet MS"/>
          <w:szCs w:val="24"/>
        </w:rPr>
      </w:pPr>
    </w:p>
    <w:p w14:paraId="59F1FC29" w14:textId="77777777" w:rsidR="00AF5DD8" w:rsidRDefault="00AF5DD8" w:rsidP="0073268A">
      <w:pPr>
        <w:spacing w:line="360" w:lineRule="auto"/>
        <w:jc w:val="both"/>
        <w:rPr>
          <w:rFonts w:ascii="Trebuchet MS" w:hAnsi="Trebuchet MS"/>
          <w:szCs w:val="24"/>
        </w:rPr>
      </w:pPr>
    </w:p>
    <w:p w14:paraId="3363844A" w14:textId="77777777" w:rsidR="0073268A" w:rsidRDefault="0073268A" w:rsidP="0073268A">
      <w:pPr>
        <w:spacing w:line="360" w:lineRule="auto"/>
        <w:jc w:val="both"/>
        <w:rPr>
          <w:rFonts w:ascii="Trebuchet MS" w:hAnsi="Trebuchet MS"/>
          <w:szCs w:val="24"/>
        </w:rPr>
      </w:pPr>
    </w:p>
    <w:p w14:paraId="0BD6EB18" w14:textId="387F1EA4" w:rsidR="0055417A" w:rsidRDefault="0055417A" w:rsidP="0073268A">
      <w:pPr>
        <w:spacing w:line="360" w:lineRule="auto"/>
        <w:jc w:val="both"/>
        <w:rPr>
          <w:rFonts w:ascii="Trebuchet MS" w:hAnsi="Trebuchet MS"/>
          <w:szCs w:val="24"/>
        </w:rPr>
      </w:pPr>
    </w:p>
    <w:p w14:paraId="7FC74A33" w14:textId="77777777" w:rsidR="001221DE" w:rsidRPr="0073268A" w:rsidRDefault="001221DE" w:rsidP="0073268A">
      <w:pPr>
        <w:spacing w:line="360" w:lineRule="auto"/>
        <w:jc w:val="both"/>
        <w:rPr>
          <w:rFonts w:ascii="Trebuchet MS" w:hAnsi="Trebuchet MS"/>
          <w:szCs w:val="24"/>
        </w:rPr>
      </w:pPr>
    </w:p>
    <w:p w14:paraId="4F05B3E3" w14:textId="56A2A41F" w:rsidR="00D33A58" w:rsidRPr="006F107E" w:rsidRDefault="001221DE" w:rsidP="006F107E">
      <w:pPr>
        <w:rPr>
          <w:rFonts w:ascii="Trebuchet MS" w:hAnsi="Trebuchet MS"/>
        </w:rPr>
      </w:pPr>
      <w:r>
        <w:rPr>
          <w:rFonts w:ascii="Trebuchet MS" w:eastAsia="Times New Roman" w:hAnsi="Trebuchet MS"/>
          <w:b/>
          <w:bCs/>
          <w:color w:val="2F5496"/>
        </w:rPr>
        <w:t>9</w:t>
      </w:r>
      <w:r w:rsidR="00AF304E">
        <w:rPr>
          <w:rFonts w:ascii="Trebuchet MS" w:eastAsia="Times New Roman" w:hAnsi="Trebuchet MS"/>
          <w:b/>
          <w:bCs/>
          <w:color w:val="2F5496"/>
        </w:rPr>
        <w:t>.</w:t>
      </w:r>
      <w:r w:rsidR="00DA26E1">
        <w:rPr>
          <w:rFonts w:ascii="Trebuchet MS" w:eastAsia="Times New Roman" w:hAnsi="Trebuchet MS"/>
          <w:b/>
          <w:bCs/>
          <w:color w:val="2F5496"/>
        </w:rPr>
        <w:t xml:space="preserve"> CONSTATAREA ȘI SANCȚIONAREA</w:t>
      </w:r>
      <w:r w:rsidR="00DA26E1" w:rsidRPr="00A75775">
        <w:rPr>
          <w:rFonts w:ascii="Trebuchet MS" w:eastAsia="Times New Roman" w:hAnsi="Trebuchet MS"/>
          <w:b/>
          <w:bCs/>
          <w:color w:val="2F5496"/>
        </w:rPr>
        <w:t xml:space="preserve"> NEREGULILOR</w:t>
      </w:r>
    </w:p>
    <w:p w14:paraId="28D2DFD6" w14:textId="77777777" w:rsidR="008238B2" w:rsidRDefault="00355D17" w:rsidP="006F107E">
      <w:pPr>
        <w:autoSpaceDE w:val="0"/>
        <w:spacing w:after="0" w:line="360" w:lineRule="auto"/>
        <w:jc w:val="both"/>
        <w:rPr>
          <w:rFonts w:ascii="Trebuchet MS" w:hAnsi="Trebuchet MS" w:cs="Calibri"/>
        </w:rPr>
      </w:pPr>
      <w:r>
        <w:rPr>
          <w:rFonts w:ascii="Trebuchet MS" w:hAnsi="Trebuchet MS" w:cs="Calibri"/>
        </w:rPr>
        <w:t xml:space="preserve">Autoritățile cu competențe în gestionarea fondurilor europene efectuează verificări (on-the-desk/on-the-spot) tehnice și financiare ale proiectelor aflate în implementare, în ceea ce privește legalitatea, regularitatea și conformitatea, cu scopul de a identifica și sancționa neregulile, prin recuperarea sumelor plătite necuvenit din asistența financiară nerambursabilă comunitară acordată Statului Membru România, precum și a sumelor plătite necuvenit de la Bugetul Statului. </w:t>
      </w:r>
    </w:p>
    <w:p w14:paraId="3CE1DC73" w14:textId="77777777" w:rsidR="00426F46" w:rsidRDefault="00426F46" w:rsidP="006F107E">
      <w:pPr>
        <w:autoSpaceDE w:val="0"/>
        <w:spacing w:after="0" w:line="360" w:lineRule="auto"/>
        <w:jc w:val="both"/>
        <w:rPr>
          <w:rFonts w:ascii="Trebuchet MS" w:hAnsi="Trebuchet MS" w:cs="Calibri"/>
        </w:rPr>
      </w:pPr>
    </w:p>
    <w:p w14:paraId="3FD2FB19" w14:textId="77777777" w:rsidR="00355D17" w:rsidRDefault="00426F46" w:rsidP="006F107E">
      <w:pPr>
        <w:autoSpaceDE w:val="0"/>
        <w:spacing w:after="0" w:line="360" w:lineRule="auto"/>
        <w:jc w:val="both"/>
        <w:rPr>
          <w:rFonts w:ascii="Trebuchet MS" w:hAnsi="Trebuchet MS" w:cs="Calibri"/>
        </w:rPr>
      </w:pPr>
      <w:r>
        <w:rPr>
          <w:rFonts w:ascii="Trebuchet MS" w:hAnsi="Trebuchet MS" w:cs="Calibri"/>
        </w:rPr>
        <w:t xml:space="preserve">Verificările întreprinse pentru constatarea neregulilor și stabilirea creanțelor bugetare rezultate din nereguli sunt realizate cu aplicarea corespunzătoare a principiului proporționalității și cu luarea în considerare și analizarea atentă a naturii și a gravității neregulii constatate, precum și </w:t>
      </w:r>
      <w:r w:rsidR="00B52164">
        <w:rPr>
          <w:rFonts w:ascii="Trebuchet MS" w:hAnsi="Trebuchet MS" w:cs="Calibri"/>
        </w:rPr>
        <w:t>a nivelului de amploare și cel al</w:t>
      </w:r>
      <w:r>
        <w:rPr>
          <w:rFonts w:ascii="Trebuchet MS" w:hAnsi="Trebuchet MS" w:cs="Calibri"/>
        </w:rPr>
        <w:t xml:space="preserve"> implicații</w:t>
      </w:r>
      <w:r w:rsidR="00B52164">
        <w:rPr>
          <w:rFonts w:ascii="Trebuchet MS" w:hAnsi="Trebuchet MS" w:cs="Calibri"/>
        </w:rPr>
        <w:t>lor</w:t>
      </w:r>
      <w:r>
        <w:rPr>
          <w:rFonts w:ascii="Trebuchet MS" w:hAnsi="Trebuchet MS" w:cs="Calibri"/>
        </w:rPr>
        <w:t xml:space="preserve"> financiare ale acesteia.</w:t>
      </w:r>
    </w:p>
    <w:p w14:paraId="1BF7C753" w14:textId="77777777" w:rsidR="00426F46" w:rsidRDefault="00426F46" w:rsidP="006F107E">
      <w:pPr>
        <w:autoSpaceDE w:val="0"/>
        <w:spacing w:after="0" w:line="360" w:lineRule="auto"/>
        <w:jc w:val="both"/>
        <w:rPr>
          <w:rFonts w:ascii="Trebuchet MS" w:hAnsi="Trebuchet MS" w:cs="Calibri"/>
        </w:rPr>
      </w:pPr>
    </w:p>
    <w:p w14:paraId="0BA67B72" w14:textId="77777777" w:rsidR="0065548A" w:rsidRDefault="0065548A" w:rsidP="0065548A">
      <w:pPr>
        <w:autoSpaceDE w:val="0"/>
        <w:spacing w:after="0" w:line="360" w:lineRule="auto"/>
        <w:jc w:val="both"/>
        <w:rPr>
          <w:rFonts w:ascii="Trebuchet MS" w:hAnsi="Trebuchet MS" w:cs="Calibri"/>
          <w:b/>
          <w:bCs/>
          <w:color w:val="7030A0"/>
        </w:rPr>
      </w:pPr>
      <w:r>
        <w:rPr>
          <w:rFonts w:ascii="Trebuchet MS" w:hAnsi="Trebuchet MS" w:cs="Calibri"/>
          <w:b/>
          <w:bCs/>
          <w:color w:val="7030A0"/>
        </w:rPr>
        <w:t>Ce reprezintă activitatea de constatare a neregulilor?</w:t>
      </w:r>
    </w:p>
    <w:p w14:paraId="0CDA720D" w14:textId="77777777" w:rsidR="00E50C39" w:rsidRDefault="0065548A" w:rsidP="0065548A">
      <w:pPr>
        <w:autoSpaceDE w:val="0"/>
        <w:spacing w:after="0" w:line="360" w:lineRule="auto"/>
        <w:jc w:val="both"/>
        <w:rPr>
          <w:rFonts w:ascii="Trebuchet MS" w:hAnsi="Trebuchet MS" w:cs="Calibri"/>
        </w:rPr>
      </w:pPr>
      <w:r>
        <w:rPr>
          <w:rFonts w:ascii="Trebuchet MS" w:hAnsi="Trebuchet MS" w:cs="Calibri"/>
        </w:rPr>
        <w:t>Activitatea de constatare a neregulilor este defin</w:t>
      </w:r>
      <w:r w:rsidR="003637A4">
        <w:rPr>
          <w:rFonts w:ascii="Trebuchet MS" w:hAnsi="Trebuchet MS" w:cs="Calibri"/>
        </w:rPr>
        <w:t>it</w:t>
      </w:r>
      <w:r>
        <w:rPr>
          <w:rFonts w:ascii="Trebuchet MS" w:hAnsi="Trebuchet MS" w:cs="Calibri"/>
        </w:rPr>
        <w:t xml:space="preserve">ă de legislația națională aplicabilă în domeniu (O.U.G. nr. 66/2011) ca fiind activitatea de control/investigare </w:t>
      </w:r>
      <w:r w:rsidR="00E50C39">
        <w:rPr>
          <w:rFonts w:ascii="Trebuchet MS" w:hAnsi="Trebuchet MS" w:cs="Calibri"/>
        </w:rPr>
        <w:t xml:space="preserve">desfășurată de către autoritățile competente în vederea stabilirii unei nereguli. </w:t>
      </w:r>
    </w:p>
    <w:p w14:paraId="33560197" w14:textId="77777777" w:rsidR="00E50C39" w:rsidRDefault="00E50C39" w:rsidP="0065548A">
      <w:pPr>
        <w:autoSpaceDE w:val="0"/>
        <w:spacing w:after="0" w:line="360" w:lineRule="auto"/>
        <w:jc w:val="both"/>
        <w:rPr>
          <w:rFonts w:ascii="Trebuchet MS" w:hAnsi="Trebuchet MS" w:cs="Calibri"/>
        </w:rPr>
      </w:pPr>
    </w:p>
    <w:p w14:paraId="0587BF6C" w14:textId="77777777" w:rsidR="0065548A" w:rsidRDefault="00E50C39" w:rsidP="0065548A">
      <w:pPr>
        <w:autoSpaceDE w:val="0"/>
        <w:spacing w:after="0" w:line="360" w:lineRule="auto"/>
        <w:jc w:val="both"/>
        <w:rPr>
          <w:rFonts w:ascii="Trebuchet MS" w:hAnsi="Trebuchet MS" w:cs="Calibri"/>
        </w:rPr>
      </w:pPr>
      <w:r>
        <w:rPr>
          <w:rFonts w:ascii="Trebuchet MS" w:hAnsi="Trebuchet MS" w:cs="Calibri"/>
        </w:rPr>
        <w:t>Activitatea de stabilire a creanțelor bugetare rezultate din nereguli reprezintă activitatea prin intermediul căreia autoritățile cu competențe în gestionarea fondurilor europene stabilesc și individualizează obligația de plată rezultată din neregula constatată, prin emiterea unui titlu de creanță.</w:t>
      </w:r>
    </w:p>
    <w:p w14:paraId="43C7433D" w14:textId="77777777" w:rsidR="00E50C39" w:rsidRDefault="00E50C39" w:rsidP="0065548A">
      <w:pPr>
        <w:autoSpaceDE w:val="0"/>
        <w:spacing w:after="0" w:line="360" w:lineRule="auto"/>
        <w:jc w:val="both"/>
        <w:rPr>
          <w:rFonts w:ascii="Trebuchet MS" w:hAnsi="Trebuchet MS" w:cs="Calibri"/>
        </w:rPr>
      </w:pPr>
    </w:p>
    <w:p w14:paraId="4E6B4D0E" w14:textId="77777777" w:rsidR="00E50C39" w:rsidRDefault="00C04090" w:rsidP="0065548A">
      <w:pPr>
        <w:autoSpaceDE w:val="0"/>
        <w:spacing w:after="0" w:line="360" w:lineRule="auto"/>
        <w:jc w:val="both"/>
        <w:rPr>
          <w:rFonts w:ascii="Trebuchet MS" w:hAnsi="Trebuchet MS" w:cs="Calibri"/>
        </w:rPr>
      </w:pPr>
      <w:r>
        <w:rPr>
          <w:rFonts w:ascii="Trebuchet MS" w:hAnsi="Trebuchet MS" w:cs="Calibri"/>
        </w:rPr>
        <w:t xml:space="preserve">Activitatea de constatare a neregulilor și de stabilire a creanțelor bugetare rezultate din nereguli este realizată de către autoritățile cu competențe în gestionarea fondurilor europene, respectiv prin echipe de control organizate în cadrul unor structuri de control, care funcționează în cadrul acestora. </w:t>
      </w:r>
    </w:p>
    <w:p w14:paraId="05780062" w14:textId="77777777" w:rsidR="00040136" w:rsidRPr="00040136" w:rsidRDefault="00040136" w:rsidP="00A40B03">
      <w:pPr>
        <w:autoSpaceDE w:val="0"/>
        <w:spacing w:after="0" w:line="360" w:lineRule="auto"/>
        <w:jc w:val="both"/>
        <w:rPr>
          <w:rFonts w:ascii="Trebuchet MS" w:hAnsi="Trebuchet MS" w:cs="Calibri"/>
        </w:rPr>
      </w:pPr>
    </w:p>
    <w:p w14:paraId="67B37176" w14:textId="77777777" w:rsidR="00A40B03" w:rsidRDefault="00A40B03" w:rsidP="00A40B03">
      <w:pPr>
        <w:autoSpaceDE w:val="0"/>
        <w:spacing w:after="0" w:line="360" w:lineRule="auto"/>
        <w:jc w:val="both"/>
        <w:rPr>
          <w:rFonts w:ascii="Trebuchet MS" w:hAnsi="Trebuchet MS" w:cs="Calibri"/>
          <w:b/>
          <w:bCs/>
          <w:color w:val="7030A0"/>
        </w:rPr>
      </w:pPr>
      <w:r>
        <w:rPr>
          <w:rFonts w:ascii="Trebuchet MS" w:hAnsi="Trebuchet MS" w:cs="Calibri"/>
          <w:b/>
          <w:bCs/>
          <w:color w:val="7030A0"/>
        </w:rPr>
        <w:t>Organizarea și realizarea activității de constatare a neregulilor</w:t>
      </w:r>
    </w:p>
    <w:p w14:paraId="6A14AF1B" w14:textId="77777777" w:rsidR="00E65330" w:rsidRDefault="00A40B03" w:rsidP="00A40B03">
      <w:pPr>
        <w:autoSpaceDE w:val="0"/>
        <w:spacing w:after="0" w:line="360" w:lineRule="auto"/>
        <w:jc w:val="both"/>
        <w:rPr>
          <w:rFonts w:ascii="Trebuchet MS" w:hAnsi="Trebuchet MS" w:cs="Calibri"/>
        </w:rPr>
      </w:pPr>
      <w:r>
        <w:rPr>
          <w:rFonts w:ascii="Trebuchet MS" w:hAnsi="Trebuchet MS" w:cs="Calibri"/>
        </w:rPr>
        <w:t>Activitatea</w:t>
      </w:r>
      <w:r w:rsidR="00E65330">
        <w:rPr>
          <w:rFonts w:ascii="Trebuchet MS" w:hAnsi="Trebuchet MS" w:cs="Calibri"/>
        </w:rPr>
        <w:t xml:space="preserve"> de constatare a neregulilor și de stabilire a creanțelor bugetare rezultate din nereguli se organizează în conformitate cu obiectivul stabilit, în totalitate sau prin sondaj, în raport cu complexitatea activităților supuse verificării, cu valoarea și natura bunurilor, precum și cu frecvența abaterilor constatate, cu respectarea principiului proporționalității.</w:t>
      </w:r>
    </w:p>
    <w:p w14:paraId="368E8696" w14:textId="77777777" w:rsidR="00E65330" w:rsidRDefault="00E65330" w:rsidP="00A40B03">
      <w:pPr>
        <w:autoSpaceDE w:val="0"/>
        <w:spacing w:after="0" w:line="360" w:lineRule="auto"/>
        <w:jc w:val="both"/>
        <w:rPr>
          <w:rFonts w:ascii="Trebuchet MS" w:hAnsi="Trebuchet MS" w:cs="Calibri"/>
        </w:rPr>
      </w:pPr>
    </w:p>
    <w:p w14:paraId="14CDF1ED" w14:textId="77777777" w:rsidR="00A40B03" w:rsidRDefault="00E65330" w:rsidP="00A40B03">
      <w:pPr>
        <w:autoSpaceDE w:val="0"/>
        <w:spacing w:after="0" w:line="360" w:lineRule="auto"/>
        <w:jc w:val="both"/>
        <w:rPr>
          <w:rFonts w:ascii="Trebuchet MS" w:hAnsi="Trebuchet MS" w:cs="Calibri"/>
        </w:rPr>
      </w:pPr>
      <w:r>
        <w:rPr>
          <w:rFonts w:ascii="Trebuchet MS" w:hAnsi="Trebuchet MS" w:cs="Calibri"/>
        </w:rPr>
        <w:t>În vederea protejării corespunzătoare a intereselor financiare ale Uniunii Europene în România, autoritățile cu competențe în gestionarea fondurilor europene</w:t>
      </w:r>
      <w:r w:rsidR="00267EFF">
        <w:rPr>
          <w:rFonts w:ascii="Trebuchet MS" w:hAnsi="Trebuchet MS" w:cs="Calibri"/>
        </w:rPr>
        <w:t>,</w:t>
      </w:r>
      <w:r>
        <w:rPr>
          <w:rFonts w:ascii="Trebuchet MS" w:hAnsi="Trebuchet MS" w:cs="Calibri"/>
        </w:rPr>
        <w:t xml:space="preserve"> </w:t>
      </w:r>
      <w:r w:rsidR="00267EFF">
        <w:rPr>
          <w:rFonts w:ascii="Trebuchet MS" w:hAnsi="Trebuchet MS" w:cs="Calibri"/>
        </w:rPr>
        <w:t xml:space="preserve">în cadrul cărora se organizează și funcționează structurile interne de control, au obligația legală de a întreprinde toate acțiunile </w:t>
      </w:r>
      <w:r w:rsidR="00267EFF">
        <w:rPr>
          <w:rFonts w:ascii="Trebuchet MS" w:hAnsi="Trebuchet MS" w:cs="Calibri"/>
        </w:rPr>
        <w:lastRenderedPageBreak/>
        <w:t>de verifi</w:t>
      </w:r>
      <w:r w:rsidR="00994FCE">
        <w:rPr>
          <w:rFonts w:ascii="Trebuchet MS" w:hAnsi="Trebuchet MS" w:cs="Calibri"/>
        </w:rPr>
        <w:t>c</w:t>
      </w:r>
      <w:r w:rsidR="00267EFF">
        <w:rPr>
          <w:rFonts w:ascii="Trebuchet MS" w:hAnsi="Trebuchet MS" w:cs="Calibri"/>
        </w:rPr>
        <w:t xml:space="preserve">are/control pe care acestea le consideră oportune și necesare, în toate situațiile în care le sunt </w:t>
      </w:r>
      <w:r w:rsidR="00CC52F3">
        <w:rPr>
          <w:rFonts w:ascii="Trebuchet MS" w:hAnsi="Trebuchet MS" w:cs="Calibri"/>
        </w:rPr>
        <w:t>aduse la cunoștință sesizări cu privire la existența unor nereguli identificate pe durata implementării proiectului, precum și pe perioada în care, potrivit legii, pot fi luate măsuri de recuperare a creanțelor (inclusiv pe perioada de durabilitate).</w:t>
      </w:r>
    </w:p>
    <w:p w14:paraId="3BC6C4E0" w14:textId="77777777" w:rsidR="00E12226" w:rsidRDefault="00E12226" w:rsidP="00A40B03">
      <w:pPr>
        <w:autoSpaceDE w:val="0"/>
        <w:spacing w:after="0" w:line="360" w:lineRule="auto"/>
        <w:jc w:val="both"/>
        <w:rPr>
          <w:rFonts w:ascii="Trebuchet MS" w:hAnsi="Trebuchet MS" w:cs="Calibri"/>
        </w:rPr>
      </w:pPr>
    </w:p>
    <w:p w14:paraId="537B8C8E" w14:textId="77777777" w:rsidR="00D4239B" w:rsidRDefault="00E12226" w:rsidP="00D4239B">
      <w:pPr>
        <w:autoSpaceDE w:val="0"/>
        <w:spacing w:after="0" w:line="360" w:lineRule="auto"/>
        <w:jc w:val="both"/>
        <w:rPr>
          <w:rFonts w:ascii="Trebuchet MS" w:hAnsi="Trebuchet MS" w:cs="Calibri"/>
        </w:rPr>
      </w:pPr>
      <w:r>
        <w:rPr>
          <w:rFonts w:ascii="Trebuchet MS" w:hAnsi="Trebuchet MS" w:cs="Calibri"/>
        </w:rPr>
        <w:t xml:space="preserve">Activitatea de constatare a neregulilor și de stabilire a creanțelor bugetare/corecțiilor financiare se declanșează de către autoritățile cu competențe în gestionarea fondurilor europene </w:t>
      </w:r>
      <w:r w:rsidR="001F6C78">
        <w:rPr>
          <w:rFonts w:ascii="Trebuchet MS" w:hAnsi="Trebuchet MS" w:cs="Calibri"/>
        </w:rPr>
        <w:t xml:space="preserve">ca urnare </w:t>
      </w:r>
      <w:r w:rsidR="00D90C57">
        <w:rPr>
          <w:rFonts w:ascii="Trebuchet MS" w:hAnsi="Trebuchet MS" w:cs="Calibri"/>
        </w:rPr>
        <w:t xml:space="preserve">a </w:t>
      </w:r>
      <w:r w:rsidR="006D7B4B">
        <w:rPr>
          <w:rFonts w:ascii="Trebuchet MS" w:hAnsi="Trebuchet MS" w:cs="Calibri"/>
        </w:rPr>
        <w:t>primirii de sesizări de neregulă/fraudă atât din surse int</w:t>
      </w:r>
      <w:r w:rsidR="00D90C57">
        <w:rPr>
          <w:rFonts w:ascii="Trebuchet MS" w:hAnsi="Trebuchet MS" w:cs="Calibri"/>
        </w:rPr>
        <w:t xml:space="preserve">erne, cât și din surse externe, în baza mandatului aprobat </w:t>
      </w:r>
      <w:r w:rsidR="00D4239B">
        <w:rPr>
          <w:rFonts w:ascii="Trebuchet MS" w:hAnsi="Trebuchet MS" w:cs="Calibri"/>
        </w:rPr>
        <w:t xml:space="preserve">de către conducerea autorității. </w:t>
      </w:r>
    </w:p>
    <w:p w14:paraId="45CC12DB" w14:textId="77777777" w:rsidR="000213FB" w:rsidRDefault="000213FB" w:rsidP="00D4239B">
      <w:pPr>
        <w:autoSpaceDE w:val="0"/>
        <w:spacing w:after="0" w:line="360" w:lineRule="auto"/>
        <w:jc w:val="both"/>
        <w:rPr>
          <w:rFonts w:ascii="Trebuchet MS" w:hAnsi="Trebuchet MS" w:cs="Calibri"/>
        </w:rPr>
      </w:pPr>
    </w:p>
    <w:p w14:paraId="40FC2B48" w14:textId="77777777" w:rsidR="00313B9F" w:rsidRDefault="00D4239B" w:rsidP="00D4239B">
      <w:pPr>
        <w:autoSpaceDE w:val="0"/>
        <w:spacing w:after="0" w:line="360" w:lineRule="auto"/>
        <w:jc w:val="both"/>
        <w:rPr>
          <w:rFonts w:ascii="Trebuchet MS" w:hAnsi="Trebuchet MS" w:cs="Calibri"/>
        </w:rPr>
      </w:pPr>
      <w:r>
        <w:rPr>
          <w:rFonts w:ascii="Trebuchet MS" w:hAnsi="Trebuchet MS" w:cs="Calibri"/>
        </w:rPr>
        <w:t xml:space="preserve">În cazul în care sunt necesare activități de verificare la locația de implementare a proiectului (la sediul beneficiarului), echipa nominalizată va notifica structura supusă verificării, cu cel puțin 5 zile lucrătoare înainte de data declanșării acțiunii, precizându-se scopul și durata acesteia. </w:t>
      </w:r>
    </w:p>
    <w:p w14:paraId="25154D30" w14:textId="77777777" w:rsidR="00313B9F" w:rsidRDefault="00313B9F" w:rsidP="00D4239B">
      <w:pPr>
        <w:autoSpaceDE w:val="0"/>
        <w:spacing w:after="0" w:line="360" w:lineRule="auto"/>
        <w:jc w:val="both"/>
        <w:rPr>
          <w:rFonts w:ascii="Trebuchet MS" w:hAnsi="Trebuchet MS" w:cs="Calibri"/>
        </w:rPr>
      </w:pPr>
    </w:p>
    <w:p w14:paraId="3D3EF0B9" w14:textId="77777777" w:rsidR="00313B9F" w:rsidRDefault="00357EB6" w:rsidP="00D4239B">
      <w:pPr>
        <w:autoSpaceDE w:val="0"/>
        <w:spacing w:after="0" w:line="360" w:lineRule="auto"/>
        <w:jc w:val="both"/>
        <w:rPr>
          <w:rFonts w:ascii="Trebuchet MS" w:hAnsi="Trebuchet MS" w:cs="Calibri"/>
        </w:rPr>
      </w:pPr>
      <w:r>
        <w:rPr>
          <w:rFonts w:ascii="Trebuchet MS" w:hAnsi="Trebuchet MS" w:cs="Calibri"/>
        </w:rPr>
        <w:t xml:space="preserve">Structurile verificate (beneficiarii) vor avea obligația de a prezenta la termenele stabilite toate datele și documentele/înscrisurile solicitate, necesare pentru realizarea controlului, precum și de a acorda tot sprijinul necesar pentru desfășurarea în condiții optine a verificărilor. </w:t>
      </w:r>
    </w:p>
    <w:p w14:paraId="32A5AB38" w14:textId="77777777" w:rsidR="00313B9F" w:rsidRDefault="00313B9F" w:rsidP="00D4239B">
      <w:pPr>
        <w:autoSpaceDE w:val="0"/>
        <w:spacing w:after="0" w:line="360" w:lineRule="auto"/>
        <w:jc w:val="both"/>
        <w:rPr>
          <w:rFonts w:ascii="Trebuchet MS" w:hAnsi="Trebuchet MS" w:cs="Calibri"/>
        </w:rPr>
      </w:pPr>
    </w:p>
    <w:p w14:paraId="18A65E29" w14:textId="77777777" w:rsidR="00313B9F" w:rsidRDefault="00357EB6" w:rsidP="00D4239B">
      <w:pPr>
        <w:autoSpaceDE w:val="0"/>
        <w:spacing w:after="0" w:line="360" w:lineRule="auto"/>
        <w:jc w:val="both"/>
        <w:rPr>
          <w:rFonts w:ascii="Trebuchet MS" w:hAnsi="Trebuchet MS" w:cs="Calibri"/>
        </w:rPr>
      </w:pPr>
      <w:r>
        <w:rPr>
          <w:rFonts w:ascii="Trebuchet MS" w:hAnsi="Trebuchet MS" w:cs="Calibri"/>
        </w:rPr>
        <w:t xml:space="preserve">Pe parcursul verificărilor, echipa de control mandatată va avea acces în sedii, pe terenuri, în mijloace de transport sau în alte spații folosite în scopuri economice, care au legătură cu obiectul proiectului. </w:t>
      </w:r>
    </w:p>
    <w:p w14:paraId="41770411" w14:textId="77777777" w:rsidR="00810615" w:rsidRDefault="00810615" w:rsidP="00D4239B">
      <w:pPr>
        <w:autoSpaceDE w:val="0"/>
        <w:spacing w:after="0" w:line="360" w:lineRule="auto"/>
        <w:jc w:val="both"/>
        <w:rPr>
          <w:rFonts w:ascii="Trebuchet MS" w:hAnsi="Trebuchet MS" w:cs="Calibri"/>
        </w:rPr>
      </w:pPr>
    </w:p>
    <w:p w14:paraId="0DE3CA5C" w14:textId="77777777" w:rsidR="00313B9F" w:rsidRDefault="00357EB6" w:rsidP="00D4239B">
      <w:pPr>
        <w:autoSpaceDE w:val="0"/>
        <w:spacing w:after="0" w:line="360" w:lineRule="auto"/>
        <w:jc w:val="both"/>
        <w:rPr>
          <w:rFonts w:ascii="Trebuchet MS" w:hAnsi="Trebuchet MS" w:cs="Calibri"/>
        </w:rPr>
      </w:pPr>
      <w:r>
        <w:rPr>
          <w:rFonts w:ascii="Trebuchet MS" w:hAnsi="Trebuchet MS" w:cs="Calibri"/>
        </w:rPr>
        <w:t>Membrii echipei de control pot solicita de la beneficiari, date, informații, precum și copii, certificate pentru conformitate, ale documentelor care au exclusiv legătură cu proiectul verificat.</w:t>
      </w:r>
      <w:r w:rsidR="008313D5">
        <w:rPr>
          <w:rFonts w:ascii="Trebuchet MS" w:hAnsi="Trebuchet MS" w:cs="Calibri"/>
        </w:rPr>
        <w:t xml:space="preserve"> </w:t>
      </w:r>
    </w:p>
    <w:p w14:paraId="76D6D827" w14:textId="77777777" w:rsidR="00313B9F" w:rsidRDefault="00313B9F" w:rsidP="00A40B03">
      <w:pPr>
        <w:autoSpaceDE w:val="0"/>
        <w:spacing w:after="0" w:line="360" w:lineRule="auto"/>
        <w:jc w:val="both"/>
        <w:rPr>
          <w:rFonts w:ascii="Trebuchet MS" w:hAnsi="Trebuchet MS" w:cs="Calibri"/>
        </w:rPr>
      </w:pPr>
    </w:p>
    <w:p w14:paraId="2B2F3ADE" w14:textId="77777777" w:rsidR="00313B9F" w:rsidRDefault="008313D5" w:rsidP="00A40B03">
      <w:pPr>
        <w:autoSpaceDE w:val="0"/>
        <w:spacing w:after="0" w:line="360" w:lineRule="auto"/>
        <w:jc w:val="both"/>
        <w:rPr>
          <w:rFonts w:ascii="Trebuchet MS" w:hAnsi="Trebuchet MS" w:cs="Calibri"/>
        </w:rPr>
      </w:pPr>
      <w:r>
        <w:rPr>
          <w:rFonts w:ascii="Trebuchet MS" w:hAnsi="Trebuchet MS" w:cs="Calibri"/>
        </w:rPr>
        <w:t xml:space="preserve">Pentru bunurile, serviciile și lucrările executate, rezultate din activitățile și operațiunile financiare </w:t>
      </w:r>
      <w:r w:rsidR="0062362F">
        <w:rPr>
          <w:rFonts w:ascii="Trebuchet MS" w:hAnsi="Trebuchet MS" w:cs="Calibri"/>
        </w:rPr>
        <w:t>care fac obiectul verificărilor, structurile de control pot solicita beneficiarului/reprezentantului legal al beneficiarului efectuarea de expertize de spe</w:t>
      </w:r>
      <w:r w:rsidR="00313B9F">
        <w:rPr>
          <w:rFonts w:ascii="Trebuchet MS" w:hAnsi="Trebuchet MS" w:cs="Calibri"/>
        </w:rPr>
        <w:t>cialitate, în condițiile legii.</w:t>
      </w:r>
    </w:p>
    <w:p w14:paraId="4DF2234D" w14:textId="77777777" w:rsidR="00313B9F" w:rsidRDefault="00313B9F" w:rsidP="00A40B03">
      <w:pPr>
        <w:autoSpaceDE w:val="0"/>
        <w:spacing w:after="0" w:line="360" w:lineRule="auto"/>
        <w:jc w:val="both"/>
        <w:rPr>
          <w:rFonts w:ascii="Trebuchet MS" w:hAnsi="Trebuchet MS" w:cs="Calibri"/>
        </w:rPr>
      </w:pPr>
    </w:p>
    <w:p w14:paraId="5D4113D8" w14:textId="77777777" w:rsidR="00B52164" w:rsidRDefault="00313B9F" w:rsidP="00A40B03">
      <w:pPr>
        <w:autoSpaceDE w:val="0"/>
        <w:spacing w:after="0" w:line="360" w:lineRule="auto"/>
        <w:jc w:val="both"/>
        <w:rPr>
          <w:rFonts w:ascii="Trebuchet MS" w:hAnsi="Trebuchet MS" w:cs="Calibri"/>
        </w:rPr>
      </w:pPr>
      <w:r>
        <w:rPr>
          <w:rFonts w:ascii="Trebuchet MS" w:hAnsi="Trebuchet MS" w:cs="Calibri"/>
        </w:rPr>
        <w:t>V</w:t>
      </w:r>
      <w:r w:rsidR="0062362F">
        <w:rPr>
          <w:rFonts w:ascii="Trebuchet MS" w:hAnsi="Trebuchet MS" w:cs="Calibri"/>
        </w:rPr>
        <w:t xml:space="preserve">erificările se finalizează prin întocmirea unui </w:t>
      </w:r>
      <w:r w:rsidR="00AF5DD8">
        <w:rPr>
          <w:rFonts w:ascii="Trebuchet MS" w:hAnsi="Trebuchet MS" w:cs="Calibri"/>
          <w:u w:val="single"/>
        </w:rPr>
        <w:t>P</w:t>
      </w:r>
      <w:r w:rsidR="0062362F" w:rsidRPr="00AF5DD8">
        <w:rPr>
          <w:rFonts w:ascii="Trebuchet MS" w:hAnsi="Trebuchet MS" w:cs="Calibri"/>
          <w:u w:val="single"/>
        </w:rPr>
        <w:t>roces-verbal de constatare a neregulilor și de stabilire a creanțelor bugetare</w:t>
      </w:r>
      <w:r w:rsidR="0062362F">
        <w:rPr>
          <w:rFonts w:ascii="Trebuchet MS" w:hAnsi="Trebuchet MS" w:cs="Calibri"/>
        </w:rPr>
        <w:t xml:space="preserve"> sau a unei </w:t>
      </w:r>
      <w:r w:rsidR="0062362F" w:rsidRPr="00AF5DD8">
        <w:rPr>
          <w:rFonts w:ascii="Trebuchet MS" w:hAnsi="Trebuchet MS" w:cs="Calibri"/>
          <w:u w:val="single"/>
        </w:rPr>
        <w:t xml:space="preserve">Note de constatare a neregulilor </w:t>
      </w:r>
      <w:r w:rsidR="00A32A11" w:rsidRPr="00AF5DD8">
        <w:rPr>
          <w:rFonts w:ascii="Trebuchet MS" w:hAnsi="Trebuchet MS" w:cs="Calibri"/>
          <w:u w:val="single"/>
        </w:rPr>
        <w:t>și de stabilire a corecțiilor financiare</w:t>
      </w:r>
      <w:r w:rsidR="00A32A11">
        <w:rPr>
          <w:rFonts w:ascii="Trebuchet MS" w:hAnsi="Trebuchet MS" w:cs="Calibri"/>
        </w:rPr>
        <w:t xml:space="preserve"> în situația în care se identifică creanțe bugetare de recuperat, a</w:t>
      </w:r>
      <w:r w:rsidR="00AF5DD8">
        <w:rPr>
          <w:rFonts w:ascii="Trebuchet MS" w:hAnsi="Trebuchet MS" w:cs="Calibri"/>
        </w:rPr>
        <w:t>ferente neregulilor constatate.</w:t>
      </w:r>
    </w:p>
    <w:p w14:paraId="24A31B43" w14:textId="77777777" w:rsidR="00313B9F" w:rsidRDefault="00313B9F" w:rsidP="00A40B03">
      <w:pPr>
        <w:autoSpaceDE w:val="0"/>
        <w:spacing w:after="0" w:line="360" w:lineRule="auto"/>
        <w:jc w:val="both"/>
        <w:rPr>
          <w:rFonts w:ascii="Trebuchet MS" w:hAnsi="Trebuchet MS" w:cs="Calibri"/>
        </w:rPr>
      </w:pPr>
    </w:p>
    <w:p w14:paraId="2059B25B" w14:textId="77777777" w:rsidR="00313B9F" w:rsidRDefault="00313B9F" w:rsidP="00A40B03">
      <w:pPr>
        <w:autoSpaceDE w:val="0"/>
        <w:spacing w:after="0" w:line="360" w:lineRule="auto"/>
        <w:jc w:val="both"/>
        <w:rPr>
          <w:rFonts w:ascii="Trebuchet MS" w:hAnsi="Trebuchet MS" w:cs="Calibri"/>
        </w:rPr>
      </w:pPr>
    </w:p>
    <w:p w14:paraId="2C1C1ECF" w14:textId="77777777" w:rsidR="00313B9F" w:rsidRDefault="00313B9F" w:rsidP="00A40B03">
      <w:pPr>
        <w:autoSpaceDE w:val="0"/>
        <w:spacing w:after="0" w:line="360" w:lineRule="auto"/>
        <w:jc w:val="both"/>
        <w:rPr>
          <w:rFonts w:ascii="Trebuchet MS" w:hAnsi="Trebuchet MS" w:cs="Calibri"/>
        </w:rPr>
      </w:pPr>
    </w:p>
    <w:p w14:paraId="4DD6A531" w14:textId="77777777" w:rsidR="00CC33EC" w:rsidRDefault="006F612C" w:rsidP="00A40B03">
      <w:pPr>
        <w:autoSpaceDE w:val="0"/>
        <w:spacing w:after="0" w:line="360" w:lineRule="auto"/>
        <w:jc w:val="both"/>
        <w:rPr>
          <w:rFonts w:ascii="Trebuchet MS" w:hAnsi="Trebuchet MS" w:cs="Calibri"/>
        </w:rPr>
      </w:pPr>
      <w:r>
        <w:rPr>
          <w:rFonts w:ascii="Trebuchet MS" w:hAnsi="Trebuchet MS" w:cs="Calibri"/>
          <w:noProof/>
          <w:lang w:eastAsia="ro-RO"/>
        </w:rPr>
        <w:lastRenderedPageBreak/>
        <mc:AlternateContent>
          <mc:Choice Requires="wps">
            <w:drawing>
              <wp:anchor distT="0" distB="0" distL="114300" distR="114300" simplePos="0" relativeHeight="251670528" behindDoc="0" locked="0" layoutInCell="1" allowOverlap="1" wp14:anchorId="5DFDEE1E" wp14:editId="3DD72BEC">
                <wp:simplePos x="0" y="0"/>
                <wp:positionH relativeFrom="column">
                  <wp:posOffset>1614115</wp:posOffset>
                </wp:positionH>
                <wp:positionV relativeFrom="paragraph">
                  <wp:posOffset>-138043</wp:posOffset>
                </wp:positionV>
                <wp:extent cx="2774950" cy="1120775"/>
                <wp:effectExtent l="0" t="0" r="101600" b="2460625"/>
                <wp:wrapNone/>
                <wp:docPr id="17" name="Line Callout 2 (No Border) 17"/>
                <wp:cNvGraphicFramePr/>
                <a:graphic xmlns:a="http://schemas.openxmlformats.org/drawingml/2006/main">
                  <a:graphicData uri="http://schemas.microsoft.com/office/word/2010/wordprocessingShape">
                    <wps:wsp>
                      <wps:cNvSpPr/>
                      <wps:spPr>
                        <a:xfrm>
                          <a:off x="0" y="0"/>
                          <a:ext cx="2774950" cy="1120775"/>
                        </a:xfrm>
                        <a:prstGeom prst="callout2">
                          <a:avLst>
                            <a:gd name="adj1" fmla="val 316113"/>
                            <a:gd name="adj2" fmla="val 25"/>
                            <a:gd name="adj3" fmla="val 125586"/>
                            <a:gd name="adj4" fmla="val 102435"/>
                            <a:gd name="adj5" fmla="val 102821"/>
                            <a:gd name="adj6" fmla="val 98462"/>
                          </a:avLst>
                        </a:prstGeom>
                        <a:solidFill>
                          <a:srgbClr val="FF3399"/>
                        </a:solidFill>
                      </wps:spPr>
                      <wps:style>
                        <a:lnRef idx="1">
                          <a:schemeClr val="accent3"/>
                        </a:lnRef>
                        <a:fillRef idx="2">
                          <a:schemeClr val="accent3"/>
                        </a:fillRef>
                        <a:effectRef idx="1">
                          <a:schemeClr val="accent3"/>
                        </a:effectRef>
                        <a:fontRef idx="minor">
                          <a:schemeClr val="dk1"/>
                        </a:fontRef>
                      </wps:style>
                      <wps:txbx>
                        <w:txbxContent>
                          <w:p w14:paraId="5D0D6497" w14:textId="77777777" w:rsidR="00785143" w:rsidRDefault="00785143" w:rsidP="006F612C">
                            <w:pPr>
                              <w:jc w:val="both"/>
                              <w:rPr>
                                <w:b/>
                                <w:color w:val="FFFF00"/>
                                <w:sz w:val="14"/>
                                <w:szCs w:val="14"/>
                              </w:rPr>
                            </w:pPr>
                            <w:r w:rsidRPr="00554E9F">
                              <w:rPr>
                                <w:b/>
                                <w:color w:val="FFFF00"/>
                                <w:sz w:val="14"/>
                                <w:szCs w:val="14"/>
                              </w:rPr>
                              <w:t>activități</w:t>
                            </w:r>
                            <w:r>
                              <w:rPr>
                                <w:b/>
                                <w:color w:val="FFFF00"/>
                                <w:sz w:val="14"/>
                                <w:szCs w:val="14"/>
                              </w:rPr>
                              <w:t>le</w:t>
                            </w:r>
                            <w:r w:rsidRPr="00554E9F">
                              <w:rPr>
                                <w:b/>
                                <w:color w:val="FFFF00"/>
                                <w:sz w:val="14"/>
                                <w:szCs w:val="14"/>
                              </w:rPr>
                              <w:t xml:space="preserve"> de verificare și control</w:t>
                            </w:r>
                            <w:r>
                              <w:rPr>
                                <w:b/>
                                <w:color w:val="FFFF00"/>
                                <w:sz w:val="14"/>
                                <w:szCs w:val="14"/>
                              </w:rPr>
                              <w:t>:</w:t>
                            </w:r>
                          </w:p>
                          <w:p w14:paraId="65D8CF5E"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pe întreaga durată de implementare a proiectului (inclusiv pe perioada de durabilitate);</w:t>
                            </w:r>
                          </w:p>
                          <w:p w14:paraId="4998332C"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în conformitate cu obictivele stabilite sau prin sondaj;</w:t>
                            </w:r>
                          </w:p>
                          <w:p w14:paraId="6EEFF9A5"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în raport cu complexitatea activității supuse verificării, cu natura bunurilor, precum și cu frecvența abaterilor constatate;</w:t>
                            </w:r>
                          </w:p>
                          <w:p w14:paraId="074926E8"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pe baza documentelor suport;</w:t>
                            </w:r>
                          </w:p>
                          <w:p w14:paraId="1C663E6B"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Cu respectarea măsurilor de recuperare a creanțelor bugetare.</w:t>
                            </w:r>
                          </w:p>
                          <w:p w14:paraId="197541D3" w14:textId="77777777" w:rsidR="00785143" w:rsidRPr="006F612C" w:rsidRDefault="00785143" w:rsidP="006F612C">
                            <w:pPr>
                              <w:pStyle w:val="ListParagraph"/>
                              <w:jc w:val="both"/>
                              <w:rPr>
                                <w:color w:val="FFFFFF" w:themeColor="background1"/>
                                <w:sz w:val="14"/>
                                <w:szCs w:val="14"/>
                              </w:rPr>
                            </w:pPr>
                          </w:p>
                          <w:p w14:paraId="426B02E9" w14:textId="77777777" w:rsidR="00785143" w:rsidRPr="00554E9F" w:rsidRDefault="00785143" w:rsidP="006F612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EE1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Line Callout 2 (No Border) 17" o:spid="_x0000_s1059" type="#_x0000_t42" style="position:absolute;left:0;text-align:left;margin-left:127.1pt;margin-top:-10.85pt;width:218.5pt;height:8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" adj="21268,22209,22126,27127,5,68280" fillcolor="#f39" strokecolor="#a5a5a5 [3206]" strokeweight=".5pt">
                <v:textbox>
                  <w:txbxContent>
                    <w:p w14:paraId="5D0D6497" w14:textId="77777777" w:rsidR="00785143" w:rsidRDefault="00785143" w:rsidP="006F612C">
                      <w:pPr>
                        <w:jc w:val="both"/>
                        <w:rPr>
                          <w:b/>
                          <w:color w:val="FFFF00"/>
                          <w:sz w:val="14"/>
                          <w:szCs w:val="14"/>
                        </w:rPr>
                      </w:pPr>
                      <w:r w:rsidRPr="00554E9F">
                        <w:rPr>
                          <w:b/>
                          <w:color w:val="FFFF00"/>
                          <w:sz w:val="14"/>
                          <w:szCs w:val="14"/>
                        </w:rPr>
                        <w:t>activități</w:t>
                      </w:r>
                      <w:r>
                        <w:rPr>
                          <w:b/>
                          <w:color w:val="FFFF00"/>
                          <w:sz w:val="14"/>
                          <w:szCs w:val="14"/>
                        </w:rPr>
                        <w:t>le</w:t>
                      </w:r>
                      <w:r w:rsidRPr="00554E9F">
                        <w:rPr>
                          <w:b/>
                          <w:color w:val="FFFF00"/>
                          <w:sz w:val="14"/>
                          <w:szCs w:val="14"/>
                        </w:rPr>
                        <w:t xml:space="preserve"> de verificare și control</w:t>
                      </w:r>
                      <w:r>
                        <w:rPr>
                          <w:b/>
                          <w:color w:val="FFFF00"/>
                          <w:sz w:val="14"/>
                          <w:szCs w:val="14"/>
                        </w:rPr>
                        <w:t>:</w:t>
                      </w:r>
                    </w:p>
                    <w:p w14:paraId="65D8CF5E"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pe întreaga durată de implementare a proiectului (inclusiv pe perioada de durabilitate);</w:t>
                      </w:r>
                    </w:p>
                    <w:p w14:paraId="4998332C"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în conformitate cu obictivele stabilite sau prin sondaj;</w:t>
                      </w:r>
                    </w:p>
                    <w:p w14:paraId="6EEFF9A5"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în raport cu complexitatea activității supuse verificării, cu natura bunurilor, precum și cu frecvența abaterilor constatate;</w:t>
                      </w:r>
                    </w:p>
                    <w:p w14:paraId="074926E8"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pe baza documentelor suport;</w:t>
                      </w:r>
                    </w:p>
                    <w:p w14:paraId="1C663E6B"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Cu respectarea măsurilor de recuperare a creanțelor bugetare.</w:t>
                      </w:r>
                    </w:p>
                    <w:p w14:paraId="197541D3" w14:textId="77777777" w:rsidR="00785143" w:rsidRPr="006F612C" w:rsidRDefault="00785143" w:rsidP="006F612C">
                      <w:pPr>
                        <w:pStyle w:val="ListParagraph"/>
                        <w:jc w:val="both"/>
                        <w:rPr>
                          <w:color w:val="FFFFFF" w:themeColor="background1"/>
                          <w:sz w:val="14"/>
                          <w:szCs w:val="14"/>
                        </w:rPr>
                      </w:pPr>
                    </w:p>
                    <w:p w14:paraId="426B02E9" w14:textId="77777777" w:rsidR="00785143" w:rsidRPr="00554E9F" w:rsidRDefault="00785143" w:rsidP="006F612C">
                      <w:pPr>
                        <w:jc w:val="center"/>
                        <w:rPr>
                          <w:color w:val="FFFFFF" w:themeColor="background1"/>
                        </w:rPr>
                      </w:pPr>
                    </w:p>
                  </w:txbxContent>
                </v:textbox>
                <o:callout v:ext="edit" minusx="t"/>
              </v:shape>
            </w:pict>
          </mc:Fallback>
        </mc:AlternateContent>
      </w:r>
      <w:r>
        <w:rPr>
          <w:rFonts w:ascii="Trebuchet MS" w:hAnsi="Trebuchet MS" w:cs="Calibri"/>
          <w:noProof/>
          <w:lang w:eastAsia="ro-RO"/>
        </w:rPr>
        <mc:AlternateContent>
          <mc:Choice Requires="wps">
            <w:drawing>
              <wp:anchor distT="0" distB="0" distL="114300" distR="114300" simplePos="0" relativeHeight="251668480" behindDoc="0" locked="0" layoutInCell="1" allowOverlap="1" wp14:anchorId="59F541D5" wp14:editId="02BCD54E">
                <wp:simplePos x="0" y="0"/>
                <wp:positionH relativeFrom="column">
                  <wp:posOffset>-620202</wp:posOffset>
                </wp:positionH>
                <wp:positionV relativeFrom="paragraph">
                  <wp:posOffset>187960</wp:posOffset>
                </wp:positionV>
                <wp:extent cx="1908175" cy="842645"/>
                <wp:effectExtent l="0" t="0" r="15875" b="1386205"/>
                <wp:wrapNone/>
                <wp:docPr id="14" name="Line Callout 2 (No Border) 14"/>
                <wp:cNvGraphicFramePr/>
                <a:graphic xmlns:a="http://schemas.openxmlformats.org/drawingml/2006/main">
                  <a:graphicData uri="http://schemas.microsoft.com/office/word/2010/wordprocessingShape">
                    <wps:wsp>
                      <wps:cNvSpPr/>
                      <wps:spPr>
                        <a:xfrm>
                          <a:off x="0" y="0"/>
                          <a:ext cx="1908175" cy="842645"/>
                        </a:xfrm>
                        <a:prstGeom prst="callout2">
                          <a:avLst>
                            <a:gd name="adj1" fmla="val 263600"/>
                            <a:gd name="adj2" fmla="val 86976"/>
                            <a:gd name="adj3" fmla="val 116138"/>
                            <a:gd name="adj4" fmla="val 73390"/>
                            <a:gd name="adj5" fmla="val 102876"/>
                            <a:gd name="adj6" fmla="val 99530"/>
                          </a:avLst>
                        </a:prstGeom>
                        <a:solidFill>
                          <a:srgbClr val="FF3399"/>
                        </a:solidFill>
                      </wps:spPr>
                      <wps:style>
                        <a:lnRef idx="1">
                          <a:schemeClr val="accent3"/>
                        </a:lnRef>
                        <a:fillRef idx="2">
                          <a:schemeClr val="accent3"/>
                        </a:fillRef>
                        <a:effectRef idx="1">
                          <a:schemeClr val="accent3"/>
                        </a:effectRef>
                        <a:fontRef idx="minor">
                          <a:schemeClr val="dk1"/>
                        </a:fontRef>
                      </wps:style>
                      <wps:txbx>
                        <w:txbxContent>
                          <w:p w14:paraId="3591DDEC" w14:textId="77777777" w:rsidR="00785143" w:rsidRPr="00554E9F" w:rsidRDefault="00785143" w:rsidP="00554E9F">
                            <w:pPr>
                              <w:jc w:val="both"/>
                              <w:rPr>
                                <w:color w:val="FFFFFF" w:themeColor="background1"/>
                                <w:sz w:val="14"/>
                                <w:szCs w:val="14"/>
                              </w:rPr>
                            </w:pPr>
                            <w:r>
                              <w:rPr>
                                <w:color w:val="FFFFFF" w:themeColor="background1"/>
                                <w:sz w:val="14"/>
                                <w:szCs w:val="14"/>
                              </w:rPr>
                              <w:t>AM e</w:t>
                            </w:r>
                            <w:r w:rsidRPr="00554E9F">
                              <w:rPr>
                                <w:color w:val="FFFFFF" w:themeColor="background1"/>
                                <w:sz w:val="14"/>
                                <w:szCs w:val="14"/>
                              </w:rPr>
                              <w:t xml:space="preserve">fectuează </w:t>
                            </w:r>
                            <w:r w:rsidRPr="00554E9F">
                              <w:rPr>
                                <w:b/>
                                <w:color w:val="FFFF00"/>
                                <w:sz w:val="14"/>
                                <w:szCs w:val="14"/>
                              </w:rPr>
                              <w:t>activități de verificare și control</w:t>
                            </w:r>
                            <w:r w:rsidRPr="00554E9F">
                              <w:rPr>
                                <w:color w:val="FFFF00"/>
                                <w:sz w:val="14"/>
                                <w:szCs w:val="14"/>
                              </w:rPr>
                              <w:t xml:space="preserve"> </w:t>
                            </w:r>
                            <w:r w:rsidRPr="00554E9F">
                              <w:rPr>
                                <w:color w:val="FFFFFF" w:themeColor="background1"/>
                                <w:sz w:val="14"/>
                                <w:szCs w:val="14"/>
                              </w:rPr>
                              <w:t xml:space="preserve">declanșate la sesizări provenite atât din surse interne, cât și din surse externe (de ex.: rapoarte ale entităților cu rol de auditare (AA, ACP, ECA, DGREGIO ect.), DLAF, DNA, OLAF, Parchetul European, whislteblowing, articole de presă etc.) </w:t>
                            </w:r>
                          </w:p>
                          <w:p w14:paraId="37FB64C7" w14:textId="77777777" w:rsidR="00785143" w:rsidRPr="00554E9F" w:rsidRDefault="00785143" w:rsidP="00554E9F">
                            <w:pPr>
                              <w:jc w:val="both"/>
                              <w:rPr>
                                <w:color w:val="FFFFFF" w:themeColor="background1"/>
                                <w:sz w:val="14"/>
                                <w:szCs w:val="14"/>
                              </w:rPr>
                            </w:pPr>
                          </w:p>
                          <w:p w14:paraId="4255E90E" w14:textId="77777777" w:rsidR="00785143" w:rsidRPr="00554E9F" w:rsidRDefault="00785143" w:rsidP="00554E9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541D5" id="Line Callout 2 (No Border) 14" o:spid="_x0000_s1060" type="#_x0000_t42" style="position:absolute;left:0;text-align:left;margin-left:-48.85pt;margin-top:14.8pt;width:150.25pt;height: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" adj="21498,22221,15852,25086,18787,56938" fillcolor="#f39" strokecolor="#a5a5a5 [3206]" strokeweight=".5pt">
                <v:textbox>
                  <w:txbxContent>
                    <w:p w14:paraId="3591DDEC" w14:textId="77777777" w:rsidR="00785143" w:rsidRPr="00554E9F" w:rsidRDefault="00785143" w:rsidP="00554E9F">
                      <w:pPr>
                        <w:jc w:val="both"/>
                        <w:rPr>
                          <w:color w:val="FFFFFF" w:themeColor="background1"/>
                          <w:sz w:val="14"/>
                          <w:szCs w:val="14"/>
                        </w:rPr>
                      </w:pPr>
                      <w:r>
                        <w:rPr>
                          <w:color w:val="FFFFFF" w:themeColor="background1"/>
                          <w:sz w:val="14"/>
                          <w:szCs w:val="14"/>
                        </w:rPr>
                        <w:t>AM e</w:t>
                      </w:r>
                      <w:r w:rsidRPr="00554E9F">
                        <w:rPr>
                          <w:color w:val="FFFFFF" w:themeColor="background1"/>
                          <w:sz w:val="14"/>
                          <w:szCs w:val="14"/>
                        </w:rPr>
                        <w:t xml:space="preserve">fectuează </w:t>
                      </w:r>
                      <w:r w:rsidRPr="00554E9F">
                        <w:rPr>
                          <w:b/>
                          <w:color w:val="FFFF00"/>
                          <w:sz w:val="14"/>
                          <w:szCs w:val="14"/>
                        </w:rPr>
                        <w:t>activități de verificare și control</w:t>
                      </w:r>
                      <w:r w:rsidRPr="00554E9F">
                        <w:rPr>
                          <w:color w:val="FFFF00"/>
                          <w:sz w:val="14"/>
                          <w:szCs w:val="14"/>
                        </w:rPr>
                        <w:t xml:space="preserve"> </w:t>
                      </w:r>
                      <w:r w:rsidRPr="00554E9F">
                        <w:rPr>
                          <w:color w:val="FFFFFF" w:themeColor="background1"/>
                          <w:sz w:val="14"/>
                          <w:szCs w:val="14"/>
                        </w:rPr>
                        <w:t xml:space="preserve">declanșate la sesizări provenite atât din surse interne, cât și din surse externe (de ex.: rapoarte ale entităților cu rol de auditare (AA, ACP, ECA, DGREGIO ect.), DLAF, DNA, OLAF, Parchetul European, whislteblowing, articole de presă etc.) </w:t>
                      </w:r>
                    </w:p>
                    <w:p w14:paraId="37FB64C7" w14:textId="77777777" w:rsidR="00785143" w:rsidRPr="00554E9F" w:rsidRDefault="00785143" w:rsidP="00554E9F">
                      <w:pPr>
                        <w:jc w:val="both"/>
                        <w:rPr>
                          <w:color w:val="FFFFFF" w:themeColor="background1"/>
                          <w:sz w:val="14"/>
                          <w:szCs w:val="14"/>
                        </w:rPr>
                      </w:pPr>
                    </w:p>
                    <w:p w14:paraId="4255E90E" w14:textId="77777777" w:rsidR="00785143" w:rsidRPr="00554E9F" w:rsidRDefault="00785143" w:rsidP="00554E9F">
                      <w:pPr>
                        <w:jc w:val="center"/>
                        <w:rPr>
                          <w:color w:val="FFFFFF" w:themeColor="background1"/>
                        </w:rPr>
                      </w:pPr>
                    </w:p>
                  </w:txbxContent>
                </v:textbox>
                <o:callout v:ext="edit" minusx="t"/>
              </v:shape>
            </w:pict>
          </mc:Fallback>
        </mc:AlternateContent>
      </w:r>
    </w:p>
    <w:p w14:paraId="3E8C3945" w14:textId="77777777" w:rsidR="00CC33EC" w:rsidRDefault="00CC33EC" w:rsidP="00A40B03">
      <w:pPr>
        <w:autoSpaceDE w:val="0"/>
        <w:spacing w:after="0" w:line="360" w:lineRule="auto"/>
        <w:jc w:val="both"/>
        <w:rPr>
          <w:rFonts w:ascii="Trebuchet MS" w:hAnsi="Trebuchet MS" w:cs="Calibri"/>
        </w:rPr>
      </w:pPr>
    </w:p>
    <w:p w14:paraId="247DD832" w14:textId="77777777" w:rsidR="00E00E0E" w:rsidRDefault="00E00E0E" w:rsidP="00A40B03">
      <w:pPr>
        <w:autoSpaceDE w:val="0"/>
        <w:spacing w:after="0" w:line="360" w:lineRule="auto"/>
        <w:jc w:val="both"/>
        <w:rPr>
          <w:rFonts w:ascii="Trebuchet MS" w:hAnsi="Trebuchet MS" w:cs="Calibri"/>
        </w:rPr>
      </w:pPr>
    </w:p>
    <w:p w14:paraId="0ADBBEA0" w14:textId="77777777" w:rsidR="00E00E0E" w:rsidRDefault="00E00E0E" w:rsidP="00A40B03">
      <w:pPr>
        <w:autoSpaceDE w:val="0"/>
        <w:spacing w:after="0" w:line="360" w:lineRule="auto"/>
        <w:jc w:val="both"/>
        <w:rPr>
          <w:rFonts w:ascii="Trebuchet MS" w:hAnsi="Trebuchet MS" w:cs="Calibri"/>
        </w:rPr>
      </w:pPr>
    </w:p>
    <w:p w14:paraId="2B2CA60A" w14:textId="77777777" w:rsidR="00E00E0E" w:rsidRDefault="006F612C"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69504" behindDoc="0" locked="0" layoutInCell="1" allowOverlap="1" wp14:anchorId="5265C188" wp14:editId="214FB946">
                <wp:simplePos x="0" y="0"/>
                <wp:positionH relativeFrom="column">
                  <wp:posOffset>1009816</wp:posOffset>
                </wp:positionH>
                <wp:positionV relativeFrom="paragraph">
                  <wp:posOffset>216369</wp:posOffset>
                </wp:positionV>
                <wp:extent cx="1908175" cy="524510"/>
                <wp:effectExtent l="0" t="0" r="15875" b="1018540"/>
                <wp:wrapNone/>
                <wp:docPr id="16" name="Line Callout 2 (No Border) 16"/>
                <wp:cNvGraphicFramePr/>
                <a:graphic xmlns:a="http://schemas.openxmlformats.org/drawingml/2006/main">
                  <a:graphicData uri="http://schemas.microsoft.com/office/word/2010/wordprocessingShape">
                    <wps:wsp>
                      <wps:cNvSpPr/>
                      <wps:spPr>
                        <a:xfrm>
                          <a:off x="0" y="0"/>
                          <a:ext cx="1908175" cy="524510"/>
                        </a:xfrm>
                        <a:prstGeom prst="callout2">
                          <a:avLst>
                            <a:gd name="adj1" fmla="val 285380"/>
                            <a:gd name="adj2" fmla="val 31555"/>
                            <a:gd name="adj3" fmla="val 122093"/>
                            <a:gd name="adj4" fmla="val 51305"/>
                            <a:gd name="adj5" fmla="val 102335"/>
                            <a:gd name="adj6" fmla="val 99112"/>
                          </a:avLst>
                        </a:prstGeom>
                        <a:solidFill>
                          <a:srgbClr val="FF3399"/>
                        </a:solidFill>
                      </wps:spPr>
                      <wps:style>
                        <a:lnRef idx="1">
                          <a:schemeClr val="accent3"/>
                        </a:lnRef>
                        <a:fillRef idx="2">
                          <a:schemeClr val="accent3"/>
                        </a:fillRef>
                        <a:effectRef idx="1">
                          <a:schemeClr val="accent3"/>
                        </a:effectRef>
                        <a:fontRef idx="minor">
                          <a:schemeClr val="dk1"/>
                        </a:fontRef>
                      </wps:style>
                      <wps:txbx>
                        <w:txbxContent>
                          <w:p w14:paraId="001A5B40" w14:textId="77777777" w:rsidR="00785143" w:rsidRPr="00554E9F" w:rsidRDefault="00785143" w:rsidP="00554E9F">
                            <w:pPr>
                              <w:jc w:val="both"/>
                              <w:rPr>
                                <w:color w:val="FFFFFF" w:themeColor="background1"/>
                                <w:sz w:val="14"/>
                                <w:szCs w:val="14"/>
                              </w:rPr>
                            </w:pPr>
                            <w:r w:rsidRPr="00554E9F">
                              <w:rPr>
                                <w:color w:val="FFFFFF" w:themeColor="background1"/>
                                <w:sz w:val="14"/>
                                <w:szCs w:val="14"/>
                              </w:rPr>
                              <w:t>DGDISD, în calitate de Autoritate de Management, are în componență Strucutra internă de specialitate cu rol de verificare/control (</w:t>
                            </w:r>
                            <w:r w:rsidRPr="00554E9F">
                              <w:rPr>
                                <w:color w:val="FFFF00"/>
                                <w:sz w:val="14"/>
                                <w:szCs w:val="14"/>
                              </w:rPr>
                              <w:t>Strctura internă de control</w:t>
                            </w:r>
                            <w:r w:rsidRPr="00554E9F">
                              <w:rPr>
                                <w:color w:val="FFFFFF" w:themeColor="background1"/>
                                <w:sz w:val="14"/>
                                <w:szCs w:val="14"/>
                              </w:rPr>
                              <w:t>)</w:t>
                            </w:r>
                          </w:p>
                          <w:p w14:paraId="0E2B4DE4" w14:textId="77777777" w:rsidR="00785143" w:rsidRPr="00554E9F" w:rsidRDefault="00785143" w:rsidP="00554E9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C188" id="Line Callout 2 (No Border) 16" o:spid="_x0000_s1061" type="#_x0000_t42" style="position:absolute;left:0;text-align:left;margin-left:79.5pt;margin-top:17.05pt;width:150.25pt;height: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" adj="21408,22104,11082,26372,6816,61642" fillcolor="#f39" strokecolor="#a5a5a5 [3206]" strokeweight=".5pt">
                <v:textbox>
                  <w:txbxContent>
                    <w:p w14:paraId="001A5B40" w14:textId="77777777" w:rsidR="00785143" w:rsidRPr="00554E9F" w:rsidRDefault="00785143" w:rsidP="00554E9F">
                      <w:pPr>
                        <w:jc w:val="both"/>
                        <w:rPr>
                          <w:color w:val="FFFFFF" w:themeColor="background1"/>
                          <w:sz w:val="14"/>
                          <w:szCs w:val="14"/>
                        </w:rPr>
                      </w:pPr>
                      <w:r w:rsidRPr="00554E9F">
                        <w:rPr>
                          <w:color w:val="FFFFFF" w:themeColor="background1"/>
                          <w:sz w:val="14"/>
                          <w:szCs w:val="14"/>
                        </w:rPr>
                        <w:t>DGDISD, în calitate de Autoritate de Management, are în componență Strucutra internă de specialitate cu rol de verificare/control (</w:t>
                      </w:r>
                      <w:r w:rsidRPr="00554E9F">
                        <w:rPr>
                          <w:color w:val="FFFF00"/>
                          <w:sz w:val="14"/>
                          <w:szCs w:val="14"/>
                        </w:rPr>
                        <w:t>Strctura internă de control</w:t>
                      </w:r>
                      <w:r w:rsidRPr="00554E9F">
                        <w:rPr>
                          <w:color w:val="FFFFFF" w:themeColor="background1"/>
                          <w:sz w:val="14"/>
                          <w:szCs w:val="14"/>
                        </w:rPr>
                        <w:t>)</w:t>
                      </w:r>
                    </w:p>
                    <w:p w14:paraId="0E2B4DE4" w14:textId="77777777" w:rsidR="00785143" w:rsidRPr="00554E9F" w:rsidRDefault="00785143" w:rsidP="00554E9F">
                      <w:pPr>
                        <w:jc w:val="center"/>
                        <w:rPr>
                          <w:color w:val="FFFFFF" w:themeColor="background1"/>
                        </w:rPr>
                      </w:pPr>
                    </w:p>
                  </w:txbxContent>
                </v:textbox>
                <o:callout v:ext="edit" minusx="t"/>
              </v:shape>
            </w:pict>
          </mc:Fallback>
        </mc:AlternateContent>
      </w:r>
    </w:p>
    <w:p w14:paraId="6AEAA406" w14:textId="77777777" w:rsidR="00E00E0E" w:rsidRDefault="00E00E0E" w:rsidP="00A40B03">
      <w:pPr>
        <w:autoSpaceDE w:val="0"/>
        <w:spacing w:after="0" w:line="360" w:lineRule="auto"/>
        <w:jc w:val="both"/>
        <w:rPr>
          <w:rFonts w:ascii="Trebuchet MS" w:hAnsi="Trebuchet MS" w:cs="Calibri"/>
        </w:rPr>
      </w:pPr>
    </w:p>
    <w:p w14:paraId="46A36494" w14:textId="77777777" w:rsidR="00E16276" w:rsidRDefault="003E4D3B"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79744" behindDoc="0" locked="0" layoutInCell="1" allowOverlap="1" wp14:anchorId="350CFD68" wp14:editId="0A838528">
                <wp:simplePos x="0" y="0"/>
                <wp:positionH relativeFrom="column">
                  <wp:posOffset>4250131</wp:posOffset>
                </wp:positionH>
                <wp:positionV relativeFrom="paragraph">
                  <wp:posOffset>96037</wp:posOffset>
                </wp:positionV>
                <wp:extent cx="1718310" cy="526415"/>
                <wp:effectExtent l="152400" t="0" r="15240" b="673735"/>
                <wp:wrapNone/>
                <wp:docPr id="825518212" name="Line Callout 2 (No Border) 825518212"/>
                <wp:cNvGraphicFramePr/>
                <a:graphic xmlns:a="http://schemas.openxmlformats.org/drawingml/2006/main">
                  <a:graphicData uri="http://schemas.microsoft.com/office/word/2010/wordprocessingShape">
                    <wps:wsp>
                      <wps:cNvSpPr/>
                      <wps:spPr>
                        <a:xfrm>
                          <a:off x="0" y="0"/>
                          <a:ext cx="1718310" cy="526415"/>
                        </a:xfrm>
                        <a:prstGeom prst="callout2">
                          <a:avLst>
                            <a:gd name="adj1" fmla="val 220649"/>
                            <a:gd name="adj2" fmla="val 13573"/>
                            <a:gd name="adj3" fmla="val 128831"/>
                            <a:gd name="adj4" fmla="val -12502"/>
                            <a:gd name="adj5" fmla="val 103900"/>
                            <a:gd name="adj6" fmla="val -1194"/>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7B6D058D" w14:textId="77777777" w:rsidR="00785143" w:rsidRPr="00554E9F" w:rsidRDefault="00785143" w:rsidP="00680AE9">
                            <w:pPr>
                              <w:jc w:val="both"/>
                              <w:rPr>
                                <w:color w:val="FFFFFF" w:themeColor="background1"/>
                                <w:sz w:val="14"/>
                                <w:szCs w:val="14"/>
                              </w:rPr>
                            </w:pPr>
                            <w:r>
                              <w:rPr>
                                <w:color w:val="FFFFFF" w:themeColor="background1"/>
                                <w:sz w:val="14"/>
                                <w:szCs w:val="14"/>
                              </w:rPr>
                              <w:t>Recuperarea se va realiza fie prin plata voluntară a beneficiarului, fie pe căi legale (inclusiv prin executare silită cu sprijinul ANAF</w:t>
                            </w:r>
                          </w:p>
                          <w:p w14:paraId="207AFB6B" w14:textId="77777777" w:rsidR="00785143" w:rsidRPr="00554E9F" w:rsidRDefault="00785143" w:rsidP="00680AE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CFD68" id="Line Callout 2 (No Border) 825518212" o:spid="_x0000_s1062" type="#_x0000_t42" style="position:absolute;left:0;text-align:left;margin-left:334.65pt;margin-top:7.55pt;width:135.3pt;height:4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" adj="-258,22442,-2700,27827,2932,47660" fillcolor="#8eaadb [1940]" strokecolor="#a5a5a5 [3206]" strokeweight=".5pt">
                <v:textbox>
                  <w:txbxContent>
                    <w:p w14:paraId="7B6D058D" w14:textId="77777777" w:rsidR="00785143" w:rsidRPr="00554E9F" w:rsidRDefault="00785143" w:rsidP="00680AE9">
                      <w:pPr>
                        <w:jc w:val="both"/>
                        <w:rPr>
                          <w:color w:val="FFFFFF" w:themeColor="background1"/>
                          <w:sz w:val="14"/>
                          <w:szCs w:val="14"/>
                        </w:rPr>
                      </w:pPr>
                      <w:r>
                        <w:rPr>
                          <w:color w:val="FFFFFF" w:themeColor="background1"/>
                          <w:sz w:val="14"/>
                          <w:szCs w:val="14"/>
                        </w:rPr>
                        <w:t>Recuperarea se va realiza fie prin plata voluntară a beneficiarului, fie pe căi legale (inclusiv prin executare silită cu sprijinul ANAF</w:t>
                      </w:r>
                    </w:p>
                    <w:p w14:paraId="207AFB6B" w14:textId="77777777" w:rsidR="00785143" w:rsidRPr="00554E9F" w:rsidRDefault="00785143" w:rsidP="00680AE9">
                      <w:pPr>
                        <w:jc w:val="center"/>
                        <w:rPr>
                          <w:color w:val="FFFFFF" w:themeColor="background1"/>
                        </w:rPr>
                      </w:pPr>
                    </w:p>
                  </w:txbxContent>
                </v:textbox>
              </v:shape>
            </w:pict>
          </mc:Fallback>
        </mc:AlternateContent>
      </w:r>
      <w:r w:rsidR="006F612C">
        <w:rPr>
          <w:rFonts w:ascii="Trebuchet MS" w:hAnsi="Trebuchet MS" w:cs="Calibri"/>
          <w:noProof/>
          <w:lang w:eastAsia="ro-RO"/>
        </w:rPr>
        <mc:AlternateContent>
          <mc:Choice Requires="wps">
            <w:drawing>
              <wp:anchor distT="0" distB="0" distL="114300" distR="114300" simplePos="0" relativeHeight="251667456" behindDoc="0" locked="0" layoutInCell="1" allowOverlap="1" wp14:anchorId="2A34485F" wp14:editId="72980806">
                <wp:simplePos x="0" y="0"/>
                <wp:positionH relativeFrom="column">
                  <wp:posOffset>-850790</wp:posOffset>
                </wp:positionH>
                <wp:positionV relativeFrom="paragraph">
                  <wp:posOffset>95719</wp:posOffset>
                </wp:positionV>
                <wp:extent cx="1677670" cy="635635"/>
                <wp:effectExtent l="0" t="0" r="17780" b="507365"/>
                <wp:wrapNone/>
                <wp:docPr id="12" name="Line Callout 2 (No Border) 12"/>
                <wp:cNvGraphicFramePr/>
                <a:graphic xmlns:a="http://schemas.openxmlformats.org/drawingml/2006/main">
                  <a:graphicData uri="http://schemas.microsoft.com/office/word/2010/wordprocessingShape">
                    <wps:wsp>
                      <wps:cNvSpPr/>
                      <wps:spPr>
                        <a:xfrm>
                          <a:off x="0" y="0"/>
                          <a:ext cx="1677670" cy="635635"/>
                        </a:xfrm>
                        <a:prstGeom prst="callout2">
                          <a:avLst>
                            <a:gd name="adj1" fmla="val 176889"/>
                            <a:gd name="adj2" fmla="val 80172"/>
                            <a:gd name="adj3" fmla="val 119305"/>
                            <a:gd name="adj4" fmla="val 74010"/>
                            <a:gd name="adj5" fmla="val 103661"/>
                            <a:gd name="adj6" fmla="val 97977"/>
                          </a:avLst>
                        </a:prstGeom>
                        <a:solidFill>
                          <a:srgbClr val="FF3399"/>
                        </a:solidFill>
                      </wps:spPr>
                      <wps:style>
                        <a:lnRef idx="1">
                          <a:schemeClr val="accent3"/>
                        </a:lnRef>
                        <a:fillRef idx="2">
                          <a:schemeClr val="accent3"/>
                        </a:fillRef>
                        <a:effectRef idx="1">
                          <a:schemeClr val="accent3"/>
                        </a:effectRef>
                        <a:fontRef idx="minor">
                          <a:schemeClr val="dk1"/>
                        </a:fontRef>
                      </wps:style>
                      <wps:txbx>
                        <w:txbxContent>
                          <w:p w14:paraId="4CAEE035" w14:textId="77777777" w:rsidR="00785143" w:rsidRPr="00554E9F" w:rsidRDefault="00785143" w:rsidP="00554E9F">
                            <w:pPr>
                              <w:jc w:val="both"/>
                              <w:rPr>
                                <w:color w:val="FFFFFF" w:themeColor="background1"/>
                                <w:sz w:val="14"/>
                                <w:szCs w:val="14"/>
                              </w:rPr>
                            </w:pPr>
                            <w:r w:rsidRPr="00554E9F">
                              <w:rPr>
                                <w:color w:val="FFFFFF" w:themeColor="background1"/>
                                <w:sz w:val="14"/>
                                <w:szCs w:val="14"/>
                              </w:rPr>
                              <w:t>DGDISD, în calitate de Autoritate de Management, are în componență Strucutra internă de specialitate cu rol de verificare/control (</w:t>
                            </w:r>
                            <w:r w:rsidRPr="00554E9F">
                              <w:rPr>
                                <w:color w:val="FFFF00"/>
                                <w:sz w:val="14"/>
                                <w:szCs w:val="14"/>
                              </w:rPr>
                              <w:t>Strctura internă de control</w:t>
                            </w:r>
                            <w:r w:rsidRPr="00554E9F">
                              <w:rPr>
                                <w:color w:val="FFFFFF" w:themeColor="background1"/>
                                <w:sz w:val="14"/>
                                <w:szCs w:val="14"/>
                              </w:rPr>
                              <w:t>)</w:t>
                            </w:r>
                          </w:p>
                          <w:p w14:paraId="6BDC21F3" w14:textId="77777777" w:rsidR="00785143" w:rsidRPr="00554E9F" w:rsidRDefault="00785143" w:rsidP="00E1627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485F" id="Line Callout 2 (No Border) 12" o:spid="_x0000_s1063" type="#_x0000_t42" style="position:absolute;left:0;text-align:left;margin-left:-67pt;margin-top:7.55pt;width:132.1pt;height:5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" adj="21163,22391,15986,25770,17317,38208" fillcolor="#f39" strokecolor="#a5a5a5 [3206]" strokeweight=".5pt">
                <v:textbox>
                  <w:txbxContent>
                    <w:p w14:paraId="4CAEE035" w14:textId="77777777" w:rsidR="00785143" w:rsidRPr="00554E9F" w:rsidRDefault="00785143" w:rsidP="00554E9F">
                      <w:pPr>
                        <w:jc w:val="both"/>
                        <w:rPr>
                          <w:color w:val="FFFFFF" w:themeColor="background1"/>
                          <w:sz w:val="14"/>
                          <w:szCs w:val="14"/>
                        </w:rPr>
                      </w:pPr>
                      <w:r w:rsidRPr="00554E9F">
                        <w:rPr>
                          <w:color w:val="FFFFFF" w:themeColor="background1"/>
                          <w:sz w:val="14"/>
                          <w:szCs w:val="14"/>
                        </w:rPr>
                        <w:t>DGDISD, în calitate de Autoritate de Management, are în componență Strucutra internă de specialitate cu rol de verificare/control (</w:t>
                      </w:r>
                      <w:r w:rsidRPr="00554E9F">
                        <w:rPr>
                          <w:color w:val="FFFF00"/>
                          <w:sz w:val="14"/>
                          <w:szCs w:val="14"/>
                        </w:rPr>
                        <w:t>Strctura internă de control</w:t>
                      </w:r>
                      <w:r w:rsidRPr="00554E9F">
                        <w:rPr>
                          <w:color w:val="FFFFFF" w:themeColor="background1"/>
                          <w:sz w:val="14"/>
                          <w:szCs w:val="14"/>
                        </w:rPr>
                        <w:t>)</w:t>
                      </w:r>
                    </w:p>
                    <w:p w14:paraId="6BDC21F3" w14:textId="77777777" w:rsidR="00785143" w:rsidRPr="00554E9F" w:rsidRDefault="00785143" w:rsidP="00E16276">
                      <w:pPr>
                        <w:jc w:val="center"/>
                        <w:rPr>
                          <w:color w:val="FFFFFF" w:themeColor="background1"/>
                        </w:rPr>
                      </w:pPr>
                    </w:p>
                  </w:txbxContent>
                </v:textbox>
                <o:callout v:ext="edit" minusx="t"/>
              </v:shape>
            </w:pict>
          </mc:Fallback>
        </mc:AlternateContent>
      </w:r>
    </w:p>
    <w:p w14:paraId="055658E9" w14:textId="77777777" w:rsidR="00E16276" w:rsidRDefault="00E16276" w:rsidP="00A40B03">
      <w:pPr>
        <w:autoSpaceDE w:val="0"/>
        <w:spacing w:after="0" w:line="360" w:lineRule="auto"/>
        <w:jc w:val="both"/>
        <w:rPr>
          <w:rFonts w:ascii="Trebuchet MS" w:hAnsi="Trebuchet MS" w:cs="Calibri"/>
        </w:rPr>
      </w:pPr>
    </w:p>
    <w:p w14:paraId="5C9D9FA2" w14:textId="77777777" w:rsidR="00E00E0E" w:rsidRDefault="00E00E0E" w:rsidP="00A40B03">
      <w:pPr>
        <w:autoSpaceDE w:val="0"/>
        <w:spacing w:after="0" w:line="360" w:lineRule="auto"/>
        <w:jc w:val="both"/>
        <w:rPr>
          <w:rFonts w:ascii="Trebuchet MS" w:hAnsi="Trebuchet MS" w:cs="Calibri"/>
        </w:rPr>
      </w:pPr>
    </w:p>
    <w:p w14:paraId="26020483" w14:textId="77777777" w:rsidR="00810615" w:rsidRDefault="00810615" w:rsidP="00A40B03">
      <w:pPr>
        <w:autoSpaceDE w:val="0"/>
        <w:spacing w:after="0" w:line="360" w:lineRule="auto"/>
        <w:jc w:val="both"/>
        <w:rPr>
          <w:rFonts w:ascii="Trebuchet MS" w:hAnsi="Trebuchet MS" w:cs="Calibri"/>
        </w:rPr>
      </w:pPr>
    </w:p>
    <w:p w14:paraId="3673D654" w14:textId="77777777" w:rsidR="00810615" w:rsidRDefault="009323CF"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78720" behindDoc="0" locked="0" layoutInCell="1" allowOverlap="1" wp14:anchorId="6B6A2B63" wp14:editId="4D78CCBC">
                <wp:simplePos x="0" y="0"/>
                <wp:positionH relativeFrom="column">
                  <wp:posOffset>4623206</wp:posOffset>
                </wp:positionH>
                <wp:positionV relativeFrom="paragraph">
                  <wp:posOffset>22352</wp:posOffset>
                </wp:positionV>
                <wp:extent cx="1345565" cy="621665"/>
                <wp:effectExtent l="95250" t="0" r="26035" b="445135"/>
                <wp:wrapNone/>
                <wp:docPr id="825518210" name="Line Callout 2 (No Border) 825518210"/>
                <wp:cNvGraphicFramePr/>
                <a:graphic xmlns:a="http://schemas.openxmlformats.org/drawingml/2006/main">
                  <a:graphicData uri="http://schemas.microsoft.com/office/word/2010/wordprocessingShape">
                    <wps:wsp>
                      <wps:cNvSpPr/>
                      <wps:spPr>
                        <a:xfrm>
                          <a:off x="0" y="0"/>
                          <a:ext cx="1345565" cy="621665"/>
                        </a:xfrm>
                        <a:prstGeom prst="callout2">
                          <a:avLst>
                            <a:gd name="adj1" fmla="val 166113"/>
                            <a:gd name="adj2" fmla="val -6707"/>
                            <a:gd name="adj3" fmla="val 135083"/>
                            <a:gd name="adj4" fmla="val 15224"/>
                            <a:gd name="adj5" fmla="val 103900"/>
                            <a:gd name="adj6" fmla="val 1524"/>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22DCA40F" w14:textId="77777777" w:rsidR="00785143" w:rsidRPr="00554E9F" w:rsidRDefault="00785143" w:rsidP="009323CF">
                            <w:pPr>
                              <w:jc w:val="both"/>
                              <w:rPr>
                                <w:color w:val="FFFFFF" w:themeColor="background1"/>
                                <w:sz w:val="14"/>
                                <w:szCs w:val="14"/>
                              </w:rPr>
                            </w:pPr>
                            <w:r>
                              <w:rPr>
                                <w:color w:val="FFFFFF" w:themeColor="background1"/>
                                <w:sz w:val="14"/>
                                <w:szCs w:val="14"/>
                              </w:rPr>
                              <w:t xml:space="preserve">DEBITOR-reprezintă persoana fizică sau juridică în sarcina căreia se stabilește o creanță bugetară în vederea recuperării acesteia </w:t>
                            </w:r>
                          </w:p>
                          <w:p w14:paraId="058E9A69" w14:textId="77777777" w:rsidR="00785143" w:rsidRPr="00554E9F" w:rsidRDefault="00785143" w:rsidP="009323C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2B63" id="Line Callout 2 (No Border) 825518210" o:spid="_x0000_s1064" type="#_x0000_t42" style="position:absolute;left:0;text-align:left;margin-left:364.05pt;margin-top:1.75pt;width:105.95pt;height:4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" adj="329,22442,3288,29178,-1449,35880" fillcolor="#8eaadb [1940]" strokecolor="#a5a5a5 [3206]" strokeweight=".5pt">
                <v:textbox>
                  <w:txbxContent>
                    <w:p w14:paraId="22DCA40F" w14:textId="77777777" w:rsidR="00785143" w:rsidRPr="00554E9F" w:rsidRDefault="00785143" w:rsidP="009323CF">
                      <w:pPr>
                        <w:jc w:val="both"/>
                        <w:rPr>
                          <w:color w:val="FFFFFF" w:themeColor="background1"/>
                          <w:sz w:val="14"/>
                          <w:szCs w:val="14"/>
                        </w:rPr>
                      </w:pPr>
                      <w:r>
                        <w:rPr>
                          <w:color w:val="FFFFFF" w:themeColor="background1"/>
                          <w:sz w:val="14"/>
                          <w:szCs w:val="14"/>
                        </w:rPr>
                        <w:t xml:space="preserve">DEBITOR-reprezintă persoana fizică sau juridică în sarcina căreia se stabilește o creanță bugetară în vederea recuperării acesteia </w:t>
                      </w:r>
                    </w:p>
                    <w:p w14:paraId="058E9A69" w14:textId="77777777" w:rsidR="00785143" w:rsidRPr="00554E9F" w:rsidRDefault="00785143" w:rsidP="009323CF">
                      <w:pPr>
                        <w:jc w:val="center"/>
                        <w:rPr>
                          <w:color w:val="FFFFFF" w:themeColor="background1"/>
                        </w:rPr>
                      </w:pPr>
                    </w:p>
                  </w:txbxContent>
                </v:textbox>
                <o:callout v:ext="edit" minusx="t"/>
              </v:shape>
            </w:pict>
          </mc:Fallback>
        </mc:AlternateContent>
      </w:r>
      <w:r>
        <w:rPr>
          <w:rFonts w:ascii="Trebuchet MS" w:hAnsi="Trebuchet MS" w:cs="Calibri"/>
          <w:noProof/>
          <w:lang w:eastAsia="ro-RO"/>
        </w:rPr>
        <mc:AlternateContent>
          <mc:Choice Requires="wps">
            <w:drawing>
              <wp:anchor distT="0" distB="0" distL="114300" distR="114300" simplePos="0" relativeHeight="251677696" behindDoc="0" locked="0" layoutInCell="1" allowOverlap="1" wp14:anchorId="5DEFFF57" wp14:editId="2E531A32">
                <wp:simplePos x="0" y="0"/>
                <wp:positionH relativeFrom="column">
                  <wp:posOffset>4498848</wp:posOffset>
                </wp:positionH>
                <wp:positionV relativeFrom="paragraph">
                  <wp:posOffset>1214730</wp:posOffset>
                </wp:positionV>
                <wp:extent cx="1586865" cy="636270"/>
                <wp:effectExtent l="552450" t="0" r="13335" b="11430"/>
                <wp:wrapNone/>
                <wp:docPr id="825518208" name="Line Callout 2 (No Border) 825518208"/>
                <wp:cNvGraphicFramePr/>
                <a:graphic xmlns:a="http://schemas.openxmlformats.org/drawingml/2006/main">
                  <a:graphicData uri="http://schemas.microsoft.com/office/word/2010/wordprocessingShape">
                    <wps:wsp>
                      <wps:cNvSpPr/>
                      <wps:spPr>
                        <a:xfrm>
                          <a:off x="0" y="0"/>
                          <a:ext cx="1586865" cy="636270"/>
                        </a:xfrm>
                        <a:prstGeom prst="callout2">
                          <a:avLst>
                            <a:gd name="adj1" fmla="val 23377"/>
                            <a:gd name="adj2" fmla="val -34376"/>
                            <a:gd name="adj3" fmla="val 95359"/>
                            <a:gd name="adj4" fmla="val -10823"/>
                            <a:gd name="adj5" fmla="val 98522"/>
                            <a:gd name="adj6" fmla="val -4202"/>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37B00187" w14:textId="77777777" w:rsidR="00785143" w:rsidRPr="00554E9F" w:rsidRDefault="00785143" w:rsidP="009323CF">
                            <w:pPr>
                              <w:jc w:val="both"/>
                              <w:rPr>
                                <w:color w:val="FFFFFF" w:themeColor="background1"/>
                                <w:sz w:val="14"/>
                                <w:szCs w:val="14"/>
                              </w:rPr>
                            </w:pPr>
                            <w:r>
                              <w:rPr>
                                <w:color w:val="FFFFFF" w:themeColor="background1"/>
                                <w:sz w:val="14"/>
                                <w:szCs w:val="14"/>
                              </w:rPr>
                              <w:t>DEBIT – creanțele bugetare rezultate din nereguli reprezintă sumele de recuperat ca urmare a constatării uneor nereguli în obținerea și utilizarea fondurilor europene</w:t>
                            </w:r>
                          </w:p>
                          <w:p w14:paraId="76377AF2" w14:textId="77777777" w:rsidR="00785143" w:rsidRPr="00554E9F" w:rsidRDefault="00785143" w:rsidP="009323C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FF57" id="Line Callout 2 (No Border) 825518208" o:spid="_x0000_s1065" type="#_x0000_t42" style="position:absolute;left:0;text-align:left;margin-left:354.25pt;margin-top:95.65pt;width:124.95pt;height:5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" adj="-908,21281,-2338,20598,-7425,5049" fillcolor="#8eaadb [1940]" strokecolor="#a5a5a5 [3206]" strokeweight=".5pt">
                <v:textbox>
                  <w:txbxContent>
                    <w:p w14:paraId="37B00187" w14:textId="77777777" w:rsidR="00785143" w:rsidRPr="00554E9F" w:rsidRDefault="00785143" w:rsidP="009323CF">
                      <w:pPr>
                        <w:jc w:val="both"/>
                        <w:rPr>
                          <w:color w:val="FFFFFF" w:themeColor="background1"/>
                          <w:sz w:val="14"/>
                          <w:szCs w:val="14"/>
                        </w:rPr>
                      </w:pPr>
                      <w:r>
                        <w:rPr>
                          <w:color w:val="FFFFFF" w:themeColor="background1"/>
                          <w:sz w:val="14"/>
                          <w:szCs w:val="14"/>
                        </w:rPr>
                        <w:t>DEBIT – creanțele bugetare rezultate din nereguli reprezintă sumele de recuperat ca urmare a constatării uneor nereguli în obținerea și utilizarea fondurilor europene</w:t>
                      </w:r>
                    </w:p>
                    <w:p w14:paraId="76377AF2" w14:textId="77777777" w:rsidR="00785143" w:rsidRPr="00554E9F" w:rsidRDefault="00785143" w:rsidP="009323CF">
                      <w:pPr>
                        <w:jc w:val="center"/>
                        <w:rPr>
                          <w:color w:val="FFFFFF" w:themeColor="background1"/>
                        </w:rPr>
                      </w:pPr>
                    </w:p>
                  </w:txbxContent>
                </v:textbox>
                <o:callout v:ext="edit" minusx="t" minusy="t"/>
              </v:shape>
            </w:pict>
          </mc:Fallback>
        </mc:AlternateContent>
      </w:r>
      <w:r w:rsidR="00153C3F">
        <w:rPr>
          <w:rFonts w:ascii="Trebuchet MS" w:hAnsi="Trebuchet MS" w:cs="Calibri"/>
          <w:noProof/>
          <w:lang w:eastAsia="ro-RO"/>
        </w:rPr>
        <mc:AlternateContent>
          <mc:Choice Requires="wps">
            <w:drawing>
              <wp:anchor distT="0" distB="0" distL="114300" distR="114300" simplePos="0" relativeHeight="251676672" behindDoc="0" locked="0" layoutInCell="1" allowOverlap="1" wp14:anchorId="7DCCAADE" wp14:editId="4520B818">
                <wp:simplePos x="0" y="0"/>
                <wp:positionH relativeFrom="column">
                  <wp:posOffset>4016045</wp:posOffset>
                </wp:positionH>
                <wp:positionV relativeFrom="paragraph">
                  <wp:posOffset>2151075</wp:posOffset>
                </wp:positionV>
                <wp:extent cx="1960245" cy="650875"/>
                <wp:effectExtent l="266700" t="0" r="20955" b="15875"/>
                <wp:wrapNone/>
                <wp:docPr id="31" name="Line Callout 2 (No Border) 31"/>
                <wp:cNvGraphicFramePr/>
                <a:graphic xmlns:a="http://schemas.openxmlformats.org/drawingml/2006/main">
                  <a:graphicData uri="http://schemas.microsoft.com/office/word/2010/wordprocessingShape">
                    <wps:wsp>
                      <wps:cNvSpPr/>
                      <wps:spPr>
                        <a:xfrm>
                          <a:off x="0" y="0"/>
                          <a:ext cx="1960245" cy="650875"/>
                        </a:xfrm>
                        <a:prstGeom prst="callout2">
                          <a:avLst>
                            <a:gd name="adj1" fmla="val 14563"/>
                            <a:gd name="adj2" fmla="val -13171"/>
                            <a:gd name="adj3" fmla="val 95359"/>
                            <a:gd name="adj4" fmla="val -10823"/>
                            <a:gd name="adj5" fmla="val 95073"/>
                            <a:gd name="adj6" fmla="val -1436"/>
                          </a:avLst>
                        </a:prstGeom>
                        <a:solidFill>
                          <a:schemeClr val="accent6">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1756DE2B" w14:textId="77777777" w:rsidR="00785143" w:rsidRPr="00554E9F" w:rsidRDefault="00785143" w:rsidP="00153C3F">
                            <w:pPr>
                              <w:jc w:val="both"/>
                              <w:rPr>
                                <w:color w:val="FFFFFF" w:themeColor="background1"/>
                                <w:sz w:val="14"/>
                                <w:szCs w:val="14"/>
                              </w:rPr>
                            </w:pPr>
                            <w:r>
                              <w:rPr>
                                <w:color w:val="FFFFFF" w:themeColor="background1"/>
                                <w:sz w:val="14"/>
                                <w:szCs w:val="14"/>
                              </w:rPr>
                              <w:t>În vederea soluționării contestației, se va desemna la nivelul autorității cu competențe în gestionarea fondurilor europene o comisie care va analiza motivele de fapt și de drept care au stat la baza emiterii actului administrativ</w:t>
                            </w:r>
                          </w:p>
                          <w:p w14:paraId="7A95CD6B" w14:textId="77777777" w:rsidR="00785143" w:rsidRPr="00554E9F" w:rsidRDefault="00785143" w:rsidP="00153C3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CAADE" id="Line Callout 2 (No Border) 31" o:spid="_x0000_s1066" type="#_x0000_t42" style="position:absolute;left:0;text-align:left;margin-left:316.2pt;margin-top:169.4pt;width:154.35pt;height:5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" adj="-310,20536,-2338,20598,-2845,3146" fillcolor="#a8d08d [1945]" strokecolor="#a5a5a5 [3206]" strokeweight=".5pt">
                <v:textbox>
                  <w:txbxContent>
                    <w:p w14:paraId="1756DE2B" w14:textId="77777777" w:rsidR="00785143" w:rsidRPr="00554E9F" w:rsidRDefault="00785143" w:rsidP="00153C3F">
                      <w:pPr>
                        <w:jc w:val="both"/>
                        <w:rPr>
                          <w:color w:val="FFFFFF" w:themeColor="background1"/>
                          <w:sz w:val="14"/>
                          <w:szCs w:val="14"/>
                        </w:rPr>
                      </w:pPr>
                      <w:r>
                        <w:rPr>
                          <w:color w:val="FFFFFF" w:themeColor="background1"/>
                          <w:sz w:val="14"/>
                          <w:szCs w:val="14"/>
                        </w:rPr>
                        <w:t>În vederea soluționării contestației, se va desemna la nivelul autorității cu competențe în gestionarea fondurilor europene o comisie care va analiza motivele de fapt și de drept care au stat la baza emiterii actului administrativ</w:t>
                      </w:r>
                    </w:p>
                    <w:p w14:paraId="7A95CD6B" w14:textId="77777777" w:rsidR="00785143" w:rsidRPr="00554E9F" w:rsidRDefault="00785143" w:rsidP="00153C3F">
                      <w:pPr>
                        <w:jc w:val="center"/>
                        <w:rPr>
                          <w:color w:val="FFFFFF" w:themeColor="background1"/>
                        </w:rPr>
                      </w:pPr>
                    </w:p>
                  </w:txbxContent>
                </v:textbox>
                <o:callout v:ext="edit" minusx="t" minusy="t"/>
              </v:shape>
            </w:pict>
          </mc:Fallback>
        </mc:AlternateContent>
      </w:r>
      <w:r w:rsidR="006C2698">
        <w:rPr>
          <w:rFonts w:ascii="Trebuchet MS" w:hAnsi="Trebuchet MS" w:cs="Calibri"/>
          <w:noProof/>
          <w:lang w:eastAsia="ro-RO"/>
        </w:rPr>
        <mc:AlternateContent>
          <mc:Choice Requires="wps">
            <w:drawing>
              <wp:anchor distT="0" distB="0" distL="114300" distR="114300" simplePos="0" relativeHeight="251674624" behindDoc="0" locked="0" layoutInCell="1" allowOverlap="1" wp14:anchorId="0B6AABD9" wp14:editId="134358F2">
                <wp:simplePos x="0" y="0"/>
                <wp:positionH relativeFrom="column">
                  <wp:posOffset>-782726</wp:posOffset>
                </wp:positionH>
                <wp:positionV relativeFrom="paragraph">
                  <wp:posOffset>1514653</wp:posOffset>
                </wp:positionV>
                <wp:extent cx="1384935" cy="724205"/>
                <wp:effectExtent l="0" t="0" r="596265" b="152400"/>
                <wp:wrapNone/>
                <wp:docPr id="21" name="Line Callout 2 (No Border) 21"/>
                <wp:cNvGraphicFramePr/>
                <a:graphic xmlns:a="http://schemas.openxmlformats.org/drawingml/2006/main">
                  <a:graphicData uri="http://schemas.microsoft.com/office/word/2010/wordprocessingShape">
                    <wps:wsp>
                      <wps:cNvSpPr/>
                      <wps:spPr>
                        <a:xfrm>
                          <a:off x="0" y="0"/>
                          <a:ext cx="1384935" cy="724205"/>
                        </a:xfrm>
                        <a:prstGeom prst="callout2">
                          <a:avLst>
                            <a:gd name="adj1" fmla="val 3808"/>
                            <a:gd name="adj2" fmla="val 140874"/>
                            <a:gd name="adj3" fmla="val 116118"/>
                            <a:gd name="adj4" fmla="val 116530"/>
                            <a:gd name="adj5" fmla="val 98278"/>
                            <a:gd name="adj6" fmla="val 100696"/>
                          </a:avLst>
                        </a:prstGeom>
                        <a:solidFill>
                          <a:srgbClr val="CCCC00"/>
                        </a:solidFill>
                      </wps:spPr>
                      <wps:style>
                        <a:lnRef idx="1">
                          <a:schemeClr val="accent3"/>
                        </a:lnRef>
                        <a:fillRef idx="2">
                          <a:schemeClr val="accent3"/>
                        </a:fillRef>
                        <a:effectRef idx="1">
                          <a:schemeClr val="accent3"/>
                        </a:effectRef>
                        <a:fontRef idx="minor">
                          <a:schemeClr val="dk1"/>
                        </a:fontRef>
                      </wps:style>
                      <wps:txbx>
                        <w:txbxContent>
                          <w:p w14:paraId="0B904B31" w14:textId="77777777" w:rsidR="00785143" w:rsidRDefault="00785143" w:rsidP="006C2698">
                            <w:pPr>
                              <w:spacing w:after="0"/>
                              <w:jc w:val="both"/>
                              <w:rPr>
                                <w:color w:val="FFFFFF" w:themeColor="background1"/>
                                <w:sz w:val="14"/>
                                <w:szCs w:val="14"/>
                              </w:rPr>
                            </w:pPr>
                            <w:r>
                              <w:rPr>
                                <w:color w:val="FFFFFF" w:themeColor="background1"/>
                                <w:sz w:val="14"/>
                                <w:szCs w:val="14"/>
                              </w:rPr>
                              <w:t>Corectarea erorilor identificate în titlul de creanță se va realiza prin emiterea unei ERATE.</w:t>
                            </w:r>
                          </w:p>
                          <w:p w14:paraId="39A1513F" w14:textId="77777777" w:rsidR="00785143" w:rsidRPr="00554E9F" w:rsidRDefault="00785143" w:rsidP="006C2698">
                            <w:pPr>
                              <w:spacing w:after="0"/>
                              <w:jc w:val="both"/>
                              <w:rPr>
                                <w:color w:val="FFFFFF" w:themeColor="background1"/>
                                <w:sz w:val="14"/>
                                <w:szCs w:val="14"/>
                              </w:rPr>
                            </w:pPr>
                            <w:r>
                              <w:rPr>
                                <w:color w:val="FFFFFF" w:themeColor="background1"/>
                                <w:sz w:val="14"/>
                                <w:szCs w:val="14"/>
                              </w:rPr>
                              <w:t>Anularea se va produce în baza deciziei de soluționare a contestației</w:t>
                            </w:r>
                          </w:p>
                          <w:p w14:paraId="7CB6AB6F" w14:textId="77777777" w:rsidR="00785143" w:rsidRPr="00554E9F" w:rsidRDefault="00785143" w:rsidP="006C269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ABD9" id="Line Callout 2 (No Border) 21" o:spid="_x0000_s1067" type="#_x0000_t42" style="position:absolute;left:0;text-align:left;margin-left:-61.65pt;margin-top:119.25pt;width:109.0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" adj="21750,21228,25170,25081,30429,823" fillcolor="#cc0" strokecolor="#a5a5a5 [3206]" strokeweight=".5pt">
                <v:textbox>
                  <w:txbxContent>
                    <w:p w14:paraId="0B904B31" w14:textId="77777777" w:rsidR="00785143" w:rsidRDefault="00785143" w:rsidP="006C2698">
                      <w:pPr>
                        <w:spacing w:after="0"/>
                        <w:jc w:val="both"/>
                        <w:rPr>
                          <w:color w:val="FFFFFF" w:themeColor="background1"/>
                          <w:sz w:val="14"/>
                          <w:szCs w:val="14"/>
                        </w:rPr>
                      </w:pPr>
                      <w:r>
                        <w:rPr>
                          <w:color w:val="FFFFFF" w:themeColor="background1"/>
                          <w:sz w:val="14"/>
                          <w:szCs w:val="14"/>
                        </w:rPr>
                        <w:t>Corectarea erorilor identificate în titlul de creanță se va realiza prin emiterea unei ERATE.</w:t>
                      </w:r>
                    </w:p>
                    <w:p w14:paraId="39A1513F" w14:textId="77777777" w:rsidR="00785143" w:rsidRPr="00554E9F" w:rsidRDefault="00785143" w:rsidP="006C2698">
                      <w:pPr>
                        <w:spacing w:after="0"/>
                        <w:jc w:val="both"/>
                        <w:rPr>
                          <w:color w:val="FFFFFF" w:themeColor="background1"/>
                          <w:sz w:val="14"/>
                          <w:szCs w:val="14"/>
                        </w:rPr>
                      </w:pPr>
                      <w:r>
                        <w:rPr>
                          <w:color w:val="FFFFFF" w:themeColor="background1"/>
                          <w:sz w:val="14"/>
                          <w:szCs w:val="14"/>
                        </w:rPr>
                        <w:t>Anularea se va produce în baza deciziei de soluționare a contestației</w:t>
                      </w:r>
                    </w:p>
                    <w:p w14:paraId="7CB6AB6F" w14:textId="77777777" w:rsidR="00785143" w:rsidRPr="00554E9F" w:rsidRDefault="00785143" w:rsidP="006C2698">
                      <w:pPr>
                        <w:jc w:val="center"/>
                        <w:rPr>
                          <w:color w:val="FFFFFF" w:themeColor="background1"/>
                        </w:rPr>
                      </w:pPr>
                    </w:p>
                  </w:txbxContent>
                </v:textbox>
                <o:callout v:ext="edit" minusy="t"/>
              </v:shape>
            </w:pict>
          </mc:Fallback>
        </mc:AlternateContent>
      </w:r>
      <w:r w:rsidR="00373874">
        <w:rPr>
          <w:rFonts w:ascii="Trebuchet MS" w:hAnsi="Trebuchet MS" w:cs="Calibri"/>
          <w:noProof/>
          <w:lang w:eastAsia="ro-RO"/>
        </w:rPr>
        <mc:AlternateContent>
          <mc:Choice Requires="wps">
            <w:drawing>
              <wp:anchor distT="0" distB="0" distL="114300" distR="114300" simplePos="0" relativeHeight="251672576" behindDoc="0" locked="0" layoutInCell="1" allowOverlap="1" wp14:anchorId="7F05CA26" wp14:editId="19B808CB">
                <wp:simplePos x="0" y="0"/>
                <wp:positionH relativeFrom="column">
                  <wp:posOffset>-555955</wp:posOffset>
                </wp:positionH>
                <wp:positionV relativeFrom="paragraph">
                  <wp:posOffset>2458314</wp:posOffset>
                </wp:positionV>
                <wp:extent cx="1384935" cy="541020"/>
                <wp:effectExtent l="0" t="190500" r="386715" b="11430"/>
                <wp:wrapNone/>
                <wp:docPr id="19" name="Line Callout 2 (No Border) 19"/>
                <wp:cNvGraphicFramePr/>
                <a:graphic xmlns:a="http://schemas.openxmlformats.org/drawingml/2006/main">
                  <a:graphicData uri="http://schemas.microsoft.com/office/word/2010/wordprocessingShape">
                    <wps:wsp>
                      <wps:cNvSpPr/>
                      <wps:spPr>
                        <a:xfrm>
                          <a:off x="0" y="0"/>
                          <a:ext cx="1384935" cy="541020"/>
                        </a:xfrm>
                        <a:prstGeom prst="callout2">
                          <a:avLst>
                            <a:gd name="adj1" fmla="val -34052"/>
                            <a:gd name="adj2" fmla="val 125028"/>
                            <a:gd name="adj3" fmla="val 79611"/>
                            <a:gd name="adj4" fmla="val 112304"/>
                            <a:gd name="adj5" fmla="val 98278"/>
                            <a:gd name="adj6" fmla="val 100696"/>
                          </a:avLst>
                        </a:prstGeom>
                        <a:solidFill>
                          <a:srgbClr val="CCCC00"/>
                        </a:solidFill>
                      </wps:spPr>
                      <wps:style>
                        <a:lnRef idx="1">
                          <a:schemeClr val="accent3"/>
                        </a:lnRef>
                        <a:fillRef idx="2">
                          <a:schemeClr val="accent3"/>
                        </a:fillRef>
                        <a:effectRef idx="1">
                          <a:schemeClr val="accent3"/>
                        </a:effectRef>
                        <a:fontRef idx="minor">
                          <a:schemeClr val="dk1"/>
                        </a:fontRef>
                      </wps:style>
                      <wps:txbx>
                        <w:txbxContent>
                          <w:p w14:paraId="379949FF" w14:textId="77777777" w:rsidR="00785143" w:rsidRPr="00554E9F" w:rsidRDefault="00785143" w:rsidP="00373874">
                            <w:pPr>
                              <w:jc w:val="both"/>
                              <w:rPr>
                                <w:color w:val="FFFFFF" w:themeColor="background1"/>
                                <w:sz w:val="14"/>
                                <w:szCs w:val="14"/>
                              </w:rPr>
                            </w:pPr>
                            <w:r>
                              <w:rPr>
                                <w:color w:val="FFFFFF" w:themeColor="background1"/>
                                <w:sz w:val="14"/>
                                <w:szCs w:val="14"/>
                              </w:rPr>
                              <w:t>Titlul de creanță este actul emis în vederea recuperării unor cheltuieli stabilite ca fiind neeligibile</w:t>
                            </w:r>
                          </w:p>
                          <w:p w14:paraId="0EB880B9" w14:textId="77777777" w:rsidR="00785143" w:rsidRPr="00554E9F" w:rsidRDefault="00785143" w:rsidP="0037387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CA26" id="Line Callout 2 (No Border) 19" o:spid="_x0000_s1068" type="#_x0000_t42" style="position:absolute;left:0;text-align:left;margin-left:-43.8pt;margin-top:193.55pt;width:109.05pt;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" adj="21750,21228,24258,17196,27006,-7355" fillcolor="#cc0" strokecolor="#a5a5a5 [3206]" strokeweight=".5pt">
                <v:textbox>
                  <w:txbxContent>
                    <w:p w14:paraId="379949FF" w14:textId="77777777" w:rsidR="00785143" w:rsidRPr="00554E9F" w:rsidRDefault="00785143" w:rsidP="00373874">
                      <w:pPr>
                        <w:jc w:val="both"/>
                        <w:rPr>
                          <w:color w:val="FFFFFF" w:themeColor="background1"/>
                          <w:sz w:val="14"/>
                          <w:szCs w:val="14"/>
                        </w:rPr>
                      </w:pPr>
                      <w:r>
                        <w:rPr>
                          <w:color w:val="FFFFFF" w:themeColor="background1"/>
                          <w:sz w:val="14"/>
                          <w:szCs w:val="14"/>
                        </w:rPr>
                        <w:t>Titlul de creanță este actul emis în vederea recuperării unor cheltuieli stabilite ca fiind neeligibile</w:t>
                      </w:r>
                    </w:p>
                    <w:p w14:paraId="0EB880B9" w14:textId="77777777" w:rsidR="00785143" w:rsidRPr="00554E9F" w:rsidRDefault="00785143" w:rsidP="00373874">
                      <w:pPr>
                        <w:jc w:val="center"/>
                        <w:rPr>
                          <w:color w:val="FFFFFF" w:themeColor="background1"/>
                        </w:rPr>
                      </w:pPr>
                    </w:p>
                  </w:txbxContent>
                </v:textbox>
                <o:callout v:ext="edit" minusy="t"/>
              </v:shape>
            </w:pict>
          </mc:Fallback>
        </mc:AlternateContent>
      </w:r>
      <w:r w:rsidR="00E00E0E">
        <w:rPr>
          <w:rFonts w:ascii="Trebuchet MS" w:hAnsi="Trebuchet MS" w:cs="Calibri"/>
          <w:noProof/>
          <w:lang w:eastAsia="ro-RO"/>
        </w:rPr>
        <mc:AlternateContent>
          <mc:Choice Requires="wps">
            <w:drawing>
              <wp:anchor distT="0" distB="0" distL="114300" distR="114300" simplePos="0" relativeHeight="251664384" behindDoc="0" locked="0" layoutInCell="1" allowOverlap="1" wp14:anchorId="6F2DBFAE" wp14:editId="44361529">
                <wp:simplePos x="0" y="0"/>
                <wp:positionH relativeFrom="column">
                  <wp:posOffset>1287780</wp:posOffset>
                </wp:positionH>
                <wp:positionV relativeFrom="paragraph">
                  <wp:posOffset>1182370</wp:posOffset>
                </wp:positionV>
                <wp:extent cx="214630" cy="190500"/>
                <wp:effectExtent l="0" t="0" r="13970" b="19050"/>
                <wp:wrapNone/>
                <wp:docPr id="9" name="Flowchart: Connector 9"/>
                <wp:cNvGraphicFramePr/>
                <a:graphic xmlns:a="http://schemas.openxmlformats.org/drawingml/2006/main">
                  <a:graphicData uri="http://schemas.microsoft.com/office/word/2010/wordprocessingShape">
                    <wps:wsp>
                      <wps:cNvSpPr/>
                      <wps:spPr>
                        <a:xfrm>
                          <a:off x="0" y="0"/>
                          <a:ext cx="214630" cy="1905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0185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101.4pt;margin-top:93.1pt;width:16.9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" fillcolor="white [3201]" strokecolor="black [3200]" strokeweight="1pt">
                <v:stroke joinstyle="miter"/>
              </v:shape>
            </w:pict>
          </mc:Fallback>
        </mc:AlternateContent>
      </w:r>
      <w:r w:rsidR="00E00E0E">
        <w:rPr>
          <w:rFonts w:ascii="Trebuchet MS" w:hAnsi="Trebuchet MS" w:cs="Calibri"/>
          <w:noProof/>
          <w:lang w:eastAsia="ro-RO"/>
        </w:rPr>
        <mc:AlternateContent>
          <mc:Choice Requires="wps">
            <w:drawing>
              <wp:anchor distT="0" distB="0" distL="114300" distR="114300" simplePos="0" relativeHeight="251666432" behindDoc="0" locked="0" layoutInCell="1" allowOverlap="1" wp14:anchorId="5584C40C" wp14:editId="69D68F52">
                <wp:simplePos x="0" y="0"/>
                <wp:positionH relativeFrom="column">
                  <wp:posOffset>3453185</wp:posOffset>
                </wp:positionH>
                <wp:positionV relativeFrom="paragraph">
                  <wp:posOffset>1201117</wp:posOffset>
                </wp:positionV>
                <wp:extent cx="214685" cy="190831"/>
                <wp:effectExtent l="0" t="0" r="13970" b="19050"/>
                <wp:wrapNone/>
                <wp:docPr id="11" name="Flowchart: Connector 11"/>
                <wp:cNvGraphicFramePr/>
                <a:graphic xmlns:a="http://schemas.openxmlformats.org/drawingml/2006/main">
                  <a:graphicData uri="http://schemas.microsoft.com/office/word/2010/wordprocessingShape">
                    <wps:wsp>
                      <wps:cNvSpPr/>
                      <wps:spPr>
                        <a:xfrm>
                          <a:off x="0" y="0"/>
                          <a:ext cx="214685" cy="190831"/>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CD8C" id="Flowchart: Connector 11" o:spid="_x0000_s1026" type="#_x0000_t120" style="position:absolute;margin-left:271.9pt;margin-top:94.6pt;width:16.9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" fillcolor="white [3201]" strokecolor="black [3200]" strokeweight="1pt">
                <v:stroke joinstyle="miter"/>
              </v:shape>
            </w:pict>
          </mc:Fallback>
        </mc:AlternateContent>
      </w:r>
      <w:r w:rsidR="00E00E0E">
        <w:rPr>
          <w:rFonts w:ascii="Trebuchet MS" w:hAnsi="Trebuchet MS" w:cs="Calibri"/>
          <w:noProof/>
          <w:lang w:eastAsia="ro-RO"/>
        </w:rPr>
        <mc:AlternateContent>
          <mc:Choice Requires="wps">
            <w:drawing>
              <wp:anchor distT="0" distB="0" distL="114300" distR="114300" simplePos="0" relativeHeight="251665408" behindDoc="0" locked="0" layoutInCell="1" allowOverlap="1" wp14:anchorId="026143AD" wp14:editId="67453D4A">
                <wp:simplePos x="0" y="0"/>
                <wp:positionH relativeFrom="column">
                  <wp:posOffset>2354773</wp:posOffset>
                </wp:positionH>
                <wp:positionV relativeFrom="paragraph">
                  <wp:posOffset>1772478</wp:posOffset>
                </wp:positionV>
                <wp:extent cx="214685" cy="190831"/>
                <wp:effectExtent l="0" t="0" r="13970" b="19050"/>
                <wp:wrapNone/>
                <wp:docPr id="10" name="Flowchart: Connector 10"/>
                <wp:cNvGraphicFramePr/>
                <a:graphic xmlns:a="http://schemas.openxmlformats.org/drawingml/2006/main">
                  <a:graphicData uri="http://schemas.microsoft.com/office/word/2010/wordprocessingShape">
                    <wps:wsp>
                      <wps:cNvSpPr/>
                      <wps:spPr>
                        <a:xfrm>
                          <a:off x="0" y="0"/>
                          <a:ext cx="214685" cy="190831"/>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D690" id="Flowchart: Connector 10" o:spid="_x0000_s1026" type="#_x0000_t120" style="position:absolute;margin-left:185.4pt;margin-top:139.55pt;width:16.9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" fillcolor="white [3201]" strokecolor="black [3200]" strokeweight="1pt">
                <v:stroke joinstyle="miter"/>
              </v:shape>
            </w:pict>
          </mc:Fallback>
        </mc:AlternateContent>
      </w:r>
      <w:r w:rsidR="00E00E0E" w:rsidRPr="00E00E0E">
        <w:rPr>
          <w:rFonts w:ascii="Trebuchet MS" w:hAnsi="Trebuchet MS" w:cs="Calibri"/>
          <w:noProof/>
          <w:lang w:eastAsia="ro-RO"/>
        </w:rPr>
        <w:drawing>
          <wp:inline distT="0" distB="0" distL="0" distR="0" wp14:anchorId="5F064DB2" wp14:editId="7089C42E">
            <wp:extent cx="4619708" cy="2846567"/>
            <wp:effectExtent l="0" t="1905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14F22BF6" w14:textId="77777777" w:rsidR="00810615" w:rsidRDefault="00153C3F"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75648" behindDoc="0" locked="0" layoutInCell="1" allowOverlap="1" wp14:anchorId="0C48083F" wp14:editId="39D49DDE">
                <wp:simplePos x="0" y="0"/>
                <wp:positionH relativeFrom="column">
                  <wp:posOffset>2955341</wp:posOffset>
                </wp:positionH>
                <wp:positionV relativeFrom="paragraph">
                  <wp:posOffset>53873</wp:posOffset>
                </wp:positionV>
                <wp:extent cx="1960245" cy="753110"/>
                <wp:effectExtent l="0" t="476250" r="20955" b="27940"/>
                <wp:wrapNone/>
                <wp:docPr id="27" name="Line Callout 2 (No Border) 27"/>
                <wp:cNvGraphicFramePr/>
                <a:graphic xmlns:a="http://schemas.openxmlformats.org/drawingml/2006/main">
                  <a:graphicData uri="http://schemas.microsoft.com/office/word/2010/wordprocessingShape">
                    <wps:wsp>
                      <wps:cNvSpPr/>
                      <wps:spPr>
                        <a:xfrm>
                          <a:off x="0" y="0"/>
                          <a:ext cx="1960245" cy="753110"/>
                        </a:xfrm>
                        <a:prstGeom prst="callout2">
                          <a:avLst>
                            <a:gd name="adj1" fmla="val -62673"/>
                            <a:gd name="adj2" fmla="val 12579"/>
                            <a:gd name="adj3" fmla="val -24502"/>
                            <a:gd name="adj4" fmla="val 18285"/>
                            <a:gd name="adj5" fmla="val -3130"/>
                            <a:gd name="adj6" fmla="val 430"/>
                          </a:avLst>
                        </a:prstGeom>
                        <a:solidFill>
                          <a:schemeClr val="accent6">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40F267F3" w14:textId="77777777" w:rsidR="00785143" w:rsidRPr="00554E9F" w:rsidRDefault="00785143" w:rsidP="00153C3F">
                            <w:pPr>
                              <w:jc w:val="both"/>
                              <w:rPr>
                                <w:color w:val="FFFFFF" w:themeColor="background1"/>
                                <w:sz w:val="14"/>
                                <w:szCs w:val="14"/>
                              </w:rPr>
                            </w:pPr>
                            <w:r>
                              <w:rPr>
                                <w:color w:val="FFFFFF" w:themeColor="background1"/>
                                <w:sz w:val="14"/>
                                <w:szCs w:val="14"/>
                              </w:rPr>
                              <w:t>Împotriva actului administrativ emis de către structura de control, beneficiarul are posibilitatea de a depune contestație atunci când acesta se consideră nedreptîțit vis-a-vis de concluziile exprimate și măsurile propuse pentru remedierea neregulilor identificate</w:t>
                            </w:r>
                          </w:p>
                          <w:p w14:paraId="2E8AAED1" w14:textId="77777777" w:rsidR="00785143" w:rsidRPr="00554E9F" w:rsidRDefault="00785143" w:rsidP="00153C3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083F" id="Line Callout 2 (No Border) 27" o:spid="_x0000_s1069" type="#_x0000_t42" style="position:absolute;left:0;text-align:left;margin-left:232.7pt;margin-top:4.25pt;width:154.35pt;height:5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" adj="93,-676,3950,-5292,2717,-13537" fillcolor="#a8d08d [1945]" strokecolor="#a5a5a5 [3206]" strokeweight=".5pt">
                <v:textbox>
                  <w:txbxContent>
                    <w:p w14:paraId="40F267F3" w14:textId="77777777" w:rsidR="00785143" w:rsidRPr="00554E9F" w:rsidRDefault="00785143" w:rsidP="00153C3F">
                      <w:pPr>
                        <w:jc w:val="both"/>
                        <w:rPr>
                          <w:color w:val="FFFFFF" w:themeColor="background1"/>
                          <w:sz w:val="14"/>
                          <w:szCs w:val="14"/>
                        </w:rPr>
                      </w:pPr>
                      <w:r>
                        <w:rPr>
                          <w:color w:val="FFFFFF" w:themeColor="background1"/>
                          <w:sz w:val="14"/>
                          <w:szCs w:val="14"/>
                        </w:rPr>
                        <w:t>Împotriva actului administrativ emis de către structura de control, beneficiarul are posibilitatea de a depune contestație atunci când acesta se consideră nedreptîțit vis-a-vis de concluziile exprimate și măsurile propuse pentru remedierea neregulilor identificate</w:t>
                      </w:r>
                    </w:p>
                    <w:p w14:paraId="2E8AAED1" w14:textId="77777777" w:rsidR="00785143" w:rsidRPr="00554E9F" w:rsidRDefault="00785143" w:rsidP="00153C3F">
                      <w:pPr>
                        <w:jc w:val="center"/>
                        <w:rPr>
                          <w:color w:val="FFFFFF" w:themeColor="background1"/>
                        </w:rPr>
                      </w:pPr>
                    </w:p>
                  </w:txbxContent>
                </v:textbox>
                <o:callout v:ext="edit" minusy="t"/>
              </v:shape>
            </w:pict>
          </mc:Fallback>
        </mc:AlternateContent>
      </w:r>
      <w:r w:rsidR="006F612C">
        <w:rPr>
          <w:rFonts w:ascii="Trebuchet MS" w:hAnsi="Trebuchet MS" w:cs="Calibri"/>
          <w:noProof/>
          <w:lang w:eastAsia="ro-RO"/>
        </w:rPr>
        <mc:AlternateContent>
          <mc:Choice Requires="wps">
            <w:drawing>
              <wp:anchor distT="0" distB="0" distL="114300" distR="114300" simplePos="0" relativeHeight="251671552" behindDoc="0" locked="0" layoutInCell="1" allowOverlap="1" wp14:anchorId="0575A327" wp14:editId="2CB91D60">
                <wp:simplePos x="0" y="0"/>
                <wp:positionH relativeFrom="column">
                  <wp:posOffset>-146304</wp:posOffset>
                </wp:positionH>
                <wp:positionV relativeFrom="paragraph">
                  <wp:posOffset>119710</wp:posOffset>
                </wp:positionV>
                <wp:extent cx="1908175" cy="524510"/>
                <wp:effectExtent l="0" t="552450" r="530225" b="27940"/>
                <wp:wrapNone/>
                <wp:docPr id="18" name="Line Callout 2 (No Border) 18"/>
                <wp:cNvGraphicFramePr/>
                <a:graphic xmlns:a="http://schemas.openxmlformats.org/drawingml/2006/main">
                  <a:graphicData uri="http://schemas.microsoft.com/office/word/2010/wordprocessingShape">
                    <wps:wsp>
                      <wps:cNvSpPr/>
                      <wps:spPr>
                        <a:xfrm>
                          <a:off x="0" y="0"/>
                          <a:ext cx="1908175" cy="524510"/>
                        </a:xfrm>
                        <a:prstGeom prst="callout2">
                          <a:avLst>
                            <a:gd name="adj1" fmla="val -102217"/>
                            <a:gd name="adj2" fmla="val 99060"/>
                            <a:gd name="adj3" fmla="val -41630"/>
                            <a:gd name="adj4" fmla="val 126727"/>
                            <a:gd name="adj5" fmla="val 93967"/>
                            <a:gd name="adj6" fmla="val 101412"/>
                          </a:avLst>
                        </a:prstGeom>
                        <a:solidFill>
                          <a:srgbClr val="CCCC00"/>
                        </a:solidFill>
                      </wps:spPr>
                      <wps:style>
                        <a:lnRef idx="1">
                          <a:schemeClr val="accent3"/>
                        </a:lnRef>
                        <a:fillRef idx="2">
                          <a:schemeClr val="accent3"/>
                        </a:fillRef>
                        <a:effectRef idx="1">
                          <a:schemeClr val="accent3"/>
                        </a:effectRef>
                        <a:fontRef idx="minor">
                          <a:schemeClr val="dk1"/>
                        </a:fontRef>
                      </wps:style>
                      <wps:txbx>
                        <w:txbxContent>
                          <w:p w14:paraId="484989DE" w14:textId="77777777" w:rsidR="00785143" w:rsidRPr="00554E9F" w:rsidRDefault="00785143" w:rsidP="006F612C">
                            <w:pPr>
                              <w:jc w:val="both"/>
                              <w:rPr>
                                <w:color w:val="FFFFFF" w:themeColor="background1"/>
                                <w:sz w:val="14"/>
                                <w:szCs w:val="14"/>
                              </w:rPr>
                            </w:pPr>
                            <w:r>
                              <w:rPr>
                                <w:color w:val="FFFFFF" w:themeColor="background1"/>
                                <w:sz w:val="14"/>
                                <w:szCs w:val="14"/>
                              </w:rPr>
                              <w:t>Reprezintă activitatea prin care structura de control individualizează obligația de plată rezultată din neregula constatată în sarcina debitorului prin emiterea titlului de creanță</w:t>
                            </w:r>
                          </w:p>
                          <w:p w14:paraId="483AD660" w14:textId="77777777" w:rsidR="00785143" w:rsidRPr="00554E9F" w:rsidRDefault="00785143" w:rsidP="006F612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A327" id="Line Callout 2 (No Border) 18" o:spid="_x0000_s1070" type="#_x0000_t42" style="position:absolute;left:0;text-align:left;margin-left:-11.5pt;margin-top:9.45pt;width:150.25pt;height:4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" adj="21905,20297,27373,-8992,21397,-22079" fillcolor="#cc0" strokecolor="#a5a5a5 [3206]" strokeweight=".5pt">
                <v:textbox>
                  <w:txbxContent>
                    <w:p w14:paraId="484989DE" w14:textId="77777777" w:rsidR="00785143" w:rsidRPr="00554E9F" w:rsidRDefault="00785143" w:rsidP="006F612C">
                      <w:pPr>
                        <w:jc w:val="both"/>
                        <w:rPr>
                          <w:color w:val="FFFFFF" w:themeColor="background1"/>
                          <w:sz w:val="14"/>
                          <w:szCs w:val="14"/>
                        </w:rPr>
                      </w:pPr>
                      <w:r>
                        <w:rPr>
                          <w:color w:val="FFFFFF" w:themeColor="background1"/>
                          <w:sz w:val="14"/>
                          <w:szCs w:val="14"/>
                        </w:rPr>
                        <w:t>Reprezintă activitatea prin care structura de control individualizează obligația de plată rezultată din neregula constatată în sarcina debitorului prin emiterea titlului de creanță</w:t>
                      </w:r>
                    </w:p>
                    <w:p w14:paraId="483AD660" w14:textId="77777777" w:rsidR="00785143" w:rsidRPr="00554E9F" w:rsidRDefault="00785143" w:rsidP="006F612C">
                      <w:pPr>
                        <w:jc w:val="center"/>
                        <w:rPr>
                          <w:color w:val="FFFFFF" w:themeColor="background1"/>
                        </w:rPr>
                      </w:pPr>
                    </w:p>
                  </w:txbxContent>
                </v:textbox>
                <o:callout v:ext="edit" minusx="t" minusy="t"/>
              </v:shape>
            </w:pict>
          </mc:Fallback>
        </mc:AlternateContent>
      </w:r>
    </w:p>
    <w:p w14:paraId="298D2EDF" w14:textId="77777777" w:rsidR="00810615" w:rsidRDefault="00810615" w:rsidP="00A40B03">
      <w:pPr>
        <w:autoSpaceDE w:val="0"/>
        <w:spacing w:after="0" w:line="360" w:lineRule="auto"/>
        <w:jc w:val="both"/>
        <w:rPr>
          <w:rFonts w:ascii="Trebuchet MS" w:hAnsi="Trebuchet MS" w:cs="Calibri"/>
        </w:rPr>
      </w:pPr>
    </w:p>
    <w:p w14:paraId="284BE4D3" w14:textId="77777777" w:rsidR="00810615" w:rsidRDefault="00810615" w:rsidP="00A40B03">
      <w:pPr>
        <w:autoSpaceDE w:val="0"/>
        <w:spacing w:after="0" w:line="360" w:lineRule="auto"/>
        <w:jc w:val="both"/>
        <w:rPr>
          <w:rFonts w:ascii="Trebuchet MS" w:hAnsi="Trebuchet MS" w:cs="Calibri"/>
        </w:rPr>
      </w:pPr>
    </w:p>
    <w:p w14:paraId="029634E5" w14:textId="77777777" w:rsidR="00810615" w:rsidRDefault="006C2698"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73600" behindDoc="0" locked="0" layoutInCell="1" allowOverlap="1" wp14:anchorId="6F94587E" wp14:editId="54A8A98A">
                <wp:simplePos x="0" y="0"/>
                <wp:positionH relativeFrom="column">
                  <wp:posOffset>416966</wp:posOffset>
                </wp:positionH>
                <wp:positionV relativeFrom="paragraph">
                  <wp:posOffset>77089</wp:posOffset>
                </wp:positionV>
                <wp:extent cx="1940560" cy="628650"/>
                <wp:effectExtent l="0" t="1504950" r="593090" b="19050"/>
                <wp:wrapNone/>
                <wp:docPr id="20" name="Line Callout 2 (No Border) 20"/>
                <wp:cNvGraphicFramePr/>
                <a:graphic xmlns:a="http://schemas.openxmlformats.org/drawingml/2006/main">
                  <a:graphicData uri="http://schemas.microsoft.com/office/word/2010/wordprocessingShape">
                    <wps:wsp>
                      <wps:cNvSpPr/>
                      <wps:spPr>
                        <a:xfrm>
                          <a:off x="0" y="0"/>
                          <a:ext cx="1940560" cy="628650"/>
                        </a:xfrm>
                        <a:prstGeom prst="callout2">
                          <a:avLst>
                            <a:gd name="adj1" fmla="val -238058"/>
                            <a:gd name="adj2" fmla="val 96731"/>
                            <a:gd name="adj3" fmla="val 60681"/>
                            <a:gd name="adj4" fmla="val 129206"/>
                            <a:gd name="adj5" fmla="val 98278"/>
                            <a:gd name="adj6" fmla="val 100696"/>
                          </a:avLst>
                        </a:prstGeom>
                        <a:solidFill>
                          <a:srgbClr val="CCCC00"/>
                        </a:solidFill>
                      </wps:spPr>
                      <wps:style>
                        <a:lnRef idx="1">
                          <a:schemeClr val="accent3"/>
                        </a:lnRef>
                        <a:fillRef idx="2">
                          <a:schemeClr val="accent3"/>
                        </a:fillRef>
                        <a:effectRef idx="1">
                          <a:schemeClr val="accent3"/>
                        </a:effectRef>
                        <a:fontRef idx="minor">
                          <a:schemeClr val="dk1"/>
                        </a:fontRef>
                      </wps:style>
                      <wps:txbx>
                        <w:txbxContent>
                          <w:p w14:paraId="4F251027" w14:textId="77777777" w:rsidR="00785143" w:rsidRPr="00554E9F" w:rsidRDefault="00785143" w:rsidP="006C2698">
                            <w:pPr>
                              <w:jc w:val="both"/>
                              <w:rPr>
                                <w:color w:val="FFFFFF" w:themeColor="background1"/>
                                <w:sz w:val="14"/>
                                <w:szCs w:val="14"/>
                              </w:rPr>
                            </w:pPr>
                            <w:r>
                              <w:rPr>
                                <w:color w:val="FFFFFF" w:themeColor="background1"/>
                                <w:sz w:val="14"/>
                                <w:szCs w:val="14"/>
                              </w:rPr>
                              <w:t>În cazul în care aspectele sesizate sunt infirmate și/sau nu se constată o neregulă și/sau se suspendă, structura de control întocmește Nota de control în care sunt explicate concluziile verificărilor efectuate</w:t>
                            </w:r>
                          </w:p>
                          <w:p w14:paraId="5BE9818E" w14:textId="77777777" w:rsidR="00785143" w:rsidRPr="00554E9F" w:rsidRDefault="00785143" w:rsidP="006C269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4587E" id="Line Callout 2 (No Border) 20" o:spid="_x0000_s1071" type="#_x0000_t42" style="position:absolute;left:0;text-align:left;margin-left:32.85pt;margin-top:6.05pt;width:152.8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" adj="21750,21228,27908,13107,20894,-51421" fillcolor="#cc0" strokecolor="#a5a5a5 [3206]" strokeweight=".5pt">
                <v:textbox>
                  <w:txbxContent>
                    <w:p w14:paraId="4F251027" w14:textId="77777777" w:rsidR="00785143" w:rsidRPr="00554E9F" w:rsidRDefault="00785143" w:rsidP="006C2698">
                      <w:pPr>
                        <w:jc w:val="both"/>
                        <w:rPr>
                          <w:color w:val="FFFFFF" w:themeColor="background1"/>
                          <w:sz w:val="14"/>
                          <w:szCs w:val="14"/>
                        </w:rPr>
                      </w:pPr>
                      <w:r>
                        <w:rPr>
                          <w:color w:val="FFFFFF" w:themeColor="background1"/>
                          <w:sz w:val="14"/>
                          <w:szCs w:val="14"/>
                        </w:rPr>
                        <w:t>În cazul în care aspectele sesizate sunt infirmate și/sau nu se constată o neregulă și/sau se suspendă, structura de control întocmește Nota de control în care sunt explicate concluziile verificărilor efectuate</w:t>
                      </w:r>
                    </w:p>
                    <w:p w14:paraId="5BE9818E" w14:textId="77777777" w:rsidR="00785143" w:rsidRPr="00554E9F" w:rsidRDefault="00785143" w:rsidP="006C2698">
                      <w:pPr>
                        <w:jc w:val="center"/>
                        <w:rPr>
                          <w:color w:val="FFFFFF" w:themeColor="background1"/>
                        </w:rPr>
                      </w:pPr>
                    </w:p>
                  </w:txbxContent>
                </v:textbox>
                <o:callout v:ext="edit" minusx="t" minusy="t"/>
              </v:shape>
            </w:pict>
          </mc:Fallback>
        </mc:AlternateContent>
      </w:r>
    </w:p>
    <w:p w14:paraId="5777D82F" w14:textId="77777777" w:rsidR="00810615" w:rsidRDefault="00810615" w:rsidP="00A40B03">
      <w:pPr>
        <w:autoSpaceDE w:val="0"/>
        <w:spacing w:after="0" w:line="360" w:lineRule="auto"/>
        <w:jc w:val="both"/>
        <w:rPr>
          <w:rFonts w:ascii="Trebuchet MS" w:hAnsi="Trebuchet MS" w:cs="Calibri"/>
        </w:rPr>
      </w:pPr>
    </w:p>
    <w:p w14:paraId="2BAD5640" w14:textId="77777777" w:rsidR="00810615" w:rsidRDefault="00810615" w:rsidP="00A40B03">
      <w:pPr>
        <w:autoSpaceDE w:val="0"/>
        <w:spacing w:after="0" w:line="360" w:lineRule="auto"/>
        <w:jc w:val="both"/>
        <w:rPr>
          <w:rFonts w:ascii="Trebuchet MS" w:hAnsi="Trebuchet MS" w:cs="Calibri"/>
        </w:rPr>
      </w:pPr>
    </w:p>
    <w:p w14:paraId="33D29132" w14:textId="77777777" w:rsidR="00810615" w:rsidRDefault="00810615" w:rsidP="00A40B03">
      <w:pPr>
        <w:autoSpaceDE w:val="0"/>
        <w:spacing w:after="0" w:line="360" w:lineRule="auto"/>
        <w:jc w:val="both"/>
        <w:rPr>
          <w:rFonts w:ascii="Trebuchet MS" w:hAnsi="Trebuchet MS" w:cs="Calibri"/>
        </w:rPr>
      </w:pPr>
    </w:p>
    <w:p w14:paraId="3018EAA1" w14:textId="77777777" w:rsidR="00313B9F" w:rsidRDefault="00313B9F" w:rsidP="00A40B03">
      <w:pPr>
        <w:autoSpaceDE w:val="0"/>
        <w:spacing w:after="0" w:line="360" w:lineRule="auto"/>
        <w:jc w:val="both"/>
        <w:rPr>
          <w:rFonts w:ascii="Trebuchet MS" w:hAnsi="Trebuchet MS" w:cs="Calibri"/>
        </w:rPr>
      </w:pPr>
    </w:p>
    <w:p w14:paraId="46EDF68F" w14:textId="3DC6CB9F" w:rsidR="0001125E" w:rsidRPr="006F107E" w:rsidRDefault="00AF304E" w:rsidP="0001125E">
      <w:pPr>
        <w:rPr>
          <w:rFonts w:ascii="Trebuchet MS" w:hAnsi="Trebuchet MS"/>
        </w:rPr>
      </w:pPr>
      <w:r>
        <w:rPr>
          <w:rFonts w:ascii="Trebuchet MS" w:eastAsia="Times New Roman" w:hAnsi="Trebuchet MS"/>
          <w:b/>
          <w:bCs/>
          <w:color w:val="2F5496"/>
        </w:rPr>
        <w:t>1</w:t>
      </w:r>
      <w:r w:rsidR="001221DE">
        <w:rPr>
          <w:rFonts w:ascii="Trebuchet MS" w:eastAsia="Times New Roman" w:hAnsi="Trebuchet MS"/>
          <w:b/>
          <w:bCs/>
          <w:color w:val="2F5496"/>
        </w:rPr>
        <w:t>0</w:t>
      </w:r>
      <w:r>
        <w:rPr>
          <w:rFonts w:ascii="Trebuchet MS" w:eastAsia="Times New Roman" w:hAnsi="Trebuchet MS"/>
          <w:b/>
          <w:bCs/>
          <w:color w:val="2F5496"/>
        </w:rPr>
        <w:t>.</w:t>
      </w:r>
      <w:r w:rsidR="0001125E">
        <w:rPr>
          <w:rFonts w:ascii="Trebuchet MS" w:eastAsia="Times New Roman" w:hAnsi="Trebuchet MS"/>
          <w:b/>
          <w:bCs/>
          <w:color w:val="2F5496"/>
        </w:rPr>
        <w:t xml:space="preserve"> RECUPERARE</w:t>
      </w:r>
      <w:r>
        <w:rPr>
          <w:rFonts w:ascii="Trebuchet MS" w:eastAsia="Times New Roman" w:hAnsi="Trebuchet MS"/>
          <w:b/>
          <w:bCs/>
          <w:color w:val="2F5496"/>
        </w:rPr>
        <w:t>A</w:t>
      </w:r>
      <w:r w:rsidR="0001125E">
        <w:rPr>
          <w:rFonts w:ascii="Trebuchet MS" w:eastAsia="Times New Roman" w:hAnsi="Trebuchet MS"/>
          <w:b/>
          <w:bCs/>
          <w:color w:val="2F5496"/>
        </w:rPr>
        <w:t xml:space="preserve"> DEBITELOR</w:t>
      </w:r>
    </w:p>
    <w:p w14:paraId="32189E26" w14:textId="77777777" w:rsidR="0001125E" w:rsidRDefault="004365C6" w:rsidP="0001125E">
      <w:pPr>
        <w:autoSpaceDE w:val="0"/>
        <w:spacing w:after="0" w:line="360" w:lineRule="auto"/>
        <w:jc w:val="both"/>
        <w:rPr>
          <w:rFonts w:ascii="Trebuchet MS" w:hAnsi="Trebuchet MS" w:cs="Calibri"/>
        </w:rPr>
      </w:pPr>
      <w:r>
        <w:rPr>
          <w:rFonts w:ascii="Trebuchet MS" w:hAnsi="Trebuchet MS" w:cs="Calibri"/>
        </w:rPr>
        <w:t>Procesul de recuperare a creanțelor bugetare stablite în sarcina debitorului (a beneficiarului) poate fi inițiat în următoarele situații:</w:t>
      </w:r>
    </w:p>
    <w:p w14:paraId="7577D53E" w14:textId="77777777" w:rsidR="004365C6" w:rsidRDefault="004365C6" w:rsidP="0001125E">
      <w:pPr>
        <w:autoSpaceDE w:val="0"/>
        <w:spacing w:after="0" w:line="360" w:lineRule="auto"/>
        <w:jc w:val="both"/>
        <w:rPr>
          <w:rFonts w:ascii="Trebuchet MS" w:hAnsi="Trebuchet MS" w:cs="Calibri"/>
        </w:rPr>
      </w:pPr>
    </w:p>
    <w:p w14:paraId="113CA9A2" w14:textId="77777777" w:rsidR="004365C6" w:rsidRPr="00465B04" w:rsidRDefault="004365C6" w:rsidP="004E4F7B">
      <w:pPr>
        <w:pStyle w:val="ListParagraph"/>
        <w:numPr>
          <w:ilvl w:val="3"/>
          <w:numId w:val="44"/>
        </w:numPr>
        <w:autoSpaceDE w:val="0"/>
        <w:spacing w:after="0" w:line="360" w:lineRule="auto"/>
        <w:ind w:left="900" w:hanging="270"/>
        <w:jc w:val="both"/>
        <w:rPr>
          <w:rFonts w:ascii="Trebuchet MS" w:hAnsi="Trebuchet MS" w:cs="Calibri"/>
          <w:b/>
          <w:i/>
        </w:rPr>
      </w:pPr>
      <w:r w:rsidRPr="00465B04">
        <w:rPr>
          <w:rFonts w:ascii="Trebuchet MS" w:hAnsi="Trebuchet MS" w:cs="Calibri"/>
          <w:b/>
          <w:i/>
        </w:rPr>
        <w:t xml:space="preserve">Rezilierea unui contract de finanțare </w:t>
      </w:r>
    </w:p>
    <w:p w14:paraId="5F4453F0" w14:textId="77777777" w:rsidR="004365C6" w:rsidRDefault="004365C6" w:rsidP="004365C6">
      <w:pPr>
        <w:autoSpaceDE w:val="0"/>
        <w:spacing w:after="0" w:line="360" w:lineRule="auto"/>
        <w:ind w:left="630"/>
        <w:jc w:val="both"/>
        <w:rPr>
          <w:rFonts w:ascii="Trebuchet MS" w:hAnsi="Trebuchet MS" w:cs="Calibri"/>
        </w:rPr>
      </w:pPr>
      <w:r>
        <w:rPr>
          <w:rFonts w:ascii="Trebuchet MS" w:hAnsi="Trebuchet MS" w:cs="Calibri"/>
        </w:rPr>
        <w:t>Rezilierea poate surveni fie la solicitarea autorităților cu competențe în gestionarea fondurilor europene, fie la solicitarea expresă a beneficiarului.</w:t>
      </w:r>
    </w:p>
    <w:p w14:paraId="5B54FED8" w14:textId="77777777" w:rsidR="004365C6" w:rsidRDefault="004365C6" w:rsidP="004365C6">
      <w:pPr>
        <w:autoSpaceDE w:val="0"/>
        <w:spacing w:after="0" w:line="360" w:lineRule="auto"/>
        <w:ind w:left="630"/>
        <w:jc w:val="both"/>
        <w:rPr>
          <w:rFonts w:ascii="Trebuchet MS" w:hAnsi="Trebuchet MS" w:cs="Calibri"/>
        </w:rPr>
      </w:pPr>
    </w:p>
    <w:p w14:paraId="66C18A72" w14:textId="77777777" w:rsidR="004365C6" w:rsidRDefault="004365C6" w:rsidP="004365C6">
      <w:pPr>
        <w:autoSpaceDE w:val="0"/>
        <w:spacing w:after="0" w:line="360" w:lineRule="auto"/>
        <w:ind w:left="630"/>
        <w:jc w:val="both"/>
        <w:rPr>
          <w:rFonts w:ascii="Trebuchet MS" w:hAnsi="Trebuchet MS" w:cs="Calibri"/>
        </w:rPr>
      </w:pPr>
      <w:r>
        <w:rPr>
          <w:rFonts w:ascii="Trebuchet MS" w:hAnsi="Trebuchet MS" w:cs="Calibri"/>
        </w:rPr>
        <w:lastRenderedPageBreak/>
        <w:t>În condițiile în care se constată ca fiind îndeplinite condițiile specificate în contract, autoritățile cu competențe în gesti</w:t>
      </w:r>
      <w:r w:rsidR="00735729">
        <w:rPr>
          <w:rFonts w:ascii="Trebuchet MS" w:hAnsi="Trebuchet MS" w:cs="Calibri"/>
        </w:rPr>
        <w:t>onarea fondurilor europene pot</w:t>
      </w:r>
      <w:r>
        <w:rPr>
          <w:rFonts w:ascii="Trebuchet MS" w:hAnsi="Trebuchet MS" w:cs="Calibri"/>
        </w:rPr>
        <w:t xml:space="preserve"> propune încetarea/rezilierea.</w:t>
      </w:r>
    </w:p>
    <w:p w14:paraId="29E9196C" w14:textId="77777777" w:rsidR="009476F1" w:rsidRDefault="009476F1" w:rsidP="004365C6">
      <w:pPr>
        <w:autoSpaceDE w:val="0"/>
        <w:spacing w:after="0" w:line="360" w:lineRule="auto"/>
        <w:ind w:left="630"/>
        <w:jc w:val="both"/>
        <w:rPr>
          <w:rFonts w:ascii="Trebuchet MS" w:hAnsi="Trebuchet MS" w:cs="Calibri"/>
        </w:rPr>
      </w:pPr>
    </w:p>
    <w:p w14:paraId="6E810E30" w14:textId="77777777" w:rsidR="009476F1" w:rsidRDefault="009476F1" w:rsidP="004365C6">
      <w:pPr>
        <w:autoSpaceDE w:val="0"/>
        <w:spacing w:after="0" w:line="360" w:lineRule="auto"/>
        <w:ind w:left="630"/>
        <w:jc w:val="both"/>
        <w:rPr>
          <w:rFonts w:ascii="Trebuchet MS" w:hAnsi="Trebuchet MS" w:cs="Calibri"/>
        </w:rPr>
      </w:pPr>
      <w:r>
        <w:rPr>
          <w:rFonts w:ascii="Trebuchet MS" w:hAnsi="Trebuchet MS"/>
          <w:noProof/>
          <w:lang w:eastAsia="ro-RO"/>
        </w:rPr>
        <w:drawing>
          <wp:inline distT="0" distB="0" distL="0" distR="0" wp14:anchorId="77BB334A" wp14:editId="657CFFC7">
            <wp:extent cx="1061049" cy="733246"/>
            <wp:effectExtent l="0" t="0" r="6350" b="0"/>
            <wp:docPr id="2065381165" name="Picture 2065381165"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680A2BFD" w14:textId="77777777" w:rsidR="009476F1" w:rsidRDefault="009476F1" w:rsidP="004365C6">
      <w:pPr>
        <w:autoSpaceDE w:val="0"/>
        <w:spacing w:after="0" w:line="360" w:lineRule="auto"/>
        <w:ind w:left="630"/>
        <w:jc w:val="both"/>
        <w:rPr>
          <w:rFonts w:ascii="Trebuchet MS" w:hAnsi="Trebuchet MS" w:cs="Calibri"/>
        </w:rPr>
      </w:pPr>
      <w:r w:rsidRPr="00A75775">
        <w:rPr>
          <w:rFonts w:ascii="Trebuchet MS" w:hAnsi="Trebuchet MS"/>
          <w:b/>
          <w:bCs/>
          <w:noProof/>
          <w:lang w:eastAsia="ro-RO"/>
        </w:rPr>
        <mc:AlternateContent>
          <mc:Choice Requires="wps">
            <w:drawing>
              <wp:anchor distT="0" distB="0" distL="114300" distR="114300" simplePos="0" relativeHeight="251646976" behindDoc="0" locked="0" layoutInCell="1" allowOverlap="1" wp14:anchorId="4B1B9575" wp14:editId="076D5DAC">
                <wp:simplePos x="0" y="0"/>
                <wp:positionH relativeFrom="column">
                  <wp:posOffset>396240</wp:posOffset>
                </wp:positionH>
                <wp:positionV relativeFrom="paragraph">
                  <wp:posOffset>128905</wp:posOffset>
                </wp:positionV>
                <wp:extent cx="5412740" cy="1146810"/>
                <wp:effectExtent l="0" t="0" r="16510" b="15240"/>
                <wp:wrapNone/>
                <wp:docPr id="15" name="Rectangle: Rounded Corners 2"/>
                <wp:cNvGraphicFramePr/>
                <a:graphic xmlns:a="http://schemas.openxmlformats.org/drawingml/2006/main">
                  <a:graphicData uri="http://schemas.microsoft.com/office/word/2010/wordprocessingShape">
                    <wps:wsp>
                      <wps:cNvSpPr/>
                      <wps:spPr>
                        <a:xfrm>
                          <a:off x="0" y="0"/>
                          <a:ext cx="5412740" cy="11468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FE9F19"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Decizia de reziliere a contractului de finanțare este actul administrativ emis de autoritatea cu competențe în gestionarea fondurilor europene prin care sunt individualizate sumele care trebuie restituite de către ben</w:t>
                            </w:r>
                            <w:r>
                              <w:rPr>
                                <w:rFonts w:asciiTheme="minorHAnsi" w:hAnsiTheme="minorHAnsi" w:cstheme="minorHAnsi"/>
                                <w:b/>
                                <w:bCs/>
                                <w:color w:val="FFFFFF" w:themeColor="background1"/>
                                <w:sz w:val="18"/>
                                <w:lang w:val="it-IT"/>
                              </w:rPr>
                              <w:t>eficiar, ca urmare a rezilierii;</w:t>
                            </w:r>
                          </w:p>
                          <w:p w14:paraId="3B2A746C" w14:textId="77777777" w:rsidR="00785143" w:rsidRPr="005678CF" w:rsidRDefault="00785143" w:rsidP="005678CF">
                            <w:pPr>
                              <w:pStyle w:val="Default"/>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Decizia de reziliere a contractului de finanțare constituie titlu de creanță și cuprinde elementele constitutive ale actului administrativ-fiscal prevăzut de Legea nr. 207/2015 privind Codul de procedură fiscală, cu modificările și completările ulterioare.</w:t>
                            </w:r>
                          </w:p>
                          <w:p w14:paraId="66C1341D" w14:textId="77777777" w:rsidR="00785143" w:rsidRDefault="00785143" w:rsidP="004365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B9575" id="_x0000_s1072" style="position:absolute;left:0;text-align:left;margin-left:31.2pt;margin-top:10.15pt;width:426.2pt;height:9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" fillcolor="#4472c4 [3204]" strokecolor="#09101d [484]" strokeweight="1pt">
                <v:stroke joinstyle="miter"/>
                <v:textbox>
                  <w:txbxContent>
                    <w:p w14:paraId="58FE9F19"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Decizia de reziliere a contractului de finanțare este actul administrativ emis de autoritatea cu competențe în gestionarea fondurilor europene prin care sunt individualizate sumele care trebuie restituite de către ben</w:t>
                      </w:r>
                      <w:r>
                        <w:rPr>
                          <w:rFonts w:asciiTheme="minorHAnsi" w:hAnsiTheme="minorHAnsi" w:cstheme="minorHAnsi"/>
                          <w:b/>
                          <w:bCs/>
                          <w:color w:val="FFFFFF" w:themeColor="background1"/>
                          <w:sz w:val="18"/>
                          <w:lang w:val="it-IT"/>
                        </w:rPr>
                        <w:t>eficiar, ca urmare a rezilierii;</w:t>
                      </w:r>
                    </w:p>
                    <w:p w14:paraId="3B2A746C" w14:textId="77777777" w:rsidR="00785143" w:rsidRPr="005678CF" w:rsidRDefault="00785143" w:rsidP="005678CF">
                      <w:pPr>
                        <w:pStyle w:val="Default"/>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Decizia de reziliere a contractului de finanțare constituie titlu de creanță și cuprinde elementele constitutive ale actului administrativ-fiscal prevăzut de Legea nr. 207/2015 privind Codul de procedură fiscală, cu modificările și completările ulterioare.</w:t>
                      </w:r>
                    </w:p>
                    <w:p w14:paraId="66C1341D" w14:textId="77777777" w:rsidR="00785143" w:rsidRDefault="00785143" w:rsidP="004365C6">
                      <w:pPr>
                        <w:jc w:val="center"/>
                      </w:pPr>
                    </w:p>
                  </w:txbxContent>
                </v:textbox>
              </v:roundrect>
            </w:pict>
          </mc:Fallback>
        </mc:AlternateContent>
      </w:r>
    </w:p>
    <w:p w14:paraId="6946801E" w14:textId="77777777" w:rsidR="009476F1" w:rsidRDefault="009476F1" w:rsidP="004365C6">
      <w:pPr>
        <w:autoSpaceDE w:val="0"/>
        <w:spacing w:after="0" w:line="360" w:lineRule="auto"/>
        <w:ind w:left="630"/>
        <w:jc w:val="both"/>
        <w:rPr>
          <w:rFonts w:ascii="Trebuchet MS" w:hAnsi="Trebuchet MS" w:cs="Calibri"/>
        </w:rPr>
      </w:pPr>
    </w:p>
    <w:p w14:paraId="50ADFEBA" w14:textId="77777777" w:rsidR="009476F1" w:rsidRPr="004365C6" w:rsidRDefault="009476F1" w:rsidP="004365C6">
      <w:pPr>
        <w:autoSpaceDE w:val="0"/>
        <w:spacing w:after="0" w:line="360" w:lineRule="auto"/>
        <w:ind w:left="630"/>
        <w:jc w:val="both"/>
        <w:rPr>
          <w:rFonts w:ascii="Trebuchet MS" w:hAnsi="Trebuchet MS" w:cs="Calibri"/>
        </w:rPr>
      </w:pPr>
    </w:p>
    <w:p w14:paraId="3E11FAC4" w14:textId="77777777" w:rsidR="004365C6" w:rsidRDefault="004365C6" w:rsidP="004365C6">
      <w:pPr>
        <w:pStyle w:val="ListParagraph"/>
        <w:autoSpaceDE w:val="0"/>
        <w:spacing w:after="0" w:line="360" w:lineRule="auto"/>
        <w:ind w:left="900"/>
        <w:jc w:val="both"/>
        <w:rPr>
          <w:rFonts w:ascii="Trebuchet MS" w:hAnsi="Trebuchet MS" w:cs="Calibri"/>
        </w:rPr>
      </w:pPr>
    </w:p>
    <w:p w14:paraId="52CDF8D5" w14:textId="77777777" w:rsidR="004365C6" w:rsidRDefault="004365C6" w:rsidP="004365C6">
      <w:pPr>
        <w:pStyle w:val="ListParagraph"/>
        <w:autoSpaceDE w:val="0"/>
        <w:spacing w:after="0" w:line="360" w:lineRule="auto"/>
        <w:ind w:left="900"/>
        <w:jc w:val="both"/>
        <w:rPr>
          <w:rFonts w:ascii="Trebuchet MS" w:hAnsi="Trebuchet MS" w:cs="Calibri"/>
        </w:rPr>
      </w:pPr>
    </w:p>
    <w:p w14:paraId="42CFF618" w14:textId="77777777" w:rsidR="004365C6" w:rsidRDefault="004365C6" w:rsidP="004365C6">
      <w:pPr>
        <w:pStyle w:val="ListParagraph"/>
        <w:autoSpaceDE w:val="0"/>
        <w:spacing w:after="0" w:line="360" w:lineRule="auto"/>
        <w:ind w:left="900"/>
        <w:jc w:val="both"/>
        <w:rPr>
          <w:rFonts w:ascii="Trebuchet MS" w:hAnsi="Trebuchet MS" w:cs="Calibri"/>
        </w:rPr>
      </w:pPr>
    </w:p>
    <w:p w14:paraId="3F20D414" w14:textId="77777777" w:rsidR="004365C6" w:rsidRPr="009476F1" w:rsidRDefault="009476F1" w:rsidP="009476F1">
      <w:pPr>
        <w:autoSpaceDE w:val="0"/>
        <w:spacing w:after="0" w:line="360" w:lineRule="auto"/>
        <w:jc w:val="both"/>
        <w:rPr>
          <w:rFonts w:ascii="Trebuchet MS" w:hAnsi="Trebuchet MS" w:cs="Calibri"/>
        </w:rPr>
      </w:pPr>
      <w:r>
        <w:rPr>
          <w:rFonts w:ascii="Trebuchet MS" w:hAnsi="Trebuchet MS" w:cs="Calibri"/>
        </w:rPr>
        <w:t xml:space="preserve">          </w:t>
      </w:r>
      <w:r>
        <w:rPr>
          <w:noProof/>
          <w:lang w:eastAsia="ro-RO"/>
        </w:rPr>
        <w:drawing>
          <wp:inline distT="0" distB="0" distL="0" distR="0" wp14:anchorId="7ACE1C51" wp14:editId="09AF43F0">
            <wp:extent cx="1061049" cy="733246"/>
            <wp:effectExtent l="0" t="0" r="6350" b="0"/>
            <wp:docPr id="2065381166" name="Picture 2065381166"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6974E98A" w14:textId="77777777" w:rsidR="004365C6" w:rsidRDefault="009476F1" w:rsidP="004365C6">
      <w:pPr>
        <w:autoSpaceDE w:val="0"/>
        <w:spacing w:after="0" w:line="360" w:lineRule="auto"/>
        <w:jc w:val="both"/>
        <w:rPr>
          <w:rFonts w:ascii="Trebuchet MS" w:hAnsi="Trebuchet MS" w:cs="Calibri"/>
        </w:rPr>
      </w:pPr>
      <w:r w:rsidRPr="00A75775">
        <w:rPr>
          <w:rFonts w:ascii="Trebuchet MS" w:hAnsi="Trebuchet MS"/>
          <w:b/>
          <w:bCs/>
          <w:noProof/>
          <w:lang w:eastAsia="ro-RO"/>
        </w:rPr>
        <mc:AlternateContent>
          <mc:Choice Requires="wps">
            <w:drawing>
              <wp:anchor distT="0" distB="0" distL="114300" distR="114300" simplePos="0" relativeHeight="251649024" behindDoc="0" locked="0" layoutInCell="1" allowOverlap="1" wp14:anchorId="25E508AC" wp14:editId="23CE075C">
                <wp:simplePos x="0" y="0"/>
                <wp:positionH relativeFrom="column">
                  <wp:posOffset>395021</wp:posOffset>
                </wp:positionH>
                <wp:positionV relativeFrom="paragraph">
                  <wp:posOffset>91973</wp:posOffset>
                </wp:positionV>
                <wp:extent cx="5412740" cy="1089965"/>
                <wp:effectExtent l="0" t="0" r="16510" b="15240"/>
                <wp:wrapNone/>
                <wp:docPr id="23" name="Rectangle: Rounded Corners 2"/>
                <wp:cNvGraphicFramePr/>
                <a:graphic xmlns:a="http://schemas.openxmlformats.org/drawingml/2006/main">
                  <a:graphicData uri="http://schemas.microsoft.com/office/word/2010/wordprocessingShape">
                    <wps:wsp>
                      <wps:cNvSpPr/>
                      <wps:spPr>
                        <a:xfrm>
                          <a:off x="0" y="0"/>
                          <a:ext cx="5412740" cy="108996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CFD984"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Titlul de creanță este titlu executoriu.</w:t>
                            </w:r>
                          </w:p>
                          <w:p w14:paraId="03D86809"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Debitele menționate în Deciziile de reziliere pot fi recuperate în următoarele situații:</w:t>
                            </w:r>
                          </w:p>
                          <w:p w14:paraId="201BD4E6"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plată voluntară;</w:t>
                            </w:r>
                          </w:p>
                          <w:p w14:paraId="66C334CC"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executare silită;</w:t>
                            </w:r>
                          </w:p>
                          <w:p w14:paraId="69CD6D9E"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dispozițiile hotărârilor judecătorești definitive.</w:t>
                            </w:r>
                          </w:p>
                          <w:p w14:paraId="08F33BBD" w14:textId="77777777" w:rsidR="00785143" w:rsidRDefault="00785143" w:rsidP="007357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508AC" id="_x0000_s1073" style="position:absolute;left:0;text-align:left;margin-left:31.1pt;margin-top:7.25pt;width:426.2pt;height:8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" fillcolor="#4472c4 [3204]" strokecolor="#09101d [484]" strokeweight="1pt">
                <v:stroke joinstyle="miter"/>
                <v:textbox>
                  <w:txbxContent>
                    <w:p w14:paraId="1FCFD984"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Titlul de creanță este titlu executoriu.</w:t>
                      </w:r>
                    </w:p>
                    <w:p w14:paraId="03D86809"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Debitele menționate în Deciziile de reziliere pot fi recuperate în următoarele situații:</w:t>
                      </w:r>
                    </w:p>
                    <w:p w14:paraId="201BD4E6"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plată voluntară;</w:t>
                      </w:r>
                    </w:p>
                    <w:p w14:paraId="66C334CC"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executare silită;</w:t>
                      </w:r>
                    </w:p>
                    <w:p w14:paraId="69CD6D9E"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dispozițiile hotărârilor judecătorești definitive.</w:t>
                      </w:r>
                    </w:p>
                    <w:p w14:paraId="08F33BBD" w14:textId="77777777" w:rsidR="00785143" w:rsidRDefault="00785143" w:rsidP="00735729">
                      <w:pPr>
                        <w:jc w:val="center"/>
                      </w:pPr>
                    </w:p>
                  </w:txbxContent>
                </v:textbox>
              </v:roundrect>
            </w:pict>
          </mc:Fallback>
        </mc:AlternateContent>
      </w:r>
    </w:p>
    <w:p w14:paraId="45305103" w14:textId="77777777" w:rsidR="004365C6" w:rsidRDefault="004365C6" w:rsidP="004365C6">
      <w:pPr>
        <w:autoSpaceDE w:val="0"/>
        <w:spacing w:after="0" w:line="360" w:lineRule="auto"/>
        <w:jc w:val="both"/>
        <w:rPr>
          <w:rFonts w:ascii="Trebuchet MS" w:hAnsi="Trebuchet MS" w:cs="Calibri"/>
        </w:rPr>
      </w:pPr>
    </w:p>
    <w:p w14:paraId="69A0BFEC" w14:textId="77777777" w:rsidR="004365C6" w:rsidRDefault="004365C6" w:rsidP="004365C6">
      <w:pPr>
        <w:autoSpaceDE w:val="0"/>
        <w:spacing w:after="0" w:line="360" w:lineRule="auto"/>
        <w:jc w:val="both"/>
        <w:rPr>
          <w:rFonts w:ascii="Trebuchet MS" w:hAnsi="Trebuchet MS" w:cs="Calibri"/>
        </w:rPr>
      </w:pPr>
    </w:p>
    <w:p w14:paraId="56EFA6C9" w14:textId="77777777" w:rsidR="004365C6" w:rsidRDefault="004365C6" w:rsidP="004365C6">
      <w:pPr>
        <w:autoSpaceDE w:val="0"/>
        <w:spacing w:after="0" w:line="360" w:lineRule="auto"/>
        <w:jc w:val="both"/>
        <w:rPr>
          <w:rFonts w:ascii="Trebuchet MS" w:hAnsi="Trebuchet MS" w:cs="Calibri"/>
        </w:rPr>
      </w:pPr>
    </w:p>
    <w:p w14:paraId="42DE55FF" w14:textId="77777777" w:rsidR="004365C6" w:rsidRDefault="004365C6" w:rsidP="004365C6">
      <w:pPr>
        <w:autoSpaceDE w:val="0"/>
        <w:spacing w:after="0" w:line="360" w:lineRule="auto"/>
        <w:jc w:val="both"/>
        <w:rPr>
          <w:rFonts w:ascii="Trebuchet MS" w:hAnsi="Trebuchet MS" w:cs="Calibri"/>
        </w:rPr>
      </w:pPr>
    </w:p>
    <w:p w14:paraId="6695DD78" w14:textId="77777777" w:rsidR="009E07A8" w:rsidRDefault="009E07A8" w:rsidP="004365C6">
      <w:pPr>
        <w:autoSpaceDE w:val="0"/>
        <w:spacing w:after="0" w:line="360" w:lineRule="auto"/>
        <w:jc w:val="both"/>
        <w:rPr>
          <w:rFonts w:ascii="Trebuchet MS" w:hAnsi="Trebuchet MS" w:cs="Calibri"/>
        </w:rPr>
      </w:pPr>
    </w:p>
    <w:p w14:paraId="1E5E2986" w14:textId="77777777" w:rsidR="009476F1" w:rsidRPr="004365C6" w:rsidRDefault="009476F1" w:rsidP="004365C6">
      <w:pPr>
        <w:autoSpaceDE w:val="0"/>
        <w:spacing w:after="0" w:line="360" w:lineRule="auto"/>
        <w:jc w:val="both"/>
        <w:rPr>
          <w:rFonts w:ascii="Trebuchet MS" w:hAnsi="Trebuchet MS" w:cs="Calibri"/>
        </w:rPr>
      </w:pPr>
    </w:p>
    <w:p w14:paraId="1D6BC6DC" w14:textId="77777777" w:rsidR="009E07A8" w:rsidRPr="00465B04" w:rsidRDefault="004365C6" w:rsidP="004E4F7B">
      <w:pPr>
        <w:pStyle w:val="ListParagraph"/>
        <w:numPr>
          <w:ilvl w:val="3"/>
          <w:numId w:val="44"/>
        </w:numPr>
        <w:autoSpaceDE w:val="0"/>
        <w:spacing w:after="0" w:line="360" w:lineRule="auto"/>
        <w:ind w:left="900" w:hanging="270"/>
        <w:jc w:val="both"/>
        <w:rPr>
          <w:rFonts w:ascii="Trebuchet MS" w:hAnsi="Trebuchet MS" w:cs="Calibri"/>
          <w:b/>
          <w:i/>
        </w:rPr>
      </w:pPr>
      <w:r w:rsidRPr="00465B04">
        <w:rPr>
          <w:rFonts w:ascii="Trebuchet MS" w:hAnsi="Trebuchet MS" w:cs="Calibri"/>
          <w:b/>
          <w:i/>
        </w:rPr>
        <w:t>Identificarea unor cheltuieli neeligibile</w:t>
      </w:r>
    </w:p>
    <w:p w14:paraId="4AB89CD8" w14:textId="77777777" w:rsidR="009E07A8" w:rsidRDefault="009E07A8" w:rsidP="009E07A8">
      <w:pPr>
        <w:autoSpaceDE w:val="0"/>
        <w:spacing w:after="0" w:line="360" w:lineRule="auto"/>
        <w:ind w:left="630"/>
        <w:jc w:val="both"/>
        <w:rPr>
          <w:rFonts w:ascii="Trebuchet MS" w:hAnsi="Trebuchet MS" w:cs="Calibri"/>
        </w:rPr>
      </w:pPr>
      <w:r>
        <w:rPr>
          <w:rFonts w:ascii="Trebuchet MS" w:hAnsi="Trebuchet MS" w:cs="Calibri"/>
        </w:rPr>
        <w:t xml:space="preserve">Cheltuielile neeligibile/nejustificate pot fi identificate în cadrul autorităților cu competențe în gestionarea fondurilor europene la nivelul mai multor structuri interne de specialitate (de ex.: autorizare, monitorizare, control etc.) sau, după caz, </w:t>
      </w:r>
      <w:r w:rsidR="0075628B">
        <w:rPr>
          <w:rFonts w:ascii="Trebuchet MS" w:hAnsi="Trebuchet MS" w:cs="Calibri"/>
        </w:rPr>
        <w:t>ca urmare a controlului efectuat de structurile din cadrul Ministerului de Finanțe sau Autoritatea de Audit din cadrul Curții de Conturi a României.</w:t>
      </w:r>
    </w:p>
    <w:p w14:paraId="2765E9C8" w14:textId="77777777" w:rsidR="009476F1" w:rsidRDefault="001C4E48" w:rsidP="009E07A8">
      <w:pPr>
        <w:autoSpaceDE w:val="0"/>
        <w:spacing w:after="0" w:line="360" w:lineRule="auto"/>
        <w:ind w:left="630"/>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62336" behindDoc="0" locked="0" layoutInCell="1" allowOverlap="1" wp14:anchorId="01552415" wp14:editId="31FD1E9A">
                <wp:simplePos x="0" y="0"/>
                <wp:positionH relativeFrom="column">
                  <wp:posOffset>826618</wp:posOffset>
                </wp:positionH>
                <wp:positionV relativeFrom="paragraph">
                  <wp:posOffset>159918</wp:posOffset>
                </wp:positionV>
                <wp:extent cx="4773930" cy="1602029"/>
                <wp:effectExtent l="0" t="0" r="26670" b="113030"/>
                <wp:wrapNone/>
                <wp:docPr id="2065381168" name="Rectangular Callout 2065381168"/>
                <wp:cNvGraphicFramePr/>
                <a:graphic xmlns:a="http://schemas.openxmlformats.org/drawingml/2006/main">
                  <a:graphicData uri="http://schemas.microsoft.com/office/word/2010/wordprocessingShape">
                    <wps:wsp>
                      <wps:cNvSpPr/>
                      <wps:spPr>
                        <a:xfrm>
                          <a:off x="0" y="0"/>
                          <a:ext cx="4773930" cy="1602029"/>
                        </a:xfrm>
                        <a:prstGeom prst="wedgeRectCallout">
                          <a:avLst>
                            <a:gd name="adj1" fmla="val -45856"/>
                            <a:gd name="adj2" fmla="val 55355"/>
                          </a:avLst>
                        </a:prstGeom>
                      </wps:spPr>
                      <wps:style>
                        <a:lnRef idx="2">
                          <a:schemeClr val="accent5"/>
                        </a:lnRef>
                        <a:fillRef idx="1">
                          <a:schemeClr val="lt1"/>
                        </a:fillRef>
                        <a:effectRef idx="0">
                          <a:schemeClr val="accent5"/>
                        </a:effectRef>
                        <a:fontRef idx="minor">
                          <a:schemeClr val="dk1"/>
                        </a:fontRef>
                      </wps:style>
                      <wps:txbx>
                        <w:txbxContent>
                          <w:p w14:paraId="30FAB3A5" w14:textId="77777777" w:rsidR="00785143" w:rsidRPr="001C4E48" w:rsidRDefault="00785143" w:rsidP="001C4E48">
                            <w:pPr>
                              <w:autoSpaceDE w:val="0"/>
                              <w:spacing w:after="0"/>
                              <w:jc w:val="both"/>
                              <w:rPr>
                                <w:rFonts w:ascii="Trebuchet MS" w:hAnsi="Trebuchet MS" w:cs="Calibri"/>
                                <w:b/>
                                <w:i/>
                                <w:sz w:val="18"/>
                                <w:szCs w:val="20"/>
                              </w:rPr>
                            </w:pPr>
                            <w:r w:rsidRPr="001C4E48">
                              <w:rPr>
                                <w:rFonts w:ascii="Trebuchet MS" w:hAnsi="Trebuchet MS" w:cs="Calibri"/>
                                <w:b/>
                                <w:i/>
                                <w:sz w:val="18"/>
                                <w:szCs w:val="20"/>
                              </w:rPr>
                              <w:t>Sumele care trebuie recuperate din prefinanțările acordate se vor reține din cererile de rambursare ulterioare, în cazul în care proiectul se află în implementare, iar în cazul unui proiect finalizat se va aplica procedura de recuperare a debitului prin notificarea beneficiarului în acest sens. În cazul în care cheltuielile neeligibile sau nejustificate identificate la momentul procesări</w:t>
                            </w:r>
                            <w:r>
                              <w:rPr>
                                <w:rFonts w:ascii="Trebuchet MS" w:hAnsi="Trebuchet MS" w:cs="Calibri"/>
                                <w:b/>
                                <w:i/>
                                <w:sz w:val="18"/>
                                <w:szCs w:val="20"/>
                              </w:rPr>
                              <w:t>i cererii de rambursare nu pot</w:t>
                            </w:r>
                            <w:r w:rsidRPr="001C4E48">
                              <w:rPr>
                                <w:rFonts w:ascii="Trebuchet MS" w:hAnsi="Trebuchet MS" w:cs="Calibri"/>
                                <w:b/>
                                <w:i/>
                                <w:sz w:val="18"/>
                                <w:szCs w:val="20"/>
                              </w:rPr>
                              <w:t xml:space="preserve"> fi reținut</w:t>
                            </w:r>
                            <w:r>
                              <w:rPr>
                                <w:rFonts w:ascii="Trebuchet MS" w:hAnsi="Trebuchet MS" w:cs="Calibri"/>
                                <w:b/>
                                <w:i/>
                                <w:sz w:val="18"/>
                                <w:szCs w:val="20"/>
                              </w:rPr>
                              <w:t>e</w:t>
                            </w:r>
                            <w:r w:rsidRPr="001C4E48">
                              <w:rPr>
                                <w:rFonts w:ascii="Trebuchet MS" w:hAnsi="Trebuchet MS" w:cs="Calibri"/>
                                <w:b/>
                                <w:i/>
                                <w:sz w:val="18"/>
                                <w:szCs w:val="20"/>
                              </w:rPr>
                              <w:t xml:space="preserve"> integral, autoritățile cu competențe în gestionarea fondurilor europene vor aplica procedura de recuperare a debitului. </w:t>
                            </w:r>
                            <w:r w:rsidRPr="001C4E48">
                              <w:rPr>
                                <w:rFonts w:ascii="Trebuchet MS" w:hAnsi="Trebuchet MS"/>
                                <w:b/>
                                <w:bCs/>
                                <w:i/>
                                <w:sz w:val="18"/>
                                <w:szCs w:val="20"/>
                              </w:rPr>
                              <w:t>Sumele care trebuie recuperate ca urmare a identificării unor nereguli/fraude vor</w:t>
                            </w:r>
                            <w:r>
                              <w:rPr>
                                <w:rFonts w:ascii="Trebuchet MS" w:hAnsi="Trebuchet MS"/>
                                <w:b/>
                                <w:bCs/>
                                <w:i/>
                                <w:sz w:val="18"/>
                                <w:szCs w:val="20"/>
                              </w:rPr>
                              <w:t xml:space="preserve"> avea la bază titluri de creanță</w:t>
                            </w:r>
                            <w:r w:rsidRPr="001C4E48">
                              <w:rPr>
                                <w:rFonts w:ascii="Trebuchet MS" w:hAnsi="Trebuchet MS"/>
                                <w:b/>
                                <w:bCs/>
                                <w:i/>
                                <w:sz w:val="18"/>
                                <w:szCs w:val="20"/>
                              </w:rPr>
                              <w:t xml:space="preserve"> emise de către structurile interne cu rol de verificare și control (PVC/NC), împotriva cărora beneficiarii vor putea depune contestație conform prevederilor legale. </w:t>
                            </w:r>
                          </w:p>
                          <w:p w14:paraId="1CCA7F36" w14:textId="77777777" w:rsidR="00785143" w:rsidRDefault="00785143" w:rsidP="001C4E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524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065381168" o:spid="_x0000_s1074" type="#_x0000_t61" style="position:absolute;left:0;text-align:left;margin-left:65.1pt;margin-top:12.6pt;width:375.9pt;height:1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" adj="895,22757" fillcolor="white [3201]" strokecolor="#5b9bd5 [3208]" strokeweight="1pt">
                <v:textbox>
                  <w:txbxContent>
                    <w:p w14:paraId="30FAB3A5" w14:textId="77777777" w:rsidR="00785143" w:rsidRPr="001C4E48" w:rsidRDefault="00785143" w:rsidP="001C4E48">
                      <w:pPr>
                        <w:autoSpaceDE w:val="0"/>
                        <w:spacing w:after="0"/>
                        <w:jc w:val="both"/>
                        <w:rPr>
                          <w:rFonts w:ascii="Trebuchet MS" w:hAnsi="Trebuchet MS" w:cs="Calibri"/>
                          <w:b/>
                          <w:i/>
                          <w:sz w:val="18"/>
                          <w:szCs w:val="20"/>
                        </w:rPr>
                      </w:pPr>
                      <w:r w:rsidRPr="001C4E48">
                        <w:rPr>
                          <w:rFonts w:ascii="Trebuchet MS" w:hAnsi="Trebuchet MS" w:cs="Calibri"/>
                          <w:b/>
                          <w:i/>
                          <w:sz w:val="18"/>
                          <w:szCs w:val="20"/>
                        </w:rPr>
                        <w:t>Sumele care trebuie recuperate din prefinanțările acordate se vor reține din cererile de rambursare ulterioare, în cazul în care proiectul se află în implementare, iar în cazul unui proiect finalizat se va aplica procedura de recuperare a debitului prin notificarea beneficiarului în acest sens. În cazul în care cheltuielile neeligibile sau nejustificate identificate la momentul procesări</w:t>
                      </w:r>
                      <w:r>
                        <w:rPr>
                          <w:rFonts w:ascii="Trebuchet MS" w:hAnsi="Trebuchet MS" w:cs="Calibri"/>
                          <w:b/>
                          <w:i/>
                          <w:sz w:val="18"/>
                          <w:szCs w:val="20"/>
                        </w:rPr>
                        <w:t>i cererii de rambursare nu pot</w:t>
                      </w:r>
                      <w:r w:rsidRPr="001C4E48">
                        <w:rPr>
                          <w:rFonts w:ascii="Trebuchet MS" w:hAnsi="Trebuchet MS" w:cs="Calibri"/>
                          <w:b/>
                          <w:i/>
                          <w:sz w:val="18"/>
                          <w:szCs w:val="20"/>
                        </w:rPr>
                        <w:t xml:space="preserve"> fi reținut</w:t>
                      </w:r>
                      <w:r>
                        <w:rPr>
                          <w:rFonts w:ascii="Trebuchet MS" w:hAnsi="Trebuchet MS" w:cs="Calibri"/>
                          <w:b/>
                          <w:i/>
                          <w:sz w:val="18"/>
                          <w:szCs w:val="20"/>
                        </w:rPr>
                        <w:t>e</w:t>
                      </w:r>
                      <w:r w:rsidRPr="001C4E48">
                        <w:rPr>
                          <w:rFonts w:ascii="Trebuchet MS" w:hAnsi="Trebuchet MS" w:cs="Calibri"/>
                          <w:b/>
                          <w:i/>
                          <w:sz w:val="18"/>
                          <w:szCs w:val="20"/>
                        </w:rPr>
                        <w:t xml:space="preserve"> integral, autoritățile cu competențe în gestionarea fondurilor europene vor aplica procedura de recuperare a debitului. </w:t>
                      </w:r>
                      <w:r w:rsidRPr="001C4E48">
                        <w:rPr>
                          <w:rFonts w:ascii="Trebuchet MS" w:hAnsi="Trebuchet MS"/>
                          <w:b/>
                          <w:bCs/>
                          <w:i/>
                          <w:sz w:val="18"/>
                          <w:szCs w:val="20"/>
                        </w:rPr>
                        <w:t>Sumele care trebuie recuperate ca urmare a identificării unor nereguli/fraude vor</w:t>
                      </w:r>
                      <w:r>
                        <w:rPr>
                          <w:rFonts w:ascii="Trebuchet MS" w:hAnsi="Trebuchet MS"/>
                          <w:b/>
                          <w:bCs/>
                          <w:i/>
                          <w:sz w:val="18"/>
                          <w:szCs w:val="20"/>
                        </w:rPr>
                        <w:t xml:space="preserve"> avea la bază titluri de creanță</w:t>
                      </w:r>
                      <w:r w:rsidRPr="001C4E48">
                        <w:rPr>
                          <w:rFonts w:ascii="Trebuchet MS" w:hAnsi="Trebuchet MS"/>
                          <w:b/>
                          <w:bCs/>
                          <w:i/>
                          <w:sz w:val="18"/>
                          <w:szCs w:val="20"/>
                        </w:rPr>
                        <w:t xml:space="preserve"> emise de către structurile interne cu rol de verificare și control (PVC/NC), împotriva cărora beneficiarii vor putea depune contestație conform prevederilor legale. </w:t>
                      </w:r>
                    </w:p>
                    <w:p w14:paraId="1CCA7F36" w14:textId="77777777" w:rsidR="00785143" w:rsidRDefault="00785143" w:rsidP="001C4E48">
                      <w:pPr>
                        <w:jc w:val="center"/>
                      </w:pPr>
                    </w:p>
                  </w:txbxContent>
                </v:textbox>
              </v:shape>
            </w:pict>
          </mc:Fallback>
        </mc:AlternateContent>
      </w:r>
    </w:p>
    <w:p w14:paraId="0BC652EF" w14:textId="77777777" w:rsidR="001C4E48" w:rsidRDefault="009476F1" w:rsidP="009476F1">
      <w:pPr>
        <w:autoSpaceDE w:val="0"/>
        <w:spacing w:after="0" w:line="360" w:lineRule="auto"/>
        <w:ind w:left="630"/>
        <w:jc w:val="both"/>
        <w:rPr>
          <w:rFonts w:ascii="Trebuchet MS" w:hAnsi="Trebuchet MS"/>
          <w:b/>
          <w:bCs/>
          <w:i/>
        </w:rPr>
      </w:pPr>
      <w:r>
        <w:rPr>
          <w:rFonts w:ascii="Trebuchet MS" w:hAnsi="Trebuchet MS" w:cs="Calibri"/>
          <w:noProof/>
          <w:lang w:eastAsia="ro-RO"/>
        </w:rPr>
        <w:drawing>
          <wp:inline distT="0" distB="0" distL="0" distR="0" wp14:anchorId="0C482410" wp14:editId="568BCD0A">
            <wp:extent cx="267419" cy="370935"/>
            <wp:effectExtent l="0" t="0" r="0" b="0"/>
            <wp:docPr id="2065381167" name="Picture 2065381167" descr="C:\Users\Nicolae\Desktop\GIF IMAGES\semn exclam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e\Desktop\GIF IMAGES\semn exclamare.svg.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7598" cy="371183"/>
                    </a:xfrm>
                    <a:prstGeom prst="rect">
                      <a:avLst/>
                    </a:prstGeom>
                    <a:noFill/>
                    <a:ln>
                      <a:noFill/>
                    </a:ln>
                  </pic:spPr>
                </pic:pic>
              </a:graphicData>
            </a:graphic>
          </wp:inline>
        </w:drawing>
      </w:r>
      <w:r w:rsidR="002D7193">
        <w:rPr>
          <w:rFonts w:ascii="Trebuchet MS" w:hAnsi="Trebuchet MS"/>
          <w:b/>
          <w:bCs/>
          <w:i/>
        </w:rPr>
        <w:t xml:space="preserve"> </w:t>
      </w:r>
    </w:p>
    <w:p w14:paraId="526853EB" w14:textId="77777777" w:rsidR="001C4E48" w:rsidRDefault="001C4E48" w:rsidP="009476F1">
      <w:pPr>
        <w:autoSpaceDE w:val="0"/>
        <w:spacing w:after="0" w:line="360" w:lineRule="auto"/>
        <w:ind w:left="630"/>
        <w:jc w:val="both"/>
        <w:rPr>
          <w:rFonts w:ascii="Trebuchet MS" w:hAnsi="Trebuchet MS"/>
          <w:b/>
          <w:bCs/>
          <w:i/>
        </w:rPr>
      </w:pPr>
    </w:p>
    <w:p w14:paraId="076847F3" w14:textId="77777777" w:rsidR="001C4E48" w:rsidRDefault="001C4E48" w:rsidP="009476F1">
      <w:pPr>
        <w:autoSpaceDE w:val="0"/>
        <w:spacing w:after="0" w:line="360" w:lineRule="auto"/>
        <w:ind w:left="630"/>
        <w:jc w:val="both"/>
        <w:rPr>
          <w:rFonts w:ascii="Trebuchet MS" w:hAnsi="Trebuchet MS"/>
          <w:b/>
          <w:bCs/>
          <w:i/>
        </w:rPr>
      </w:pPr>
    </w:p>
    <w:p w14:paraId="469CE621" w14:textId="77777777" w:rsidR="001C4E48" w:rsidRDefault="001C4E48" w:rsidP="009476F1">
      <w:pPr>
        <w:autoSpaceDE w:val="0"/>
        <w:spacing w:after="0" w:line="360" w:lineRule="auto"/>
        <w:ind w:left="630"/>
        <w:jc w:val="both"/>
        <w:rPr>
          <w:rFonts w:ascii="Trebuchet MS" w:hAnsi="Trebuchet MS"/>
          <w:b/>
          <w:bCs/>
          <w:i/>
        </w:rPr>
      </w:pPr>
    </w:p>
    <w:p w14:paraId="0C356A51" w14:textId="77777777" w:rsidR="001C4E48" w:rsidRDefault="001C4E48" w:rsidP="009476F1">
      <w:pPr>
        <w:autoSpaceDE w:val="0"/>
        <w:spacing w:after="0" w:line="360" w:lineRule="auto"/>
        <w:ind w:left="630"/>
        <w:jc w:val="both"/>
        <w:rPr>
          <w:rFonts w:ascii="Trebuchet MS" w:hAnsi="Trebuchet MS"/>
          <w:b/>
          <w:bCs/>
          <w:i/>
        </w:rPr>
      </w:pPr>
    </w:p>
    <w:p w14:paraId="783C4F3C" w14:textId="77777777" w:rsidR="00735729" w:rsidRDefault="00735729" w:rsidP="00465B04">
      <w:pPr>
        <w:autoSpaceDE w:val="0"/>
        <w:spacing w:after="0" w:line="360" w:lineRule="auto"/>
        <w:jc w:val="both"/>
        <w:rPr>
          <w:rFonts w:ascii="Trebuchet MS" w:hAnsi="Trebuchet MS" w:cs="Calibri"/>
        </w:rPr>
      </w:pPr>
    </w:p>
    <w:p w14:paraId="3CB89846" w14:textId="77777777" w:rsidR="005678CF" w:rsidRPr="009E07A8" w:rsidRDefault="005678CF" w:rsidP="00465B04">
      <w:pPr>
        <w:autoSpaceDE w:val="0"/>
        <w:spacing w:after="0" w:line="360" w:lineRule="auto"/>
        <w:jc w:val="both"/>
        <w:rPr>
          <w:rFonts w:ascii="Trebuchet MS" w:hAnsi="Trebuchet MS" w:cs="Calibri"/>
        </w:rPr>
      </w:pPr>
    </w:p>
    <w:p w14:paraId="10B6896D" w14:textId="77777777" w:rsidR="004365C6" w:rsidRPr="00402C67" w:rsidRDefault="004365C6" w:rsidP="004E4F7B">
      <w:pPr>
        <w:pStyle w:val="ListParagraph"/>
        <w:numPr>
          <w:ilvl w:val="3"/>
          <w:numId w:val="44"/>
        </w:numPr>
        <w:autoSpaceDE w:val="0"/>
        <w:spacing w:after="0" w:line="360" w:lineRule="auto"/>
        <w:ind w:left="900" w:hanging="270"/>
        <w:jc w:val="both"/>
        <w:rPr>
          <w:rFonts w:ascii="Trebuchet MS" w:hAnsi="Trebuchet MS" w:cs="Calibri"/>
          <w:b/>
        </w:rPr>
      </w:pPr>
      <w:r w:rsidRPr="00402C67">
        <w:rPr>
          <w:rFonts w:ascii="Trebuchet MS" w:hAnsi="Trebuchet MS" w:cs="Calibri"/>
          <w:b/>
        </w:rPr>
        <w:lastRenderedPageBreak/>
        <w:t>Recuperarea prefinanțării</w:t>
      </w:r>
    </w:p>
    <w:p w14:paraId="45C2E5D3" w14:textId="77777777" w:rsidR="00465B04" w:rsidRDefault="00465B04" w:rsidP="00465B04">
      <w:pPr>
        <w:autoSpaceDE w:val="0"/>
        <w:spacing w:after="0" w:line="360" w:lineRule="auto"/>
        <w:ind w:left="630"/>
        <w:jc w:val="both"/>
        <w:rPr>
          <w:rFonts w:ascii="Trebuchet MS" w:hAnsi="Trebuchet MS" w:cs="Calibri"/>
        </w:rPr>
      </w:pPr>
      <w:r>
        <w:rPr>
          <w:rFonts w:ascii="Trebuchet MS" w:hAnsi="Trebuchet MS" w:cs="Calibri"/>
        </w:rPr>
        <w:t>Conform articolului 16 din O.U.G. nr. 40/2015, cu modificările și completările ulterioare, autoritățile cu competențe în gestionarea fondurilor europene au obligația de a notifica beneficiarii cu privire la restituirea sumelor acordate sub fornă de prefinanțare.</w:t>
      </w:r>
    </w:p>
    <w:p w14:paraId="60F7B794" w14:textId="77777777" w:rsidR="001C4E48" w:rsidRDefault="001C4E48" w:rsidP="00465B04">
      <w:pPr>
        <w:autoSpaceDE w:val="0"/>
        <w:spacing w:after="0" w:line="360" w:lineRule="auto"/>
        <w:ind w:left="630"/>
        <w:jc w:val="both"/>
        <w:rPr>
          <w:rFonts w:ascii="Trebuchet MS" w:hAnsi="Trebuchet MS" w:cs="Calibri"/>
        </w:rPr>
      </w:pPr>
    </w:p>
    <w:p w14:paraId="1A4A8022" w14:textId="77777777" w:rsidR="00682FF6" w:rsidRDefault="001C4E48" w:rsidP="001C4E48">
      <w:pPr>
        <w:autoSpaceDE w:val="0"/>
        <w:spacing w:after="0" w:line="360" w:lineRule="auto"/>
        <w:ind w:left="630"/>
        <w:jc w:val="both"/>
        <w:rPr>
          <w:rFonts w:ascii="Trebuchet MS" w:hAnsi="Trebuchet MS" w:cs="Calibri"/>
        </w:rPr>
      </w:pPr>
      <w:r>
        <w:rPr>
          <w:noProof/>
          <w:lang w:eastAsia="ro-RO"/>
        </w:rPr>
        <w:drawing>
          <wp:inline distT="0" distB="0" distL="0" distR="0" wp14:anchorId="73C3DC0C" wp14:editId="4C45E355">
            <wp:extent cx="1061049" cy="733246"/>
            <wp:effectExtent l="0" t="0" r="6350" b="0"/>
            <wp:docPr id="2065381169" name="Picture 2065381169"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37226A40" w14:textId="77777777" w:rsidR="001C4E48" w:rsidRDefault="001C4E48" w:rsidP="001C4E48">
      <w:pPr>
        <w:autoSpaceDE w:val="0"/>
        <w:spacing w:after="0" w:line="360" w:lineRule="auto"/>
        <w:ind w:left="630"/>
        <w:jc w:val="both"/>
        <w:rPr>
          <w:rFonts w:ascii="Trebuchet MS" w:hAnsi="Trebuchet MS" w:cs="Calibri"/>
        </w:rPr>
      </w:pPr>
      <w:r w:rsidRPr="00A75775">
        <w:rPr>
          <w:rFonts w:ascii="Trebuchet MS" w:hAnsi="Trebuchet MS"/>
          <w:b/>
          <w:bCs/>
          <w:noProof/>
          <w:lang w:eastAsia="ro-RO"/>
        </w:rPr>
        <mc:AlternateContent>
          <mc:Choice Requires="wps">
            <w:drawing>
              <wp:anchor distT="0" distB="0" distL="114300" distR="114300" simplePos="0" relativeHeight="251648000" behindDoc="0" locked="0" layoutInCell="1" allowOverlap="1" wp14:anchorId="430CC8EC" wp14:editId="302F0088">
                <wp:simplePos x="0" y="0"/>
                <wp:positionH relativeFrom="column">
                  <wp:posOffset>370110</wp:posOffset>
                </wp:positionH>
                <wp:positionV relativeFrom="paragraph">
                  <wp:posOffset>95454</wp:posOffset>
                </wp:positionV>
                <wp:extent cx="5412740" cy="689610"/>
                <wp:effectExtent l="0" t="0" r="16510" b="15240"/>
                <wp:wrapNone/>
                <wp:docPr id="22" name="Rectangle: Rounded Corners 2"/>
                <wp:cNvGraphicFramePr/>
                <a:graphic xmlns:a="http://schemas.openxmlformats.org/drawingml/2006/main">
                  <a:graphicData uri="http://schemas.microsoft.com/office/word/2010/wordprocessingShape">
                    <wps:wsp>
                      <wps:cNvSpPr/>
                      <wps:spPr>
                        <a:xfrm>
                          <a:off x="0" y="0"/>
                          <a:ext cx="5412740" cy="6896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2D8424" w14:textId="77777777" w:rsidR="00785143" w:rsidRPr="005678CF" w:rsidRDefault="00785143" w:rsidP="00465B04">
                            <w:pPr>
                              <w:pStyle w:val="Default"/>
                              <w:spacing w:after="240"/>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 xml:space="preserve">În cazul în care beneficiarul nu restituie sumele datorate în termen de maxim 15 lucrătoare de la data comunicării notificării, structura internă de control va emite decizia de recuperare a prefinanțării prin care se va individualiza suma de restituit, exprimată în moneda națională, care constituie titlu de creanță. </w:t>
                            </w:r>
                          </w:p>
                          <w:p w14:paraId="643336E3" w14:textId="77777777" w:rsidR="00785143" w:rsidRDefault="00785143" w:rsidP="00465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CC8EC" id="_x0000_s1075" style="position:absolute;left:0;text-align:left;margin-left:29.15pt;margin-top:7.5pt;width:426.2pt;height:5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" fillcolor="#4472c4 [3204]" strokecolor="#09101d [484]" strokeweight="1pt">
                <v:stroke joinstyle="miter"/>
                <v:textbox>
                  <w:txbxContent>
                    <w:p w14:paraId="632D8424" w14:textId="77777777" w:rsidR="00785143" w:rsidRPr="005678CF" w:rsidRDefault="00785143" w:rsidP="00465B04">
                      <w:pPr>
                        <w:pStyle w:val="Default"/>
                        <w:spacing w:after="240"/>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 xml:space="preserve">În cazul în care beneficiarul nu restituie sumele datorate în termen de maxim 15 lucrătoare de la data comunicării notificării, structura internă de control va emite decizia de recuperare a prefinanțării prin care se va individualiza suma de restituit, exprimată în moneda națională, care constituie titlu de creanță. </w:t>
                      </w:r>
                    </w:p>
                    <w:p w14:paraId="643336E3" w14:textId="77777777" w:rsidR="00785143" w:rsidRDefault="00785143" w:rsidP="00465B04">
                      <w:pPr>
                        <w:jc w:val="center"/>
                      </w:pPr>
                    </w:p>
                  </w:txbxContent>
                </v:textbox>
              </v:roundrect>
            </w:pict>
          </mc:Fallback>
        </mc:AlternateContent>
      </w:r>
    </w:p>
    <w:p w14:paraId="3E52E12E" w14:textId="77777777" w:rsidR="00465B04" w:rsidRDefault="00465B04" w:rsidP="00465B04">
      <w:pPr>
        <w:autoSpaceDE w:val="0"/>
        <w:spacing w:after="0" w:line="360" w:lineRule="auto"/>
        <w:ind w:left="630"/>
        <w:jc w:val="both"/>
        <w:rPr>
          <w:rFonts w:ascii="Trebuchet MS" w:hAnsi="Trebuchet MS" w:cs="Calibri"/>
        </w:rPr>
      </w:pPr>
    </w:p>
    <w:p w14:paraId="0C9589F1" w14:textId="77777777" w:rsidR="00465B04" w:rsidRDefault="00465B04" w:rsidP="00465B04">
      <w:pPr>
        <w:autoSpaceDE w:val="0"/>
        <w:spacing w:after="0" w:line="360" w:lineRule="auto"/>
        <w:ind w:left="630"/>
        <w:jc w:val="both"/>
        <w:rPr>
          <w:rFonts w:ascii="Trebuchet MS" w:hAnsi="Trebuchet MS" w:cs="Calibri"/>
        </w:rPr>
      </w:pPr>
    </w:p>
    <w:p w14:paraId="5FD98910" w14:textId="77777777" w:rsidR="00465B04" w:rsidRPr="00465B04" w:rsidRDefault="00465B04" w:rsidP="00465B04">
      <w:pPr>
        <w:autoSpaceDE w:val="0"/>
        <w:spacing w:after="0" w:line="360" w:lineRule="auto"/>
        <w:ind w:left="630"/>
        <w:jc w:val="both"/>
        <w:rPr>
          <w:rFonts w:ascii="Trebuchet MS" w:hAnsi="Trebuchet MS" w:cs="Calibri"/>
        </w:rPr>
      </w:pPr>
    </w:p>
    <w:p w14:paraId="376C1297" w14:textId="77777777" w:rsidR="0031304B" w:rsidRDefault="0031304B" w:rsidP="00A40B03">
      <w:pPr>
        <w:autoSpaceDE w:val="0"/>
        <w:spacing w:after="0" w:line="360" w:lineRule="auto"/>
        <w:jc w:val="both"/>
        <w:rPr>
          <w:rFonts w:ascii="Trebuchet MS" w:hAnsi="Trebuchet MS" w:cs="Calibri"/>
        </w:rPr>
      </w:pPr>
    </w:p>
    <w:p w14:paraId="4811F449" w14:textId="77777777" w:rsidR="00BE7AAA" w:rsidRDefault="00BE7AAA" w:rsidP="00BE7AAA">
      <w:pPr>
        <w:autoSpaceDE w:val="0"/>
        <w:spacing w:after="0" w:line="360" w:lineRule="auto"/>
        <w:jc w:val="both"/>
        <w:rPr>
          <w:rFonts w:ascii="Trebuchet MS" w:hAnsi="Trebuchet MS" w:cs="Calibri"/>
          <w:b/>
          <w:bCs/>
          <w:color w:val="7030A0"/>
        </w:rPr>
      </w:pPr>
      <w:r>
        <w:rPr>
          <w:rFonts w:ascii="Trebuchet MS" w:hAnsi="Trebuchet MS" w:cs="Calibri"/>
          <w:b/>
          <w:bCs/>
          <w:color w:val="7030A0"/>
        </w:rPr>
        <w:t>Modalități de stingere a creanțelor bugetare</w:t>
      </w:r>
    </w:p>
    <w:p w14:paraId="73D56EA8" w14:textId="77777777" w:rsidR="00BE7AAA" w:rsidRDefault="00BE7AAA" w:rsidP="00BE7AAA">
      <w:pPr>
        <w:autoSpaceDE w:val="0"/>
        <w:spacing w:after="0" w:line="360" w:lineRule="auto"/>
        <w:jc w:val="both"/>
        <w:rPr>
          <w:rFonts w:ascii="Trebuchet MS" w:hAnsi="Trebuchet MS" w:cs="Calibri"/>
        </w:rPr>
      </w:pPr>
      <w:r>
        <w:rPr>
          <w:rFonts w:ascii="Trebuchet MS" w:hAnsi="Trebuchet MS" w:cs="Calibri"/>
        </w:rPr>
        <w:t>Stingerea creanțelor bugetare rezultate din nereguli stabilite în sarcina beneficiarului pot fi stinse în următoarele situații:</w:t>
      </w:r>
    </w:p>
    <w:p w14:paraId="5E031093" w14:textId="77777777" w:rsidR="0031304B" w:rsidRDefault="0031304B" w:rsidP="00BE7AAA">
      <w:pPr>
        <w:autoSpaceDE w:val="0"/>
        <w:spacing w:after="0" w:line="360" w:lineRule="auto"/>
        <w:jc w:val="both"/>
        <w:rPr>
          <w:rFonts w:ascii="Trebuchet MS" w:hAnsi="Trebuchet MS" w:cs="Calibri"/>
        </w:rPr>
      </w:pPr>
    </w:p>
    <w:p w14:paraId="369FC6D2" w14:textId="77777777" w:rsidR="006F107E" w:rsidRDefault="0031304B">
      <w:pPr>
        <w:autoSpaceDE w:val="0"/>
        <w:spacing w:after="0" w:line="360" w:lineRule="auto"/>
        <w:jc w:val="both"/>
        <w:rPr>
          <w:rFonts w:ascii="Trebuchet MS" w:hAnsi="Trebuchet MS" w:cs="Calibri"/>
        </w:rPr>
      </w:pPr>
      <w:r w:rsidRPr="0031304B">
        <w:rPr>
          <w:rFonts w:ascii="Trebuchet MS" w:hAnsi="Trebuchet MS" w:cs="Calibri"/>
          <w:noProof/>
          <w:lang w:eastAsia="ro-RO"/>
        </w:rPr>
        <w:drawing>
          <wp:inline distT="0" distB="0" distL="0" distR="0" wp14:anchorId="719E6F45" wp14:editId="16343448">
            <wp:extent cx="5742432" cy="3803904"/>
            <wp:effectExtent l="0" t="0" r="0" b="0"/>
            <wp:docPr id="825518217" name="Diagram 8255182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r w:rsidR="006C48E3">
        <w:rPr>
          <w:rFonts w:ascii="Trebuchet MS" w:hAnsi="Trebuchet MS" w:cs="Calibri"/>
        </w:rPr>
        <w:t xml:space="preserve">Autoritățile cu competențe în gestionarea fondurilor europene sunt responsabile pentru urmărirea stingerii creanțelor bugetare rezultate din nereguli. </w:t>
      </w:r>
    </w:p>
    <w:p w14:paraId="2A9B43F3" w14:textId="77777777" w:rsidR="00E369D5" w:rsidRDefault="00E369D5">
      <w:pPr>
        <w:autoSpaceDE w:val="0"/>
        <w:spacing w:after="0" w:line="360" w:lineRule="auto"/>
        <w:jc w:val="both"/>
        <w:rPr>
          <w:rFonts w:ascii="Trebuchet MS" w:hAnsi="Trebuchet MS" w:cs="Calibri"/>
        </w:rPr>
      </w:pPr>
    </w:p>
    <w:p w14:paraId="218A9D11" w14:textId="77777777" w:rsidR="001C3517" w:rsidRDefault="001C3517">
      <w:pPr>
        <w:autoSpaceDE w:val="0"/>
        <w:spacing w:after="0" w:line="360" w:lineRule="auto"/>
        <w:jc w:val="both"/>
        <w:rPr>
          <w:rFonts w:ascii="Trebuchet MS" w:hAnsi="Trebuchet MS" w:cs="Calibri"/>
        </w:rPr>
      </w:pPr>
    </w:p>
    <w:p w14:paraId="5DB85C35" w14:textId="77777777" w:rsidR="001C3517" w:rsidRDefault="001C3517">
      <w:pPr>
        <w:autoSpaceDE w:val="0"/>
        <w:spacing w:after="0" w:line="360" w:lineRule="auto"/>
        <w:jc w:val="both"/>
        <w:rPr>
          <w:rFonts w:ascii="Trebuchet MS" w:hAnsi="Trebuchet MS" w:cs="Calibri"/>
        </w:rPr>
      </w:pPr>
    </w:p>
    <w:p w14:paraId="04B63E97" w14:textId="77777777" w:rsidR="0059439E" w:rsidRDefault="0059439E" w:rsidP="004E4F7B">
      <w:pPr>
        <w:pStyle w:val="ListParagraph"/>
        <w:numPr>
          <w:ilvl w:val="0"/>
          <w:numId w:val="51"/>
        </w:numPr>
        <w:autoSpaceDE w:val="0"/>
        <w:spacing w:after="0" w:line="360" w:lineRule="auto"/>
        <w:jc w:val="both"/>
        <w:rPr>
          <w:rFonts w:ascii="Trebuchet MS" w:hAnsi="Trebuchet MS" w:cs="Calibri"/>
          <w:b/>
          <w14:glow w14:rad="63500">
            <w14:schemeClr w14:val="accent3">
              <w14:alpha w14:val="60000"/>
              <w14:satMod w14:val="175000"/>
            </w14:schemeClr>
          </w14:glow>
        </w:rPr>
      </w:pPr>
      <w:r>
        <w:rPr>
          <w:rFonts w:ascii="Trebuchet MS" w:hAnsi="Trebuchet MS" w:cs="Calibri"/>
          <w:b/>
          <w14:glow w14:rad="63500">
            <w14:schemeClr w14:val="accent3">
              <w14:alpha w14:val="60000"/>
              <w14:satMod w14:val="175000"/>
            </w14:schemeClr>
          </w14:glow>
        </w:rPr>
        <w:lastRenderedPageBreak/>
        <w:t>Încasare (plată voluntară)</w:t>
      </w:r>
    </w:p>
    <w:p w14:paraId="5E8BD875" w14:textId="77777777" w:rsidR="001C3517"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p>
    <w:p w14:paraId="35FBE3C9" w14:textId="77777777" w:rsidR="006F107E" w:rsidRPr="001C3517"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641C758B" wp14:editId="6BC65D95">
            <wp:extent cx="4977442" cy="2053087"/>
            <wp:effectExtent l="0" t="0" r="13970" b="23495"/>
            <wp:docPr id="2065381170" name="Diagram 20653811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1B5E6359" w14:textId="77777777" w:rsidR="006F107E" w:rsidRDefault="006F107E">
      <w:pPr>
        <w:autoSpaceDE w:val="0"/>
        <w:spacing w:after="0" w:line="360" w:lineRule="auto"/>
        <w:jc w:val="both"/>
        <w:rPr>
          <w:rFonts w:ascii="Trebuchet MS" w:hAnsi="Trebuchet MS" w:cs="Calibri"/>
        </w:rPr>
      </w:pPr>
    </w:p>
    <w:p w14:paraId="0F161232" w14:textId="77777777" w:rsidR="001C3517" w:rsidRPr="001C3517" w:rsidRDefault="00E369D5" w:rsidP="004E4F7B">
      <w:pPr>
        <w:pStyle w:val="ListParagraph"/>
        <w:numPr>
          <w:ilvl w:val="0"/>
          <w:numId w:val="51"/>
        </w:numPr>
        <w:autoSpaceDE w:val="0"/>
        <w:spacing w:after="0" w:line="360" w:lineRule="auto"/>
        <w:jc w:val="both"/>
        <w:rPr>
          <w:rFonts w:ascii="Trebuchet MS" w:hAnsi="Trebuchet MS" w:cs="Calibri"/>
          <w:b/>
          <w14:glow w14:rad="63500">
            <w14:schemeClr w14:val="accent3">
              <w14:alpha w14:val="60000"/>
              <w14:satMod w14:val="175000"/>
            </w14:schemeClr>
          </w14:glow>
        </w:rPr>
      </w:pPr>
      <w:r w:rsidRPr="006C48E3">
        <w:rPr>
          <w:rFonts w:ascii="Trebuchet MS" w:hAnsi="Trebuchet MS" w:cs="Calibri"/>
          <w:b/>
          <w14:glow w14:rad="63500">
            <w14:schemeClr w14:val="accent3">
              <w14:alpha w14:val="60000"/>
              <w14:satMod w14:val="175000"/>
            </w14:schemeClr>
          </w14:glow>
        </w:rPr>
        <w:t xml:space="preserve">Deducere din </w:t>
      </w:r>
      <w:r>
        <w:rPr>
          <w:rFonts w:ascii="Trebuchet MS" w:hAnsi="Trebuchet MS" w:cs="Calibri"/>
          <w:b/>
          <w14:glow w14:rad="63500">
            <w14:schemeClr w14:val="accent3">
              <w14:alpha w14:val="60000"/>
              <w14:satMod w14:val="175000"/>
            </w14:schemeClr>
          </w14:glow>
        </w:rPr>
        <w:t>plățile/rambursările ulterioare</w:t>
      </w:r>
    </w:p>
    <w:p w14:paraId="5CC4B8DE" w14:textId="77777777" w:rsidR="001C3517" w:rsidRPr="001C3517"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p>
    <w:p w14:paraId="01F4F90A" w14:textId="77777777" w:rsidR="00E369D5"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6104C3D5" wp14:editId="34011C82">
            <wp:extent cx="4977442" cy="2053087"/>
            <wp:effectExtent l="0" t="0" r="13970" b="23495"/>
            <wp:docPr id="2065381171" name="Diagram 20653811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2E02A6B0" w14:textId="77777777" w:rsidR="001C3517" w:rsidRDefault="001C3517" w:rsidP="001C3517">
      <w:pPr>
        <w:autoSpaceDE w:val="0"/>
        <w:spacing w:after="0" w:line="360" w:lineRule="auto"/>
        <w:jc w:val="both"/>
        <w:rPr>
          <w:rFonts w:ascii="Trebuchet MS" w:hAnsi="Trebuchet MS" w:cs="Calibri"/>
          <w:b/>
          <w14:glow w14:rad="63500">
            <w14:schemeClr w14:val="accent3">
              <w14:alpha w14:val="60000"/>
              <w14:satMod w14:val="175000"/>
            </w14:schemeClr>
          </w14:glow>
        </w:rPr>
      </w:pPr>
    </w:p>
    <w:p w14:paraId="36C16E4E" w14:textId="77777777" w:rsidR="001C3517" w:rsidRDefault="001C3517" w:rsidP="001C3517">
      <w:pPr>
        <w:autoSpaceDE w:val="0"/>
        <w:spacing w:after="0" w:line="360" w:lineRule="auto"/>
        <w:jc w:val="both"/>
        <w:rPr>
          <w:rFonts w:ascii="Trebuchet MS" w:hAnsi="Trebuchet MS" w:cs="Calibri"/>
          <w:b/>
          <w14:glow w14:rad="63500">
            <w14:schemeClr w14:val="accent3">
              <w14:alpha w14:val="60000"/>
              <w14:satMod w14:val="175000"/>
            </w14:schemeClr>
          </w14:glow>
        </w:rPr>
      </w:pPr>
      <w:r>
        <w:rPr>
          <w:noProof/>
          <w:lang w:eastAsia="ro-RO"/>
        </w:rPr>
        <w:drawing>
          <wp:inline distT="0" distB="0" distL="0" distR="0" wp14:anchorId="4D64C0DA" wp14:editId="29AF78FA">
            <wp:extent cx="1061049" cy="733246"/>
            <wp:effectExtent l="0" t="0" r="6350" b="0"/>
            <wp:docPr id="2065381172" name="Picture 2065381172"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35B171F1" w14:textId="77777777" w:rsidR="001C3517" w:rsidRDefault="001C3517" w:rsidP="001C3517">
      <w:pPr>
        <w:autoSpaceDE w:val="0"/>
        <w:spacing w:after="0" w:line="360" w:lineRule="auto"/>
        <w:jc w:val="both"/>
        <w:rPr>
          <w:rFonts w:ascii="Trebuchet MS" w:hAnsi="Trebuchet MS" w:cs="Calibri"/>
          <w:b/>
          <w14:glow w14:rad="63500">
            <w14:schemeClr w14:val="accent3">
              <w14:alpha w14:val="60000"/>
              <w14:satMod w14:val="175000"/>
            </w14:schemeClr>
          </w14:glow>
        </w:rPr>
      </w:pPr>
      <w:r w:rsidRPr="00A75775">
        <w:rPr>
          <w:rFonts w:ascii="Trebuchet MS" w:hAnsi="Trebuchet MS"/>
          <w:b/>
          <w:bCs/>
          <w:noProof/>
          <w:lang w:eastAsia="ro-RO"/>
        </w:rPr>
        <mc:AlternateContent>
          <mc:Choice Requires="wps">
            <w:drawing>
              <wp:anchor distT="0" distB="0" distL="114300" distR="114300" simplePos="0" relativeHeight="251650048" behindDoc="0" locked="0" layoutInCell="1" allowOverlap="1" wp14:anchorId="224FDA85" wp14:editId="4BC0C8D0">
                <wp:simplePos x="0" y="0"/>
                <wp:positionH relativeFrom="column">
                  <wp:posOffset>0</wp:posOffset>
                </wp:positionH>
                <wp:positionV relativeFrom="paragraph">
                  <wp:posOffset>86208</wp:posOffset>
                </wp:positionV>
                <wp:extent cx="5412740" cy="1463040"/>
                <wp:effectExtent l="0" t="0" r="16510" b="22860"/>
                <wp:wrapNone/>
                <wp:docPr id="30" name="Rectangle: Rounded Corners 2"/>
                <wp:cNvGraphicFramePr/>
                <a:graphic xmlns:a="http://schemas.openxmlformats.org/drawingml/2006/main">
                  <a:graphicData uri="http://schemas.microsoft.com/office/word/2010/wordprocessingShape">
                    <wps:wsp>
                      <wps:cNvSpPr/>
                      <wps:spPr>
                        <a:xfrm>
                          <a:off x="0" y="0"/>
                          <a:ext cx="5412740" cy="14630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87F297"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Debitorul (beneficiarul) va datora, pentru neachitarea la termen a obligațiilor stabilite prin titlurile de creanță o dobândă care se va calcula prin aplicarea ratei debânzii datorate la soldul rămas de plată din contravaloarea în lei a creanței bugetare, din prima zi de după expirarea termenului de plată.</w:t>
                            </w:r>
                          </w:p>
                          <w:p w14:paraId="75726CEF"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Rata dobânzii este rata dobânzii de referință a BNR în vigoare la data întocmirii Procesului-verbal de stabilire a creanțelor bugetare rezultate din aplicarea dobânzii datorate.</w:t>
                            </w:r>
                          </w:p>
                          <w:p w14:paraId="41CA041C"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Creanțele bugetare rezultate din aplicarea dobânzii datorate aferente titlurilor de creanță sunt scadente la expirarea termenului de plată stabilit în titlurile de creanță, respectiv 30 de zile de la data comunicării titlului de creanță.</w:t>
                            </w:r>
                          </w:p>
                          <w:p w14:paraId="7E0C869A" w14:textId="77777777" w:rsidR="00785143" w:rsidRDefault="00785143" w:rsidP="00E369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FDA85" id="_x0000_s1076" style="position:absolute;left:0;text-align:left;margin-left:0;margin-top:6.8pt;width:426.2pt;height:1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" fillcolor="#4472c4 [3204]" strokecolor="#09101d [484]" strokeweight="1pt">
                <v:stroke joinstyle="miter"/>
                <v:textbox>
                  <w:txbxContent>
                    <w:p w14:paraId="3787F297"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Debitorul (beneficiarul) va datora, pentru neachitarea la termen a obligațiilor stabilite prin titlurile de creanță o dobândă care se va calcula prin aplicarea ratei debânzii datorate la soldul rămas de plată din contravaloarea în lei a creanței bugetare, din prima zi de după expirarea termenului de plată.</w:t>
                      </w:r>
                    </w:p>
                    <w:p w14:paraId="75726CEF"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Rata dobânzii este rata dobânzii de referință a BNR în vigoare la data întocmirii Procesului-verbal de stabilire a creanțelor bugetare rezultate din aplicarea dobânzii datorate.</w:t>
                      </w:r>
                    </w:p>
                    <w:p w14:paraId="41CA041C"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Creanțele bugetare rezultate din aplicarea dobânzii datorate aferente titlurilor de creanță sunt scadente la expirarea termenului de plată stabilit în titlurile de creanță, respectiv 30 de zile de la data comunicării titlului de creanță.</w:t>
                      </w:r>
                    </w:p>
                    <w:p w14:paraId="7E0C869A" w14:textId="77777777" w:rsidR="00785143" w:rsidRDefault="00785143" w:rsidP="00E369D5">
                      <w:pPr>
                        <w:jc w:val="center"/>
                      </w:pPr>
                    </w:p>
                  </w:txbxContent>
                </v:textbox>
              </v:roundrect>
            </w:pict>
          </mc:Fallback>
        </mc:AlternateContent>
      </w:r>
    </w:p>
    <w:p w14:paraId="736CE897" w14:textId="77777777" w:rsidR="006F107E" w:rsidRDefault="006F107E">
      <w:pPr>
        <w:autoSpaceDE w:val="0"/>
        <w:spacing w:after="0" w:line="360" w:lineRule="auto"/>
        <w:jc w:val="both"/>
        <w:rPr>
          <w:rFonts w:ascii="Trebuchet MS" w:hAnsi="Trebuchet MS" w:cs="Calibri"/>
        </w:rPr>
      </w:pPr>
    </w:p>
    <w:p w14:paraId="3423D1FB" w14:textId="77777777" w:rsidR="006F107E" w:rsidRDefault="006F107E">
      <w:pPr>
        <w:autoSpaceDE w:val="0"/>
        <w:spacing w:after="0" w:line="360" w:lineRule="auto"/>
        <w:jc w:val="both"/>
        <w:rPr>
          <w:rFonts w:ascii="Trebuchet MS" w:hAnsi="Trebuchet MS" w:cs="Calibri"/>
        </w:rPr>
      </w:pPr>
    </w:p>
    <w:p w14:paraId="5D3B5E07" w14:textId="77777777" w:rsidR="006F107E" w:rsidRDefault="006F107E">
      <w:pPr>
        <w:autoSpaceDE w:val="0"/>
        <w:spacing w:after="0" w:line="360" w:lineRule="auto"/>
        <w:jc w:val="both"/>
        <w:rPr>
          <w:rFonts w:ascii="Trebuchet MS" w:hAnsi="Trebuchet MS" w:cs="Calibri"/>
        </w:rPr>
      </w:pPr>
    </w:p>
    <w:p w14:paraId="49931633" w14:textId="77777777" w:rsidR="006F107E" w:rsidRDefault="006F107E">
      <w:pPr>
        <w:autoSpaceDE w:val="0"/>
        <w:spacing w:after="0" w:line="360" w:lineRule="auto"/>
        <w:jc w:val="both"/>
        <w:rPr>
          <w:rFonts w:ascii="Trebuchet MS" w:hAnsi="Trebuchet MS" w:cs="Calibri"/>
        </w:rPr>
      </w:pPr>
    </w:p>
    <w:p w14:paraId="2AC76C55" w14:textId="77777777" w:rsidR="006F107E" w:rsidRDefault="006F107E">
      <w:pPr>
        <w:autoSpaceDE w:val="0"/>
        <w:spacing w:after="0" w:line="360" w:lineRule="auto"/>
        <w:jc w:val="both"/>
        <w:rPr>
          <w:rFonts w:ascii="Trebuchet MS" w:hAnsi="Trebuchet MS" w:cs="Calibri"/>
        </w:rPr>
      </w:pPr>
    </w:p>
    <w:p w14:paraId="3F93CF7F" w14:textId="77777777" w:rsidR="006F107E" w:rsidRDefault="006F107E">
      <w:pPr>
        <w:autoSpaceDE w:val="0"/>
        <w:spacing w:after="0" w:line="360" w:lineRule="auto"/>
        <w:jc w:val="both"/>
        <w:rPr>
          <w:rFonts w:ascii="Trebuchet MS" w:hAnsi="Trebuchet MS" w:cs="Calibri"/>
        </w:rPr>
      </w:pPr>
    </w:p>
    <w:p w14:paraId="248C1414" w14:textId="77777777" w:rsidR="006F107E" w:rsidRDefault="006F107E">
      <w:pPr>
        <w:autoSpaceDE w:val="0"/>
        <w:spacing w:after="0" w:line="360" w:lineRule="auto"/>
        <w:jc w:val="both"/>
        <w:rPr>
          <w:rFonts w:ascii="Trebuchet MS" w:hAnsi="Trebuchet MS" w:cs="Calibri"/>
        </w:rPr>
      </w:pPr>
    </w:p>
    <w:p w14:paraId="2CEB0E0C" w14:textId="77777777" w:rsidR="006F107E" w:rsidRDefault="006F107E">
      <w:pPr>
        <w:autoSpaceDE w:val="0"/>
        <w:spacing w:after="0" w:line="360" w:lineRule="auto"/>
        <w:jc w:val="both"/>
        <w:rPr>
          <w:rFonts w:ascii="Trebuchet MS" w:hAnsi="Trebuchet MS" w:cs="Calibri"/>
        </w:rPr>
      </w:pPr>
    </w:p>
    <w:p w14:paraId="5086A079" w14:textId="77777777" w:rsidR="00E369D5" w:rsidRDefault="00E369D5">
      <w:pPr>
        <w:autoSpaceDE w:val="0"/>
        <w:spacing w:after="0" w:line="360" w:lineRule="auto"/>
        <w:jc w:val="both"/>
        <w:rPr>
          <w:rFonts w:ascii="Trebuchet MS" w:hAnsi="Trebuchet MS" w:cs="Calibri"/>
        </w:rPr>
      </w:pPr>
    </w:p>
    <w:p w14:paraId="57C7320C" w14:textId="77777777" w:rsidR="007B2445" w:rsidRDefault="007B2445">
      <w:pPr>
        <w:autoSpaceDE w:val="0"/>
        <w:spacing w:after="0" w:line="360" w:lineRule="auto"/>
        <w:jc w:val="both"/>
        <w:rPr>
          <w:rFonts w:ascii="Trebuchet MS" w:hAnsi="Trebuchet MS" w:cs="Calibri"/>
        </w:rPr>
      </w:pPr>
    </w:p>
    <w:p w14:paraId="0FD7EC60" w14:textId="77777777" w:rsidR="00E369D5" w:rsidRPr="00E369D5" w:rsidRDefault="00E369D5" w:rsidP="004E4F7B">
      <w:pPr>
        <w:pStyle w:val="ListParagraph"/>
        <w:numPr>
          <w:ilvl w:val="0"/>
          <w:numId w:val="52"/>
        </w:numPr>
        <w:autoSpaceDE w:val="0"/>
        <w:spacing w:after="0" w:line="360" w:lineRule="auto"/>
        <w:jc w:val="both"/>
        <w:rPr>
          <w:rFonts w:ascii="Trebuchet MS" w:hAnsi="Trebuchet MS" w:cs="Calibri"/>
        </w:rPr>
      </w:pPr>
      <w:r w:rsidRPr="00E369D5">
        <w:rPr>
          <w:rFonts w:ascii="Trebuchet MS" w:hAnsi="Trebuchet MS" w:cs="Calibri"/>
          <w:b/>
          <w14:glow w14:rad="63500">
            <w14:schemeClr w14:val="accent3">
              <w14:alpha w14:val="60000"/>
              <w14:satMod w14:val="175000"/>
            </w14:schemeClr>
          </w14:glow>
        </w:rPr>
        <w:lastRenderedPageBreak/>
        <w:t xml:space="preserve">Executarea garanțiilor bancare depuse de debitor în aplicarea contractului </w:t>
      </w:r>
    </w:p>
    <w:p w14:paraId="6993D592" w14:textId="77777777" w:rsidR="001C3517" w:rsidRDefault="00E369D5"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r w:rsidRPr="00E369D5">
        <w:rPr>
          <w:rFonts w:ascii="Trebuchet MS" w:hAnsi="Trebuchet MS" w:cs="Calibri"/>
          <w:b/>
          <w14:glow w14:rad="63500">
            <w14:schemeClr w14:val="accent3">
              <w14:alpha w14:val="60000"/>
              <w14:satMod w14:val="175000"/>
            </w14:schemeClr>
          </w14:glow>
        </w:rPr>
        <w:t>în cadrul căruia a fost emis titlul de creanță</w:t>
      </w:r>
    </w:p>
    <w:p w14:paraId="677532CE" w14:textId="77777777" w:rsidR="001C3517" w:rsidRPr="001C3517"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p>
    <w:p w14:paraId="162AF0D7" w14:textId="77777777" w:rsidR="001C3517" w:rsidRPr="00445069" w:rsidRDefault="001C3517" w:rsidP="00445069">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5D330F01" wp14:editId="3DE4C408">
            <wp:extent cx="4977442" cy="1362974"/>
            <wp:effectExtent l="0" t="0" r="13970" b="8890"/>
            <wp:docPr id="2065381173" name="Diagram 20653811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08662015" w14:textId="77777777" w:rsidR="0059439E" w:rsidRPr="001C3517" w:rsidRDefault="00661617" w:rsidP="004E4F7B">
      <w:pPr>
        <w:pStyle w:val="ListParagraph"/>
        <w:numPr>
          <w:ilvl w:val="0"/>
          <w:numId w:val="52"/>
        </w:numPr>
        <w:suppressAutoHyphens w:val="0"/>
        <w:autoSpaceDE w:val="0"/>
        <w:spacing w:line="360" w:lineRule="auto"/>
        <w:jc w:val="both"/>
        <w:textAlignment w:val="auto"/>
        <w:rPr>
          <w:rFonts w:ascii="Trebuchet MS" w:hAnsi="Trebuchet MS" w:cs="Calibri"/>
          <w:i/>
          <w:iCs/>
          <w:u w:val="single"/>
        </w:rPr>
      </w:pPr>
      <w:r>
        <w:rPr>
          <w:rFonts w:ascii="Trebuchet MS" w:hAnsi="Trebuchet MS" w:cs="Calibri"/>
          <w:b/>
          <w14:glow w14:rad="63500">
            <w14:schemeClr w14:val="accent3">
              <w14:alpha w14:val="60000"/>
              <w14:satMod w14:val="175000"/>
            </w14:schemeClr>
          </w14:glow>
        </w:rPr>
        <w:t>Recuperarea prin compensare</w:t>
      </w:r>
    </w:p>
    <w:p w14:paraId="50E96D0A" w14:textId="77777777" w:rsidR="001C3517" w:rsidRPr="00F601D6" w:rsidRDefault="001C3517" w:rsidP="001C3517">
      <w:pPr>
        <w:pStyle w:val="ListParagraph"/>
        <w:suppressAutoHyphens w:val="0"/>
        <w:autoSpaceDE w:val="0"/>
        <w:spacing w:line="360" w:lineRule="auto"/>
        <w:jc w:val="both"/>
        <w:textAlignment w:val="auto"/>
        <w:rPr>
          <w:rFonts w:ascii="Trebuchet MS" w:hAnsi="Trebuchet MS" w:cs="Calibri"/>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708F3A2D" wp14:editId="0C413309">
            <wp:extent cx="4977442" cy="1923691"/>
            <wp:effectExtent l="0" t="0" r="13970" b="635"/>
            <wp:docPr id="2065381174" name="Diagram 20653811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2609074E" w14:textId="77777777" w:rsidR="0059439E" w:rsidRPr="001C3517" w:rsidRDefault="00661617" w:rsidP="004E4F7B">
      <w:pPr>
        <w:pStyle w:val="ListParagraph"/>
        <w:numPr>
          <w:ilvl w:val="0"/>
          <w:numId w:val="53"/>
        </w:numPr>
        <w:suppressAutoHyphens w:val="0"/>
        <w:autoSpaceDE w:val="0"/>
        <w:spacing w:line="360" w:lineRule="auto"/>
        <w:jc w:val="both"/>
        <w:textAlignment w:val="auto"/>
        <w:rPr>
          <w:rFonts w:ascii="Trebuchet MS" w:hAnsi="Trebuchet MS" w:cs="Calibri"/>
          <w:i/>
          <w:iCs/>
          <w:u w:val="single"/>
        </w:rPr>
      </w:pPr>
      <w:r>
        <w:rPr>
          <w:rFonts w:ascii="Trebuchet MS" w:hAnsi="Trebuchet MS" w:cs="Calibri"/>
          <w:b/>
          <w14:glow w14:rad="63500">
            <w14:schemeClr w14:val="accent3">
              <w14:alpha w14:val="60000"/>
              <w14:satMod w14:val="175000"/>
            </w14:schemeClr>
          </w14:glow>
        </w:rPr>
        <w:t>Executarea silită</w:t>
      </w:r>
    </w:p>
    <w:p w14:paraId="4369F9AD" w14:textId="77777777" w:rsidR="00445069" w:rsidRDefault="001C3517" w:rsidP="00445069">
      <w:pPr>
        <w:pStyle w:val="ListParagraph"/>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418F5C94" wp14:editId="3C4FA8BA">
            <wp:extent cx="4977442" cy="1138687"/>
            <wp:effectExtent l="0" t="0" r="13970" b="4445"/>
            <wp:docPr id="2065381175" name="Diagram 20653811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539C407B" w14:textId="77777777" w:rsidR="009E26C7" w:rsidRPr="009E26C7" w:rsidRDefault="009E26C7" w:rsidP="009E26C7">
      <w:pPr>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r>
        <w:rPr>
          <w:noProof/>
          <w:lang w:eastAsia="ro-RO"/>
        </w:rPr>
        <mc:AlternateContent>
          <mc:Choice Requires="wps">
            <w:drawing>
              <wp:anchor distT="0" distB="0" distL="114300" distR="114300" simplePos="0" relativeHeight="251680768" behindDoc="0" locked="0" layoutInCell="1" allowOverlap="1" wp14:anchorId="1B29D819" wp14:editId="5708B3D9">
                <wp:simplePos x="0" y="0"/>
                <wp:positionH relativeFrom="column">
                  <wp:posOffset>460858</wp:posOffset>
                </wp:positionH>
                <wp:positionV relativeFrom="paragraph">
                  <wp:posOffset>84608</wp:posOffset>
                </wp:positionV>
                <wp:extent cx="4773930" cy="2377440"/>
                <wp:effectExtent l="0" t="0" r="26670" b="156210"/>
                <wp:wrapNone/>
                <wp:docPr id="825518219" name="Rectangular Callout 825518219"/>
                <wp:cNvGraphicFramePr/>
                <a:graphic xmlns:a="http://schemas.openxmlformats.org/drawingml/2006/main">
                  <a:graphicData uri="http://schemas.microsoft.com/office/word/2010/wordprocessingShape">
                    <wps:wsp>
                      <wps:cNvSpPr/>
                      <wps:spPr>
                        <a:xfrm>
                          <a:off x="0" y="0"/>
                          <a:ext cx="4773930" cy="2377440"/>
                        </a:xfrm>
                        <a:prstGeom prst="wedgeRectCallout">
                          <a:avLst>
                            <a:gd name="adj1" fmla="val -45856"/>
                            <a:gd name="adj2" fmla="val 55355"/>
                          </a:avLst>
                        </a:prstGeom>
                      </wps:spPr>
                      <wps:style>
                        <a:lnRef idx="2">
                          <a:schemeClr val="accent5"/>
                        </a:lnRef>
                        <a:fillRef idx="1">
                          <a:schemeClr val="lt1"/>
                        </a:fillRef>
                        <a:effectRef idx="0">
                          <a:schemeClr val="accent5"/>
                        </a:effectRef>
                        <a:fontRef idx="minor">
                          <a:schemeClr val="dk1"/>
                        </a:fontRef>
                      </wps:style>
                      <wps:txbx>
                        <w:txbxContent>
                          <w:p w14:paraId="0198ACC3" w14:textId="77777777" w:rsidR="00785143" w:rsidRPr="005678CF" w:rsidRDefault="00785143" w:rsidP="009E26C7">
                            <w:pPr>
                              <w:pStyle w:val="ListParagraph"/>
                              <w:suppressAutoHyphens w:val="0"/>
                              <w:autoSpaceDN/>
                              <w:spacing w:after="0"/>
                              <w:ind w:left="36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fi </w:t>
                            </w:r>
                            <w:r w:rsidRPr="005678CF">
                              <w:rPr>
                                <w:rFonts w:asciiTheme="minorHAnsi" w:hAnsiTheme="minorHAnsi" w:cstheme="minorHAnsi"/>
                                <w:b/>
                                <w:i/>
                                <w:color w:val="2F5496" w:themeColor="accent1" w:themeShade="BF"/>
                                <w:sz w:val="18"/>
                              </w:rPr>
                              <w:t>suspendată</w:t>
                            </w:r>
                            <w:r w:rsidRPr="005678CF">
                              <w:rPr>
                                <w:rFonts w:asciiTheme="minorHAnsi" w:hAnsiTheme="minorHAnsi" w:cstheme="minorHAnsi"/>
                                <w:i/>
                                <w:color w:val="2F5496" w:themeColor="accent1" w:themeShade="BF"/>
                                <w:sz w:val="18"/>
                              </w:rPr>
                              <w:t xml:space="preserve"> în următoarele situații:</w:t>
                            </w:r>
                          </w:p>
                          <w:p w14:paraId="5928653E"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Cînd suspendarea a fost dispusă de instanță sau solicitată organelor de executare fiscală de către autoritatea cu competențe în gestionarea fondurilor europene, în calitate de creditor, în condițiile legii;</w:t>
                            </w:r>
                          </w:p>
                          <w:p w14:paraId="7DC0E266"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La data comunicării aprobării înlesnirii la plată de către organele abilitate;</w:t>
                            </w:r>
                          </w:p>
                          <w:p w14:paraId="6BBA576A"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Pe o perioadă de cel mult 6 luni, în cazuri excepționale, și doar o singură dată pentru același debitor, prin Hotărâre a Guvernului, în comformitate cu prevederile Legii nr. 207/2015 privind Codul de procedură fiscală;</w:t>
                            </w:r>
                          </w:p>
                          <w:p w14:paraId="66B88128"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Autoritățile cu competențe în gestionarea fondurilor europene, în aplicarea prevederile Codului de procedură fiscală, în calitate de organ emitent al titlului de creanță, poate solicita organelor de executare fiscală suspendarea executării silite a acestuia:</w:t>
                            </w:r>
                          </w:p>
                          <w:p w14:paraId="4F3FBAEA"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În termenul de soluționare a contestației depuse de debitor împotriva titlului de creanță, la solicitarea expresă a debitorului;</w:t>
                            </w:r>
                          </w:p>
                          <w:p w14:paraId="5AF2859D"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 xml:space="preserve">În cazul apariției unor prevederi legale care reglementează modalitatea de recuperare a debitului, până la apariția normelor/instrucțiunilor de aplicare. </w:t>
                            </w:r>
                          </w:p>
                          <w:p w14:paraId="24FCB360" w14:textId="77777777" w:rsidR="00785143" w:rsidRDefault="00785143" w:rsidP="009E26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D819" id="Rectangular Callout 825518219" o:spid="_x0000_s1077" type="#_x0000_t61" style="position:absolute;left:0;text-align:left;margin-left:36.3pt;margin-top:6.65pt;width:375.9pt;height:18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" adj="895,22757" fillcolor="white [3201]" strokecolor="#5b9bd5 [3208]" strokeweight="1pt">
                <v:textbox>
                  <w:txbxContent>
                    <w:p w14:paraId="0198ACC3" w14:textId="77777777" w:rsidR="00785143" w:rsidRPr="005678CF" w:rsidRDefault="00785143" w:rsidP="009E26C7">
                      <w:pPr>
                        <w:pStyle w:val="ListParagraph"/>
                        <w:suppressAutoHyphens w:val="0"/>
                        <w:autoSpaceDN/>
                        <w:spacing w:after="0"/>
                        <w:ind w:left="36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fi </w:t>
                      </w:r>
                      <w:r w:rsidRPr="005678CF">
                        <w:rPr>
                          <w:rFonts w:asciiTheme="minorHAnsi" w:hAnsiTheme="minorHAnsi" w:cstheme="minorHAnsi"/>
                          <w:b/>
                          <w:i/>
                          <w:color w:val="2F5496" w:themeColor="accent1" w:themeShade="BF"/>
                          <w:sz w:val="18"/>
                        </w:rPr>
                        <w:t>suspendată</w:t>
                      </w:r>
                      <w:r w:rsidRPr="005678CF">
                        <w:rPr>
                          <w:rFonts w:asciiTheme="minorHAnsi" w:hAnsiTheme="minorHAnsi" w:cstheme="minorHAnsi"/>
                          <w:i/>
                          <w:color w:val="2F5496" w:themeColor="accent1" w:themeShade="BF"/>
                          <w:sz w:val="18"/>
                        </w:rPr>
                        <w:t xml:space="preserve"> în următoarele situații:</w:t>
                      </w:r>
                    </w:p>
                    <w:p w14:paraId="5928653E"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Cînd suspendarea a fost dispusă de instanță sau solicitată organelor de executare fiscală de către autoritatea cu competențe în gestionarea fondurilor europene, în calitate de creditor, în condițiile legii;</w:t>
                      </w:r>
                    </w:p>
                    <w:p w14:paraId="7DC0E266"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La data comunicării aprobării înlesnirii la plată de către organele abilitate;</w:t>
                      </w:r>
                    </w:p>
                    <w:p w14:paraId="6BBA576A"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Pe o perioadă de cel mult 6 luni, în cazuri excepționale, și doar o singură dată pentru același debitor, prin Hotărâre a Guvernului, în comformitate cu prevederile Legii nr. 207/2015 privind Codul de procedură fiscală;</w:t>
                      </w:r>
                    </w:p>
                    <w:p w14:paraId="66B88128"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Autoritățile cu competențe în gestionarea fondurilor europene, în aplicarea prevederile Codului de procedură fiscală, în calitate de organ emitent al titlului de creanță, poate solicita organelor de executare fiscală suspendarea executării silite a acestuia:</w:t>
                      </w:r>
                    </w:p>
                    <w:p w14:paraId="4F3FBAEA"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În termenul de soluționare a contestației depuse de debitor împotriva titlului de creanță, la solicitarea expresă a debitorului;</w:t>
                      </w:r>
                    </w:p>
                    <w:p w14:paraId="5AF2859D"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 xml:space="preserve">În cazul apariției unor prevederi legale care reglementează modalitatea de recuperare a debitului, până la apariția normelor/instrucțiunilor de aplicare. </w:t>
                      </w:r>
                    </w:p>
                    <w:p w14:paraId="24FCB360" w14:textId="77777777" w:rsidR="00785143" w:rsidRDefault="00785143" w:rsidP="009E26C7">
                      <w:pPr>
                        <w:jc w:val="center"/>
                      </w:pPr>
                    </w:p>
                  </w:txbxContent>
                </v:textbox>
              </v:shape>
            </w:pict>
          </mc:Fallback>
        </mc:AlternateContent>
      </w:r>
    </w:p>
    <w:p w14:paraId="2C629856" w14:textId="77777777" w:rsidR="009E26C7" w:rsidRPr="009E26C7" w:rsidRDefault="009E26C7" w:rsidP="009E26C7">
      <w:pPr>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r>
        <w:rPr>
          <w:noProof/>
          <w:lang w:eastAsia="ro-RO"/>
        </w:rPr>
        <w:drawing>
          <wp:inline distT="0" distB="0" distL="0" distR="0" wp14:anchorId="460EAB6F" wp14:editId="03E8623A">
            <wp:extent cx="267419" cy="370935"/>
            <wp:effectExtent l="0" t="0" r="0" b="0"/>
            <wp:docPr id="825518229" name="Picture 825518229" descr="C:\Users\Nicolae\Desktop\GIF IMAGES\semn exclam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e\Desktop\GIF IMAGES\semn exclamare.svg.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7598" cy="371183"/>
                    </a:xfrm>
                    <a:prstGeom prst="rect">
                      <a:avLst/>
                    </a:prstGeom>
                    <a:noFill/>
                    <a:ln>
                      <a:noFill/>
                    </a:ln>
                  </pic:spPr>
                </pic:pic>
              </a:graphicData>
            </a:graphic>
          </wp:inline>
        </w:drawing>
      </w:r>
    </w:p>
    <w:p w14:paraId="5D7AD310" w14:textId="77777777" w:rsidR="009E26C7" w:rsidRDefault="009E26C7" w:rsidP="00445069">
      <w:pPr>
        <w:pStyle w:val="ListParagraph"/>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p>
    <w:p w14:paraId="4BFFF304" w14:textId="77777777" w:rsidR="009E26C7" w:rsidRDefault="009E26C7" w:rsidP="00445069">
      <w:pPr>
        <w:pStyle w:val="ListParagraph"/>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p>
    <w:p w14:paraId="351AB101" w14:textId="77777777" w:rsidR="009E26C7" w:rsidRDefault="009E26C7" w:rsidP="00445069">
      <w:pPr>
        <w:pStyle w:val="ListParagraph"/>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p>
    <w:p w14:paraId="5C0530F4" w14:textId="77777777" w:rsidR="0059439E" w:rsidRDefault="0059439E" w:rsidP="004B43A8">
      <w:pPr>
        <w:suppressAutoHyphens w:val="0"/>
        <w:autoSpaceDE w:val="0"/>
        <w:spacing w:line="360" w:lineRule="auto"/>
        <w:jc w:val="both"/>
        <w:textAlignment w:val="auto"/>
        <w:rPr>
          <w:rFonts w:ascii="Trebuchet MS" w:hAnsi="Trebuchet MS" w:cs="Calibri"/>
          <w:i/>
          <w:iCs/>
          <w:u w:val="single"/>
        </w:rPr>
      </w:pPr>
    </w:p>
    <w:p w14:paraId="4E33E651" w14:textId="77777777" w:rsidR="0059439E" w:rsidRDefault="00445069" w:rsidP="004B43A8">
      <w:pPr>
        <w:suppressAutoHyphens w:val="0"/>
        <w:autoSpaceDE w:val="0"/>
        <w:spacing w:line="360" w:lineRule="auto"/>
        <w:jc w:val="both"/>
        <w:textAlignment w:val="auto"/>
        <w:rPr>
          <w:rFonts w:ascii="Trebuchet MS" w:hAnsi="Trebuchet MS" w:cs="Calibri"/>
          <w:i/>
          <w:iCs/>
          <w:u w:val="single"/>
        </w:rPr>
      </w:pPr>
      <w:r w:rsidRPr="00A75775">
        <w:rPr>
          <w:rFonts w:ascii="Trebuchet MS" w:hAnsi="Trebuchet MS"/>
          <w:b/>
          <w:bCs/>
          <w:noProof/>
          <w:lang w:eastAsia="ro-RO"/>
        </w:rPr>
        <w:lastRenderedPageBreak/>
        <mc:AlternateContent>
          <mc:Choice Requires="wps">
            <w:drawing>
              <wp:anchor distT="0" distB="0" distL="114300" distR="114300" simplePos="0" relativeHeight="251651072" behindDoc="0" locked="0" layoutInCell="1" allowOverlap="1" wp14:anchorId="3FD4CD5A" wp14:editId="050D0F1C">
                <wp:simplePos x="0" y="0"/>
                <wp:positionH relativeFrom="column">
                  <wp:posOffset>327660</wp:posOffset>
                </wp:positionH>
                <wp:positionV relativeFrom="paragraph">
                  <wp:posOffset>889635</wp:posOffset>
                </wp:positionV>
                <wp:extent cx="5412740" cy="706755"/>
                <wp:effectExtent l="0" t="0" r="16510" b="17145"/>
                <wp:wrapNone/>
                <wp:docPr id="825518214" name="Rectangle: Rounded Corners 2"/>
                <wp:cNvGraphicFramePr/>
                <a:graphic xmlns:a="http://schemas.openxmlformats.org/drawingml/2006/main">
                  <a:graphicData uri="http://schemas.microsoft.com/office/word/2010/wordprocessingShape">
                    <wps:wsp>
                      <wps:cNvSpPr/>
                      <wps:spPr>
                        <a:xfrm>
                          <a:off x="0" y="0"/>
                          <a:ext cx="5412740" cy="7067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2EDB90" w14:textId="77777777" w:rsidR="00785143" w:rsidRPr="00445069" w:rsidRDefault="00785143" w:rsidP="00DF5FDE">
                            <w:pPr>
                              <w:pStyle w:val="Default"/>
                              <w:spacing w:after="240"/>
                              <w:jc w:val="both"/>
                              <w:rPr>
                                <w:b/>
                                <w:color w:val="FFFFFF" w:themeColor="background1"/>
                                <w:sz w:val="18"/>
                                <w:lang w:val="it-IT"/>
                              </w:rPr>
                            </w:pPr>
                            <w:r w:rsidRPr="00445069">
                              <w:rPr>
                                <w:rFonts w:ascii="Trebuchet MS" w:hAnsi="Trebuchet MS"/>
                                <w:b/>
                                <w:bCs/>
                                <w:color w:val="FFFFFF" w:themeColor="background1"/>
                                <w:sz w:val="18"/>
                                <w:lang w:val="it-IT"/>
                              </w:rPr>
                              <w:t>Contestația pe cale administrativă depusă de debitor împotriva titlului de creanță nu suspendă executarea silită, astfel persoana responsabilă cu recuperarea debitelor va continua procedura de recuperare a debitelor neachitate prin intermediul organelor fiscale competente de pe raza cărora își are sediul debitorul.</w:t>
                            </w:r>
                          </w:p>
                          <w:p w14:paraId="57A9F908" w14:textId="77777777" w:rsidR="00785143" w:rsidRDefault="00785143" w:rsidP="00DF5F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4CD5A" id="_x0000_s1078" style="position:absolute;left:0;text-align:left;margin-left:25.8pt;margin-top:70.05pt;width:426.2pt;height:5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" fillcolor="#4472c4 [3204]" strokecolor="#09101d [484]" strokeweight="1pt">
                <v:stroke joinstyle="miter"/>
                <v:textbox>
                  <w:txbxContent>
                    <w:p w14:paraId="232EDB90" w14:textId="77777777" w:rsidR="00785143" w:rsidRPr="00445069" w:rsidRDefault="00785143" w:rsidP="00DF5FDE">
                      <w:pPr>
                        <w:pStyle w:val="Default"/>
                        <w:spacing w:after="240"/>
                        <w:jc w:val="both"/>
                        <w:rPr>
                          <w:b/>
                          <w:color w:val="FFFFFF" w:themeColor="background1"/>
                          <w:sz w:val="18"/>
                          <w:lang w:val="it-IT"/>
                        </w:rPr>
                      </w:pPr>
                      <w:r w:rsidRPr="00445069">
                        <w:rPr>
                          <w:rFonts w:ascii="Trebuchet MS" w:hAnsi="Trebuchet MS"/>
                          <w:b/>
                          <w:bCs/>
                          <w:color w:val="FFFFFF" w:themeColor="background1"/>
                          <w:sz w:val="18"/>
                          <w:lang w:val="it-IT"/>
                        </w:rPr>
                        <w:t>Contestația pe cale administrativă depusă de debitor împotriva titlului de creanță nu suspendă executarea silită, astfel persoana responsabilă cu recuperarea debitelor va continua procedura de recuperare a debitelor neachitate prin intermediul organelor fiscale competente de pe raza cărora își are sediul debitorul.</w:t>
                      </w:r>
                    </w:p>
                    <w:p w14:paraId="57A9F908" w14:textId="77777777" w:rsidR="00785143" w:rsidRDefault="00785143" w:rsidP="00DF5FDE">
                      <w:pPr>
                        <w:jc w:val="center"/>
                      </w:pPr>
                    </w:p>
                  </w:txbxContent>
                </v:textbox>
              </v:roundrect>
            </w:pict>
          </mc:Fallback>
        </mc:AlternateContent>
      </w:r>
      <w:r>
        <w:rPr>
          <w:noProof/>
          <w:lang w:eastAsia="ro-RO"/>
        </w:rPr>
        <w:drawing>
          <wp:inline distT="0" distB="0" distL="0" distR="0" wp14:anchorId="09DEA132" wp14:editId="610955F3">
            <wp:extent cx="1061049" cy="733246"/>
            <wp:effectExtent l="0" t="0" r="6350" b="0"/>
            <wp:docPr id="2065381176" name="Picture 2065381176"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38179DEC" w14:textId="77777777" w:rsidR="001753DB" w:rsidRDefault="001753DB" w:rsidP="004B43A8">
      <w:pPr>
        <w:suppressAutoHyphens w:val="0"/>
        <w:autoSpaceDE w:val="0"/>
        <w:spacing w:line="360" w:lineRule="auto"/>
        <w:jc w:val="both"/>
        <w:textAlignment w:val="auto"/>
        <w:rPr>
          <w:rFonts w:ascii="Trebuchet MS" w:hAnsi="Trebuchet MS" w:cs="Calibri"/>
          <w:i/>
          <w:iCs/>
          <w:u w:val="single"/>
        </w:rPr>
      </w:pPr>
    </w:p>
    <w:p w14:paraId="7D12412B" w14:textId="77777777" w:rsidR="001753DB" w:rsidRDefault="001753DB" w:rsidP="004B43A8">
      <w:pPr>
        <w:suppressAutoHyphens w:val="0"/>
        <w:autoSpaceDE w:val="0"/>
        <w:spacing w:line="360" w:lineRule="auto"/>
        <w:jc w:val="both"/>
        <w:textAlignment w:val="auto"/>
        <w:rPr>
          <w:rFonts w:ascii="Trebuchet MS" w:hAnsi="Trebuchet MS" w:cs="Calibri"/>
          <w:i/>
          <w:iCs/>
          <w:u w:val="single"/>
        </w:rPr>
      </w:pPr>
    </w:p>
    <w:p w14:paraId="405B180A" w14:textId="77777777" w:rsidR="001753DB" w:rsidRDefault="001753DB" w:rsidP="004B43A8">
      <w:pPr>
        <w:suppressAutoHyphens w:val="0"/>
        <w:autoSpaceDE w:val="0"/>
        <w:spacing w:line="360" w:lineRule="auto"/>
        <w:jc w:val="both"/>
        <w:textAlignment w:val="auto"/>
        <w:rPr>
          <w:rFonts w:ascii="Trebuchet MS" w:hAnsi="Trebuchet MS" w:cs="Calibri"/>
          <w:i/>
          <w:iCs/>
          <w:u w:val="single"/>
        </w:rPr>
      </w:pPr>
    </w:p>
    <w:p w14:paraId="01B61692" w14:textId="77777777" w:rsidR="001753DB" w:rsidRDefault="00445069" w:rsidP="004B43A8">
      <w:pPr>
        <w:suppressAutoHyphens w:val="0"/>
        <w:autoSpaceDE w:val="0"/>
        <w:spacing w:line="360" w:lineRule="auto"/>
        <w:jc w:val="both"/>
        <w:textAlignment w:val="auto"/>
        <w:rPr>
          <w:rFonts w:ascii="Trebuchet MS" w:hAnsi="Trebuchet MS" w:cs="Calibri"/>
          <w:i/>
          <w:iCs/>
          <w:u w:val="single"/>
        </w:rPr>
      </w:pPr>
      <w:r>
        <w:rPr>
          <w:noProof/>
          <w:lang w:eastAsia="ro-RO"/>
        </w:rPr>
        <w:drawing>
          <wp:inline distT="0" distB="0" distL="0" distR="0" wp14:anchorId="2A5C92EB" wp14:editId="3E332EA2">
            <wp:extent cx="1061049" cy="733246"/>
            <wp:effectExtent l="0" t="0" r="6350" b="0"/>
            <wp:docPr id="2065381178" name="Picture 2065381178"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418C97D6" w14:textId="77777777" w:rsidR="001753DB" w:rsidRDefault="00445069" w:rsidP="004B43A8">
      <w:pPr>
        <w:suppressAutoHyphens w:val="0"/>
        <w:autoSpaceDE w:val="0"/>
        <w:spacing w:line="360" w:lineRule="auto"/>
        <w:jc w:val="both"/>
        <w:textAlignment w:val="auto"/>
        <w:rPr>
          <w:rFonts w:ascii="Trebuchet MS" w:hAnsi="Trebuchet MS" w:cs="Calibri"/>
          <w:i/>
          <w:iCs/>
          <w:u w:val="single"/>
        </w:rPr>
      </w:pPr>
      <w:r w:rsidRPr="00A75775">
        <w:rPr>
          <w:rFonts w:ascii="Trebuchet MS" w:hAnsi="Trebuchet MS"/>
          <w:b/>
          <w:bCs/>
          <w:noProof/>
          <w:lang w:eastAsia="ro-RO"/>
        </w:rPr>
        <mc:AlternateContent>
          <mc:Choice Requires="wps">
            <w:drawing>
              <wp:anchor distT="0" distB="0" distL="114300" distR="114300" simplePos="0" relativeHeight="251655168" behindDoc="0" locked="0" layoutInCell="1" allowOverlap="1" wp14:anchorId="24816FB3" wp14:editId="4C90D125">
                <wp:simplePos x="0" y="0"/>
                <wp:positionH relativeFrom="column">
                  <wp:posOffset>327804</wp:posOffset>
                </wp:positionH>
                <wp:positionV relativeFrom="paragraph">
                  <wp:posOffset>34351</wp:posOffset>
                </wp:positionV>
                <wp:extent cx="5412740" cy="586596"/>
                <wp:effectExtent l="0" t="0" r="16510" b="23495"/>
                <wp:wrapNone/>
                <wp:docPr id="825518215" name="Rectangle: Rounded Corners 2"/>
                <wp:cNvGraphicFramePr/>
                <a:graphic xmlns:a="http://schemas.openxmlformats.org/drawingml/2006/main">
                  <a:graphicData uri="http://schemas.microsoft.com/office/word/2010/wordprocessingShape">
                    <wps:wsp>
                      <wps:cNvSpPr/>
                      <wps:spPr>
                        <a:xfrm>
                          <a:off x="0" y="0"/>
                          <a:ext cx="5412740" cy="58659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2A5B83" w14:textId="77777777" w:rsidR="00785143" w:rsidRPr="00445069" w:rsidRDefault="00785143" w:rsidP="00DF5FDE">
                            <w:pPr>
                              <w:pStyle w:val="Default"/>
                              <w:spacing w:after="240"/>
                              <w:jc w:val="both"/>
                              <w:rPr>
                                <w:b/>
                                <w:color w:val="FFFFFF" w:themeColor="background1"/>
                                <w:sz w:val="18"/>
                                <w:lang w:val="it-IT"/>
                              </w:rPr>
                            </w:pPr>
                            <w:r w:rsidRPr="00445069">
                              <w:rPr>
                                <w:rFonts w:ascii="Trebuchet MS" w:hAnsi="Trebuchet MS"/>
                                <w:b/>
                                <w:bCs/>
                                <w:color w:val="FFFFFF" w:themeColor="background1"/>
                                <w:sz w:val="18"/>
                                <w:lang w:val="it-IT"/>
                              </w:rPr>
                              <w:t>Executarea silită nu se întrerupe pe perioada în care un debitor este declarat insolvabil. Astfel, în situația în care debitorul nu dispune de bunuri urmăribile, organul de executare fiscală poate decide declararea acestuia în stare de insolvabilitate.</w:t>
                            </w:r>
                          </w:p>
                          <w:p w14:paraId="20056A36" w14:textId="77777777" w:rsidR="00785143" w:rsidRDefault="00785143" w:rsidP="00DF5F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16FB3" id="_x0000_s1079" style="position:absolute;left:0;text-align:left;margin-left:25.8pt;margin-top:2.7pt;width:426.2pt;height:4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" fillcolor="#4472c4 [3204]" strokecolor="#09101d [484]" strokeweight="1pt">
                <v:stroke joinstyle="miter"/>
                <v:textbox>
                  <w:txbxContent>
                    <w:p w14:paraId="1C2A5B83" w14:textId="77777777" w:rsidR="00785143" w:rsidRPr="00445069" w:rsidRDefault="00785143" w:rsidP="00DF5FDE">
                      <w:pPr>
                        <w:pStyle w:val="Default"/>
                        <w:spacing w:after="240"/>
                        <w:jc w:val="both"/>
                        <w:rPr>
                          <w:b/>
                          <w:color w:val="FFFFFF" w:themeColor="background1"/>
                          <w:sz w:val="18"/>
                          <w:lang w:val="it-IT"/>
                        </w:rPr>
                      </w:pPr>
                      <w:r w:rsidRPr="00445069">
                        <w:rPr>
                          <w:rFonts w:ascii="Trebuchet MS" w:hAnsi="Trebuchet MS"/>
                          <w:b/>
                          <w:bCs/>
                          <w:color w:val="FFFFFF" w:themeColor="background1"/>
                          <w:sz w:val="18"/>
                          <w:lang w:val="it-IT"/>
                        </w:rPr>
                        <w:t>Executarea silită nu se întrerupe pe perioada în care un debitor este declarat insolvabil. Astfel, în situația în care debitorul nu dispune de bunuri urmăribile, organul de executare fiscală poate decide declararea acestuia în stare de insolvabilitate.</w:t>
                      </w:r>
                    </w:p>
                    <w:p w14:paraId="20056A36" w14:textId="77777777" w:rsidR="00785143" w:rsidRDefault="00785143" w:rsidP="00DF5FDE">
                      <w:pPr>
                        <w:jc w:val="center"/>
                      </w:pPr>
                    </w:p>
                  </w:txbxContent>
                </v:textbox>
              </v:roundrect>
            </w:pict>
          </mc:Fallback>
        </mc:AlternateContent>
      </w:r>
    </w:p>
    <w:p w14:paraId="49A9BA72" w14:textId="77777777" w:rsidR="00445069" w:rsidRDefault="00445069" w:rsidP="004B43A8">
      <w:pPr>
        <w:suppressAutoHyphens w:val="0"/>
        <w:autoSpaceDE w:val="0"/>
        <w:spacing w:line="360" w:lineRule="auto"/>
        <w:jc w:val="both"/>
        <w:textAlignment w:val="auto"/>
        <w:rPr>
          <w:rFonts w:ascii="Trebuchet MS" w:hAnsi="Trebuchet MS" w:cs="Calibri"/>
          <w:i/>
          <w:iCs/>
          <w:u w:val="single"/>
        </w:rPr>
      </w:pPr>
    </w:p>
    <w:p w14:paraId="0F627FC2" w14:textId="77777777" w:rsidR="004D0222" w:rsidRDefault="004D0222" w:rsidP="004B43A8">
      <w:pPr>
        <w:suppressAutoHyphens w:val="0"/>
        <w:autoSpaceDE w:val="0"/>
        <w:spacing w:line="360" w:lineRule="auto"/>
        <w:jc w:val="both"/>
        <w:textAlignment w:val="auto"/>
        <w:rPr>
          <w:rFonts w:ascii="Trebuchet MS" w:hAnsi="Trebuchet MS" w:cs="Calibri"/>
          <w:i/>
          <w:iCs/>
          <w:u w:val="single"/>
        </w:rPr>
      </w:pPr>
    </w:p>
    <w:p w14:paraId="50CBEEDF"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r>
        <w:rPr>
          <w:noProof/>
          <w:lang w:eastAsia="ro-RO"/>
        </w:rPr>
        <mc:AlternateContent>
          <mc:Choice Requires="wps">
            <w:drawing>
              <wp:anchor distT="0" distB="0" distL="114300" distR="114300" simplePos="0" relativeHeight="251681792" behindDoc="0" locked="0" layoutInCell="1" allowOverlap="1" wp14:anchorId="626E3EF4" wp14:editId="6AB45F8A">
                <wp:simplePos x="0" y="0"/>
                <wp:positionH relativeFrom="column">
                  <wp:posOffset>482803</wp:posOffset>
                </wp:positionH>
                <wp:positionV relativeFrom="paragraph">
                  <wp:posOffset>259944</wp:posOffset>
                </wp:positionV>
                <wp:extent cx="4773930" cy="2443276"/>
                <wp:effectExtent l="0" t="0" r="26670" b="167005"/>
                <wp:wrapNone/>
                <wp:docPr id="825518225" name="Rectangular Callout 825518225"/>
                <wp:cNvGraphicFramePr/>
                <a:graphic xmlns:a="http://schemas.openxmlformats.org/drawingml/2006/main">
                  <a:graphicData uri="http://schemas.microsoft.com/office/word/2010/wordprocessingShape">
                    <wps:wsp>
                      <wps:cNvSpPr/>
                      <wps:spPr>
                        <a:xfrm>
                          <a:off x="0" y="0"/>
                          <a:ext cx="4773930" cy="2443276"/>
                        </a:xfrm>
                        <a:prstGeom prst="wedgeRectCallout">
                          <a:avLst>
                            <a:gd name="adj1" fmla="val -45856"/>
                            <a:gd name="adj2" fmla="val 55355"/>
                          </a:avLst>
                        </a:prstGeom>
                      </wps:spPr>
                      <wps:style>
                        <a:lnRef idx="2">
                          <a:schemeClr val="accent5"/>
                        </a:lnRef>
                        <a:fillRef idx="1">
                          <a:schemeClr val="lt1"/>
                        </a:fillRef>
                        <a:effectRef idx="0">
                          <a:schemeClr val="accent5"/>
                        </a:effectRef>
                        <a:fontRef idx="minor">
                          <a:schemeClr val="dk1"/>
                        </a:fontRef>
                      </wps:style>
                      <wps:txbx>
                        <w:txbxContent>
                          <w:p w14:paraId="452D9642" w14:textId="77777777" w:rsidR="00785143" w:rsidRPr="005678CF" w:rsidRDefault="00785143" w:rsidP="009E26C7">
                            <w:pPr>
                              <w:pStyle w:val="ListParagraph"/>
                              <w:suppressAutoHyphens w:val="0"/>
                              <w:autoSpaceDN/>
                              <w:spacing w:after="0"/>
                              <w:ind w:left="36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fi </w:t>
                            </w:r>
                            <w:r w:rsidRPr="005678CF">
                              <w:rPr>
                                <w:rFonts w:asciiTheme="minorHAnsi" w:hAnsiTheme="minorHAnsi" w:cstheme="minorHAnsi"/>
                                <w:b/>
                                <w:i/>
                                <w:color w:val="2F5496" w:themeColor="accent1" w:themeShade="BF"/>
                                <w:sz w:val="18"/>
                              </w:rPr>
                              <w:t>suspendată</w:t>
                            </w:r>
                            <w:r w:rsidRPr="005678CF">
                              <w:rPr>
                                <w:rFonts w:asciiTheme="minorHAnsi" w:hAnsiTheme="minorHAnsi" w:cstheme="minorHAnsi"/>
                                <w:i/>
                                <w:color w:val="2F5496" w:themeColor="accent1" w:themeShade="BF"/>
                                <w:sz w:val="18"/>
                              </w:rPr>
                              <w:t xml:space="preserve"> în următoarele situații:</w:t>
                            </w:r>
                          </w:p>
                          <w:p w14:paraId="00EA2890"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Cînd suspendarea a fost dispusă de instanță sau solicitată organelor de executare fiscală de către autoritatea cu competențe în gestionarea fondurilor europene, în calitate de creditor, în condițiile legii;</w:t>
                            </w:r>
                          </w:p>
                          <w:p w14:paraId="3222D3D6"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La data comunicării aprobării înlesnirii la plată de către organele abilitate;</w:t>
                            </w:r>
                          </w:p>
                          <w:p w14:paraId="7D258312"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Pe o perioadă de cel mult 6 luni, în cazuri excepționale, și doar o singură dată pentru același debitor, prin Hotărâre a Guvernului, în comformitate cu prevederile Legii nr. 207/2015 privind Codul de procedură fiscală;</w:t>
                            </w:r>
                          </w:p>
                          <w:p w14:paraId="23223613"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Autoritățile cu competențe în gestionarea fondurilor europene, în aplicarea prevederile Codului de procedură fiscală, în calitate de organ emitent al titlului de creanță, poate solicita organelor de executare fiscală suspendarea executării silite a acestuia:</w:t>
                            </w:r>
                          </w:p>
                          <w:p w14:paraId="728141C1"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În termenul de soluționare a contestației depuse de debitor împotriva titlului de creanță, la solicitarea expresă a debitorului;</w:t>
                            </w:r>
                          </w:p>
                          <w:p w14:paraId="63C4748F"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 xml:space="preserve">În cazul apariției unor prevederi legale care reglementează modalitatea de recuperare a debitului, până la apariția normelor/instrucțiunilor de aplicare. </w:t>
                            </w:r>
                          </w:p>
                          <w:p w14:paraId="02B87E13" w14:textId="77777777" w:rsidR="00785143" w:rsidRDefault="00785143" w:rsidP="009E26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E3EF4" id="Rectangular Callout 825518225" o:spid="_x0000_s1080" type="#_x0000_t61" style="position:absolute;left:0;text-align:left;margin-left:38pt;margin-top:20.45pt;width:375.9pt;height:19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" adj="895,22757" fillcolor="white [3201]" strokecolor="#5b9bd5 [3208]" strokeweight="1pt">
                <v:textbox>
                  <w:txbxContent>
                    <w:p w14:paraId="452D9642" w14:textId="77777777" w:rsidR="00785143" w:rsidRPr="005678CF" w:rsidRDefault="00785143" w:rsidP="009E26C7">
                      <w:pPr>
                        <w:pStyle w:val="ListParagraph"/>
                        <w:suppressAutoHyphens w:val="0"/>
                        <w:autoSpaceDN/>
                        <w:spacing w:after="0"/>
                        <w:ind w:left="36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fi </w:t>
                      </w:r>
                      <w:r w:rsidRPr="005678CF">
                        <w:rPr>
                          <w:rFonts w:asciiTheme="minorHAnsi" w:hAnsiTheme="minorHAnsi" w:cstheme="minorHAnsi"/>
                          <w:b/>
                          <w:i/>
                          <w:color w:val="2F5496" w:themeColor="accent1" w:themeShade="BF"/>
                          <w:sz w:val="18"/>
                        </w:rPr>
                        <w:t>suspendată</w:t>
                      </w:r>
                      <w:r w:rsidRPr="005678CF">
                        <w:rPr>
                          <w:rFonts w:asciiTheme="minorHAnsi" w:hAnsiTheme="minorHAnsi" w:cstheme="minorHAnsi"/>
                          <w:i/>
                          <w:color w:val="2F5496" w:themeColor="accent1" w:themeShade="BF"/>
                          <w:sz w:val="18"/>
                        </w:rPr>
                        <w:t xml:space="preserve"> în următoarele situații:</w:t>
                      </w:r>
                    </w:p>
                    <w:p w14:paraId="00EA2890"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Cînd suspendarea a fost dispusă de instanță sau solicitată organelor de executare fiscală de către autoritatea cu competențe în gestionarea fondurilor europene, în calitate de creditor, în condițiile legii;</w:t>
                      </w:r>
                    </w:p>
                    <w:p w14:paraId="3222D3D6"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La data comunicării aprobării înlesnirii la plată de către organele abilitate;</w:t>
                      </w:r>
                    </w:p>
                    <w:p w14:paraId="7D258312"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Pe o perioadă de cel mult 6 luni, în cazuri excepționale, și doar o singură dată pentru același debitor, prin Hotărâre a Guvernului, în comformitate cu prevederile Legii nr. 207/2015 privind Codul de procedură fiscală;</w:t>
                      </w:r>
                    </w:p>
                    <w:p w14:paraId="23223613"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Autoritățile cu competențe în gestionarea fondurilor europene, în aplicarea prevederile Codului de procedură fiscală, în calitate de organ emitent al titlului de creanță, poate solicita organelor de executare fiscală suspendarea executării silite a acestuia:</w:t>
                      </w:r>
                    </w:p>
                    <w:p w14:paraId="728141C1"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În termenul de soluționare a contestației depuse de debitor împotriva titlului de creanță, la solicitarea expresă a debitorului;</w:t>
                      </w:r>
                    </w:p>
                    <w:p w14:paraId="63C4748F"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 xml:space="preserve">În cazul apariției unor prevederi legale care reglementează modalitatea de recuperare a debitului, până la apariția normelor/instrucțiunilor de aplicare. </w:t>
                      </w:r>
                    </w:p>
                    <w:p w14:paraId="02B87E13" w14:textId="77777777" w:rsidR="00785143" w:rsidRDefault="00785143" w:rsidP="009E26C7">
                      <w:pPr>
                        <w:jc w:val="center"/>
                      </w:pPr>
                    </w:p>
                  </w:txbxContent>
                </v:textbox>
              </v:shape>
            </w:pict>
          </mc:Fallback>
        </mc:AlternateContent>
      </w:r>
    </w:p>
    <w:p w14:paraId="3A97C019"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r>
        <w:rPr>
          <w:noProof/>
          <w:lang w:eastAsia="ro-RO"/>
        </w:rPr>
        <w:drawing>
          <wp:inline distT="0" distB="0" distL="0" distR="0" wp14:anchorId="41907FEE" wp14:editId="24C22EF0">
            <wp:extent cx="267419" cy="370935"/>
            <wp:effectExtent l="0" t="0" r="0" b="0"/>
            <wp:docPr id="825518226" name="Picture 825518226" descr="C:\Users\Nicolae\Desktop\GIF IMAGES\semn exclam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e\Desktop\GIF IMAGES\semn exclamare.svg.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7598" cy="371183"/>
                    </a:xfrm>
                    <a:prstGeom prst="rect">
                      <a:avLst/>
                    </a:prstGeom>
                    <a:noFill/>
                    <a:ln>
                      <a:noFill/>
                    </a:ln>
                  </pic:spPr>
                </pic:pic>
              </a:graphicData>
            </a:graphic>
          </wp:inline>
        </w:drawing>
      </w:r>
    </w:p>
    <w:p w14:paraId="6AB145D0"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2DD02863"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25AA200E"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0A9C7482"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2F2E5447"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1F63F259"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58550FE8" w14:textId="77777777" w:rsidR="004D0222" w:rsidRDefault="004D0222" w:rsidP="004B43A8">
      <w:pPr>
        <w:suppressAutoHyphens w:val="0"/>
        <w:autoSpaceDE w:val="0"/>
        <w:spacing w:line="360" w:lineRule="auto"/>
        <w:jc w:val="both"/>
        <w:textAlignment w:val="auto"/>
        <w:rPr>
          <w:rFonts w:ascii="Trebuchet MS" w:hAnsi="Trebuchet MS" w:cs="Calibri"/>
          <w:i/>
          <w:iCs/>
          <w:u w:val="single"/>
        </w:rPr>
      </w:pPr>
    </w:p>
    <w:p w14:paraId="52500D60"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r>
        <w:rPr>
          <w:noProof/>
          <w:lang w:eastAsia="ro-RO"/>
        </w:rPr>
        <mc:AlternateContent>
          <mc:Choice Requires="wps">
            <w:drawing>
              <wp:anchor distT="0" distB="0" distL="114300" distR="114300" simplePos="0" relativeHeight="251682816" behindDoc="0" locked="0" layoutInCell="1" allowOverlap="1" wp14:anchorId="1A83CFC2" wp14:editId="488F860D">
                <wp:simplePos x="0" y="0"/>
                <wp:positionH relativeFrom="column">
                  <wp:posOffset>482803</wp:posOffset>
                </wp:positionH>
                <wp:positionV relativeFrom="paragraph">
                  <wp:posOffset>245669</wp:posOffset>
                </wp:positionV>
                <wp:extent cx="4773930" cy="855878"/>
                <wp:effectExtent l="0" t="0" r="26670" b="173355"/>
                <wp:wrapNone/>
                <wp:docPr id="825518228" name="Rectangular Callout 825518228"/>
                <wp:cNvGraphicFramePr/>
                <a:graphic xmlns:a="http://schemas.openxmlformats.org/drawingml/2006/main">
                  <a:graphicData uri="http://schemas.microsoft.com/office/word/2010/wordprocessingShape">
                    <wps:wsp>
                      <wps:cNvSpPr/>
                      <wps:spPr>
                        <a:xfrm>
                          <a:off x="0" y="0"/>
                          <a:ext cx="4773930" cy="855878"/>
                        </a:xfrm>
                        <a:prstGeom prst="wedgeRectCallout">
                          <a:avLst>
                            <a:gd name="adj1" fmla="val -45856"/>
                            <a:gd name="adj2" fmla="val 65836"/>
                          </a:avLst>
                        </a:prstGeom>
                      </wps:spPr>
                      <wps:style>
                        <a:lnRef idx="2">
                          <a:schemeClr val="accent5"/>
                        </a:lnRef>
                        <a:fillRef idx="1">
                          <a:schemeClr val="lt1"/>
                        </a:fillRef>
                        <a:effectRef idx="0">
                          <a:schemeClr val="accent5"/>
                        </a:effectRef>
                        <a:fontRef idx="minor">
                          <a:schemeClr val="dk1"/>
                        </a:fontRef>
                      </wps:style>
                      <wps:txbx>
                        <w:txbxContent>
                          <w:p w14:paraId="19083DCD" w14:textId="77777777" w:rsidR="00785143" w:rsidRPr="005678CF" w:rsidRDefault="00785143" w:rsidP="009E26C7">
                            <w:pPr>
                              <w:pStyle w:val="ListParagraph"/>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w:t>
                            </w:r>
                            <w:r w:rsidRPr="005678CF">
                              <w:rPr>
                                <w:rFonts w:asciiTheme="minorHAnsi" w:hAnsiTheme="minorHAnsi" w:cstheme="minorHAnsi"/>
                                <w:b/>
                                <w:i/>
                                <w:color w:val="2F5496" w:themeColor="accent1" w:themeShade="BF"/>
                                <w:sz w:val="18"/>
                              </w:rPr>
                              <w:t>înceta</w:t>
                            </w:r>
                            <w:r w:rsidRPr="005678CF">
                              <w:rPr>
                                <w:rFonts w:asciiTheme="minorHAnsi" w:hAnsiTheme="minorHAnsi" w:cstheme="minorHAnsi"/>
                                <w:i/>
                                <w:color w:val="2F5496" w:themeColor="accent1" w:themeShade="BF"/>
                                <w:sz w:val="18"/>
                              </w:rPr>
                              <w:t xml:space="preserve"> în următoarele situații:</w:t>
                            </w:r>
                          </w:p>
                          <w:p w14:paraId="6C37AF05" w14:textId="77777777" w:rsidR="00785143" w:rsidRPr="005678CF" w:rsidRDefault="00785143" w:rsidP="004E4F7B">
                            <w:pPr>
                              <w:pStyle w:val="ListParagraph"/>
                              <w:numPr>
                                <w:ilvl w:val="0"/>
                                <w:numId w:val="54"/>
                              </w:numPr>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S-au stins integral obligațiile fiscale prevăzute în titlul executoriu, inclusiv obligațiile de plată accesorii, cheltuielile de executare și orice alte sume stabilite în sarcina debitorului, potrivit legii;</w:t>
                            </w:r>
                          </w:p>
                          <w:p w14:paraId="2F4252F2" w14:textId="77777777" w:rsidR="00785143" w:rsidRPr="005678CF" w:rsidRDefault="00785143" w:rsidP="004E4F7B">
                            <w:pPr>
                              <w:pStyle w:val="ListParagraph"/>
                              <w:numPr>
                                <w:ilvl w:val="0"/>
                                <w:numId w:val="54"/>
                              </w:numPr>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 fost desființat titlul executoriu.</w:t>
                            </w:r>
                          </w:p>
                          <w:p w14:paraId="1E74D8C5" w14:textId="77777777" w:rsidR="00785143" w:rsidRDefault="00785143" w:rsidP="009E26C7">
                            <w:pPr>
                              <w:pStyle w:val="ListParagraph"/>
                              <w:suppressAutoHyphens w:val="0"/>
                              <w:autoSpaceDN/>
                              <w:spacing w:after="0"/>
                              <w:ind w:left="1080"/>
                              <w:jc w:val="both"/>
                              <w:textAlignment w:val="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CFC2" id="Rectangular Callout 825518228" o:spid="_x0000_s1081" type="#_x0000_t61" style="position:absolute;left:0;text-align:left;margin-left:38pt;margin-top:19.35pt;width:375.9pt;height:6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" adj="895,25021" fillcolor="white [3201]" strokecolor="#5b9bd5 [3208]" strokeweight="1pt">
                <v:textbox>
                  <w:txbxContent>
                    <w:p w14:paraId="19083DCD" w14:textId="77777777" w:rsidR="00785143" w:rsidRPr="005678CF" w:rsidRDefault="00785143" w:rsidP="009E26C7">
                      <w:pPr>
                        <w:pStyle w:val="ListParagraph"/>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w:t>
                      </w:r>
                      <w:r w:rsidRPr="005678CF">
                        <w:rPr>
                          <w:rFonts w:asciiTheme="minorHAnsi" w:hAnsiTheme="minorHAnsi" w:cstheme="minorHAnsi"/>
                          <w:b/>
                          <w:i/>
                          <w:color w:val="2F5496" w:themeColor="accent1" w:themeShade="BF"/>
                          <w:sz w:val="18"/>
                        </w:rPr>
                        <w:t>înceta</w:t>
                      </w:r>
                      <w:r w:rsidRPr="005678CF">
                        <w:rPr>
                          <w:rFonts w:asciiTheme="minorHAnsi" w:hAnsiTheme="minorHAnsi" w:cstheme="minorHAnsi"/>
                          <w:i/>
                          <w:color w:val="2F5496" w:themeColor="accent1" w:themeShade="BF"/>
                          <w:sz w:val="18"/>
                        </w:rPr>
                        <w:t xml:space="preserve"> în următoarele situații:</w:t>
                      </w:r>
                    </w:p>
                    <w:p w14:paraId="6C37AF05" w14:textId="77777777" w:rsidR="00785143" w:rsidRPr="005678CF" w:rsidRDefault="00785143" w:rsidP="004E4F7B">
                      <w:pPr>
                        <w:pStyle w:val="ListParagraph"/>
                        <w:numPr>
                          <w:ilvl w:val="0"/>
                          <w:numId w:val="54"/>
                        </w:numPr>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S-au stins integral obligațiile fiscale prevăzute în titlul executoriu, inclusiv obligațiile de plată accesorii, cheltuielile de executare și orice alte sume stabilite în sarcina debitorului, potrivit legii;</w:t>
                      </w:r>
                    </w:p>
                    <w:p w14:paraId="2F4252F2" w14:textId="77777777" w:rsidR="00785143" w:rsidRPr="005678CF" w:rsidRDefault="00785143" w:rsidP="004E4F7B">
                      <w:pPr>
                        <w:pStyle w:val="ListParagraph"/>
                        <w:numPr>
                          <w:ilvl w:val="0"/>
                          <w:numId w:val="54"/>
                        </w:numPr>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 fost desființat titlul executoriu.</w:t>
                      </w:r>
                    </w:p>
                    <w:p w14:paraId="1E74D8C5" w14:textId="77777777" w:rsidR="00785143" w:rsidRDefault="00785143" w:rsidP="009E26C7">
                      <w:pPr>
                        <w:pStyle w:val="ListParagraph"/>
                        <w:suppressAutoHyphens w:val="0"/>
                        <w:autoSpaceDN/>
                        <w:spacing w:after="0"/>
                        <w:ind w:left="1080"/>
                        <w:jc w:val="both"/>
                        <w:textAlignment w:val="auto"/>
                      </w:pPr>
                    </w:p>
                  </w:txbxContent>
                </v:textbox>
              </v:shape>
            </w:pict>
          </mc:Fallback>
        </mc:AlternateContent>
      </w:r>
    </w:p>
    <w:p w14:paraId="641DEA66"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r>
        <w:rPr>
          <w:noProof/>
          <w:lang w:eastAsia="ro-RO"/>
        </w:rPr>
        <w:drawing>
          <wp:inline distT="0" distB="0" distL="0" distR="0" wp14:anchorId="3EC71BFE" wp14:editId="45168AE5">
            <wp:extent cx="267419" cy="370935"/>
            <wp:effectExtent l="0" t="0" r="0" b="0"/>
            <wp:docPr id="825518218" name="Picture 825518218" descr="C:\Users\Nicolae\Desktop\GIF IMAGES\semn exclam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e\Desktop\GIF IMAGES\semn exclamare.svg.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7598" cy="371183"/>
                    </a:xfrm>
                    <a:prstGeom prst="rect">
                      <a:avLst/>
                    </a:prstGeom>
                    <a:noFill/>
                    <a:ln>
                      <a:noFill/>
                    </a:ln>
                  </pic:spPr>
                </pic:pic>
              </a:graphicData>
            </a:graphic>
          </wp:inline>
        </w:drawing>
      </w:r>
    </w:p>
    <w:p w14:paraId="6AB632AE"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6AC31F11"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5A8BB18E" w14:textId="77777777" w:rsidR="009D6A2B" w:rsidRDefault="009D6A2B" w:rsidP="004B43A8">
      <w:pPr>
        <w:suppressAutoHyphens w:val="0"/>
        <w:autoSpaceDE w:val="0"/>
        <w:spacing w:line="360" w:lineRule="auto"/>
        <w:jc w:val="both"/>
        <w:textAlignment w:val="auto"/>
        <w:rPr>
          <w:rFonts w:ascii="Trebuchet MS" w:hAnsi="Trebuchet MS" w:cs="Calibri"/>
          <w:i/>
          <w:iCs/>
          <w:u w:val="single"/>
        </w:rPr>
      </w:pPr>
    </w:p>
    <w:p w14:paraId="3C278162" w14:textId="77777777" w:rsidR="004D0222" w:rsidRDefault="004D0222" w:rsidP="004B43A8">
      <w:pPr>
        <w:suppressAutoHyphens w:val="0"/>
        <w:autoSpaceDE w:val="0"/>
        <w:spacing w:line="360" w:lineRule="auto"/>
        <w:jc w:val="both"/>
        <w:textAlignment w:val="auto"/>
        <w:rPr>
          <w:rFonts w:ascii="Trebuchet MS" w:hAnsi="Trebuchet MS" w:cs="Calibri"/>
          <w:i/>
          <w:iCs/>
          <w:u w:val="single"/>
        </w:rPr>
      </w:pPr>
    </w:p>
    <w:p w14:paraId="529B5C8D" w14:textId="77777777" w:rsidR="001753DB" w:rsidRPr="009D6A2B" w:rsidRDefault="009D6A2B" w:rsidP="004E4F7B">
      <w:pPr>
        <w:pStyle w:val="ListParagraph"/>
        <w:numPr>
          <w:ilvl w:val="0"/>
          <w:numId w:val="53"/>
        </w:numPr>
        <w:suppressAutoHyphens w:val="0"/>
        <w:autoSpaceDE w:val="0"/>
        <w:spacing w:line="360" w:lineRule="auto"/>
        <w:jc w:val="both"/>
        <w:textAlignment w:val="auto"/>
        <w:rPr>
          <w:rFonts w:ascii="Trebuchet MS" w:hAnsi="Trebuchet MS" w:cs="Calibri"/>
          <w:i/>
          <w:iCs/>
          <w:u w:val="single"/>
        </w:rPr>
      </w:pPr>
      <w:r w:rsidRPr="009D6A2B">
        <w:rPr>
          <w:rFonts w:ascii="Trebuchet MS" w:hAnsi="Trebuchet MS" w:cs="Calibri"/>
          <w:b/>
          <w14:glow w14:rad="63500">
            <w14:schemeClr w14:val="accent3">
              <w14:alpha w14:val="60000"/>
              <w14:satMod w14:val="175000"/>
            </w14:schemeClr>
          </w14:glow>
        </w:rPr>
        <w:lastRenderedPageBreak/>
        <w:t>Anularea debitelor</w:t>
      </w:r>
    </w:p>
    <w:p w14:paraId="2D3A5FCC" w14:textId="77777777" w:rsidR="009D6A2B" w:rsidRDefault="00445069" w:rsidP="004D0222">
      <w:pPr>
        <w:pStyle w:val="ListParagraph"/>
        <w:suppressAutoHyphens w:val="0"/>
        <w:autoSpaceDE w:val="0"/>
        <w:spacing w:line="360" w:lineRule="auto"/>
        <w:jc w:val="both"/>
        <w:textAlignment w:val="auto"/>
        <w:rPr>
          <w:rFonts w:ascii="Trebuchet MS" w:hAnsi="Trebuchet MS" w:cs="Calibri"/>
          <w:i/>
          <w:iCs/>
          <w:u w:val="single"/>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7BC5A5BA" wp14:editId="0CDB5BCB">
            <wp:extent cx="4977442" cy="2493034"/>
            <wp:effectExtent l="0" t="0" r="13970" b="2540"/>
            <wp:docPr id="2065381179" name="Diagram 20653811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14:paraId="3379CF08" w14:textId="77777777" w:rsidR="00445069" w:rsidRPr="00445069" w:rsidRDefault="002F1A34" w:rsidP="004E4F7B">
      <w:pPr>
        <w:pStyle w:val="ListParagraph"/>
        <w:numPr>
          <w:ilvl w:val="0"/>
          <w:numId w:val="53"/>
        </w:numPr>
        <w:suppressAutoHyphens w:val="0"/>
        <w:autoSpaceDE w:val="0"/>
        <w:spacing w:line="360" w:lineRule="auto"/>
        <w:jc w:val="both"/>
        <w:textAlignment w:val="auto"/>
        <w:rPr>
          <w:rFonts w:ascii="Trebuchet MS" w:hAnsi="Trebuchet MS" w:cs="Calibri"/>
          <w:i/>
          <w:iCs/>
          <w:u w:val="single"/>
        </w:rPr>
      </w:pPr>
      <w:r w:rsidRPr="002F1A34">
        <w:rPr>
          <w:rFonts w:ascii="Trebuchet MS" w:hAnsi="Trebuchet MS" w:cs="Calibri"/>
          <w:b/>
          <w14:glow w14:rad="63500">
            <w14:schemeClr w14:val="accent3">
              <w14:alpha w14:val="60000"/>
              <w14:satMod w14:val="175000"/>
            </w14:schemeClr>
          </w14:glow>
        </w:rPr>
        <w:t>Prescripția debitelor</w:t>
      </w:r>
    </w:p>
    <w:p w14:paraId="6308290A" w14:textId="77777777" w:rsidR="009D6A2B" w:rsidRDefault="00445069" w:rsidP="00445069">
      <w:pPr>
        <w:pStyle w:val="ListParagraph"/>
        <w:suppressAutoHyphens w:val="0"/>
        <w:autoSpaceDE w:val="0"/>
        <w:spacing w:line="360" w:lineRule="auto"/>
        <w:jc w:val="both"/>
        <w:textAlignment w:val="auto"/>
        <w:rPr>
          <w:rFonts w:ascii="Trebuchet MS" w:hAnsi="Trebuchet MS" w:cs="Calibri"/>
          <w:i/>
          <w:iCs/>
          <w:u w:val="single"/>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3D20190F" wp14:editId="565D441A">
            <wp:extent cx="4977442" cy="3752490"/>
            <wp:effectExtent l="0" t="0" r="13970" b="635"/>
            <wp:docPr id="2065381180" name="Diagram 20653811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14:paraId="4B1B5B3E" w14:textId="77777777" w:rsidR="00445069" w:rsidRPr="00445069" w:rsidRDefault="00B174CF" w:rsidP="004E4F7B">
      <w:pPr>
        <w:pStyle w:val="ListParagraph"/>
        <w:numPr>
          <w:ilvl w:val="0"/>
          <w:numId w:val="53"/>
        </w:numPr>
        <w:suppressAutoHyphens w:val="0"/>
        <w:autoSpaceDE w:val="0"/>
        <w:spacing w:line="360" w:lineRule="auto"/>
        <w:jc w:val="both"/>
        <w:textAlignment w:val="auto"/>
        <w:rPr>
          <w:rFonts w:ascii="Trebuchet MS" w:hAnsi="Trebuchet MS" w:cs="Calibri"/>
          <w:i/>
          <w:iCs/>
          <w:u w:val="single"/>
        </w:rPr>
      </w:pPr>
      <w:r w:rsidRPr="00B174CF">
        <w:rPr>
          <w:rFonts w:ascii="Trebuchet MS" w:hAnsi="Trebuchet MS" w:cs="Calibri"/>
          <w:b/>
          <w14:glow w14:rad="63500">
            <w14:schemeClr w14:val="accent3">
              <w14:alpha w14:val="60000"/>
              <w14:satMod w14:val="175000"/>
            </w14:schemeClr>
          </w14:glow>
        </w:rPr>
        <w:t>Alte modalități de stingere a creanțelor</w:t>
      </w:r>
    </w:p>
    <w:p w14:paraId="738847F7" w14:textId="77777777" w:rsidR="009D6A2B" w:rsidRPr="00445069" w:rsidRDefault="00445069" w:rsidP="00445069">
      <w:pPr>
        <w:pStyle w:val="ListParagraph"/>
        <w:suppressAutoHyphens w:val="0"/>
        <w:autoSpaceDE w:val="0"/>
        <w:spacing w:line="360" w:lineRule="auto"/>
        <w:jc w:val="both"/>
        <w:textAlignment w:val="auto"/>
        <w:rPr>
          <w:rFonts w:ascii="Trebuchet MS" w:hAnsi="Trebuchet MS" w:cs="Calibri"/>
          <w:i/>
          <w:iCs/>
          <w:u w:val="single"/>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02C7D785" wp14:editId="530A6C9D">
            <wp:extent cx="4977442" cy="1518249"/>
            <wp:effectExtent l="0" t="0" r="13970" b="6350"/>
            <wp:docPr id="2065381181" name="Diagram 20653811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14:paraId="4E3DC4E4" w14:textId="77777777" w:rsidR="00437171" w:rsidRDefault="00437171" w:rsidP="00437171">
      <w:pPr>
        <w:autoSpaceDE w:val="0"/>
        <w:spacing w:after="0" w:line="360" w:lineRule="auto"/>
        <w:jc w:val="both"/>
        <w:rPr>
          <w:rFonts w:ascii="Trebuchet MS" w:hAnsi="Trebuchet MS" w:cs="Calibri"/>
          <w:i/>
          <w:iCs/>
          <w:u w:val="single"/>
        </w:rPr>
      </w:pPr>
    </w:p>
    <w:p w14:paraId="0CC8CA07" w14:textId="346DD9BD" w:rsidR="00C84AFB" w:rsidRPr="001221DE" w:rsidRDefault="00C84AFB" w:rsidP="004E4F7B">
      <w:pPr>
        <w:pStyle w:val="ListParagraph"/>
        <w:numPr>
          <w:ilvl w:val="0"/>
          <w:numId w:val="29"/>
        </w:numPr>
        <w:spacing w:before="120" w:line="360" w:lineRule="auto"/>
        <w:jc w:val="both"/>
        <w:rPr>
          <w:rFonts w:ascii="Trebuchet MS" w:eastAsiaTheme="majorEastAsia" w:hAnsi="Trebuchet MS" w:cstheme="majorBidi"/>
          <w:b/>
          <w:color w:val="2F5496" w:themeColor="accent1" w:themeShade="BF"/>
        </w:rPr>
      </w:pPr>
      <w:r w:rsidRPr="001221DE">
        <w:rPr>
          <w:rFonts w:ascii="Trebuchet MS" w:eastAsiaTheme="majorEastAsia" w:hAnsi="Trebuchet MS" w:cstheme="majorBidi"/>
          <w:b/>
          <w:color w:val="2F5496" w:themeColor="accent1" w:themeShade="BF"/>
        </w:rPr>
        <w:t>TEME ORIZONTALE</w:t>
      </w:r>
    </w:p>
    <w:p w14:paraId="74DF3C4C" w14:textId="1BF18BD1"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Beneficiarul/Partenerul va trebui să asigure, până la finalul perioadei de implementare, îndeplinirea măsurilor referitoare la temele orizontale, în conformitate cu obligațiile asumate prin declarația unică și contractul de finanțare. </w:t>
      </w:r>
    </w:p>
    <w:p w14:paraId="33192E04"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În scopul respectării condițiilor favorizante orizontale introduse prin Regulamentul (UE) 2021/1060 pentru perioada de programare 2021-2027, beneficiarul care va utiliza  sprijinul  nerambursabil are obligația de a respecta  în timpul pregătirii, implementării, monitorizării,  evaluării și raportării proiectului, următoarele aspecte: </w:t>
      </w:r>
    </w:p>
    <w:p w14:paraId="68071369"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“(1) respectarea drepturilor fundamentale și a Cartei drepturilor fundamentale a Uniunii Europene;  </w:t>
      </w:r>
    </w:p>
    <w:p w14:paraId="728099AE"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(2) egalitatea între bărbați și femei, integrarea perspectivei de gen și abordarea aspectelor de gen să fie luate în considerare și promovate pe toată durata pregătirii, implementării, monitorizării și evaluării, dar și a raportării;  </w:t>
      </w:r>
    </w:p>
    <w:p w14:paraId="4A948FB0"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(3) măsurile necesare pentru a preveni orice formă de discriminare pe criterii de gen, origine rasială sau etnică, religie sau convingeri, handicap, vârstă sau orientare sexuală. Pe toată durata pregătirii și implementării proiectului  se ține seama în special de accesibilitatea pentru persoanele cu handicap;  </w:t>
      </w:r>
    </w:p>
    <w:p w14:paraId="405926EF"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Beneficiarii care solicită sprijin nerambursabil au obligația de a respecta aspectele legate de egalitatea de șanse, nediscriminare și accesibilitatea pentru persoanele cu dizabilități conform legislației naționale și europene în vigoare pe perioada de implementare, precum și pe perioada de durabilitate a contractului de finanțare.  </w:t>
      </w:r>
    </w:p>
    <w:p w14:paraId="37376A0E"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În cazul în care prin proiect se urmărește și crearea de noi locuri de muncă beneficiarul își va asuma ca în perioada de implementare, în recrutarea și selectarea noilor salariați, să nu existe în anunțul de angajare referințe, criterii, cerințe care să restricționeze accesul la muncă pe considerente de sex, apartenență la minorități, categorie sau medii defavorizate, marginalizate, dizabilități etc. Anunțurile de angajare vor oferi șanse egale tuturor, inclusiv prin asigurarea accesului la informație.  </w:t>
      </w:r>
    </w:p>
    <w:p w14:paraId="63EC5CA5" w14:textId="2616E1DF"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Beneficiarul, are obligația de a transmite documente justificative aferente măsurilor concrete realizate în ceea ce privește accesibilitatea pentru persoanele cu dizabilități, măsuri care vizează adaptarea mediului fizic (clădiri, spațiu urban),  a locului de muncă  și mediului informațional (accesibilitatea site-urilor web și a aplicațiilor mobile), accesibilitatea serviciilor sociale, medicale, de interes public, etc., în funcție de specific și posibilitatea adaptării rezonabile conform legislației naționale și europene în vigoare. </w:t>
      </w:r>
    </w:p>
    <w:p w14:paraId="7DAB23AB" w14:textId="79D5B3C8"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Din documentele depuse să reiasă modalitatea prin care proiectul asigură: </w:t>
      </w:r>
    </w:p>
    <w:p w14:paraId="29844F62"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lastRenderedPageBreak/>
        <w:t xml:space="preserve">a) accesul persoanelor cu dizabilități la spațiul fizic, la locația de implementare a proiectului conform măsurilor prevăzute în legislația națională, precum și adaptarea spațiului construit în cazul proiectelor sprijinite care includ și componente de infrastructură. </w:t>
      </w:r>
    </w:p>
    <w:p w14:paraId="53E62A9B" w14:textId="3CBEA21E"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b) echipamentele achiziționate prin proiect vor fi adaptate accesului și manevrării de către persoane cu dizabilități, respectând cerințele minime legale în vigoare specifice fiecărui tip de echipament. </w:t>
      </w:r>
    </w:p>
    <w:p w14:paraId="3FFD6B81" w14:textId="693ED316"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c) echipamentele și serviciile de tip TIC achiziționate și/sau furnizate prin proiect să respecte cerințele de adaptare a mediului informațional și comunicațional la nevoile persoanelor cu diferite dizabilități (fizice, senzoriale, psihice etc.).  </w:t>
      </w:r>
    </w:p>
    <w:p w14:paraId="7811FC9E"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d) crearea de facilități specifice pentru toate persoanele, inclusiv pentru cele cu dizabilități sau aflate în situație de handicap temporar, persoane în etate, copii. </w:t>
      </w:r>
    </w:p>
    <w:p w14:paraId="6515218C"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 (4) conformitatea cu obiectivul de promovare a Dezvoltării durabile, prin  respectarea cerințelor privind protecția mediului și Eficiența energetică  </w:t>
      </w:r>
    </w:p>
    <w:p w14:paraId="76B4E447" w14:textId="629A08A6"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(5) respectă standardele și prioritățile Uniunii Europene în materie de climă și mediu.  </w:t>
      </w:r>
    </w:p>
    <w:p w14:paraId="14A671A1" w14:textId="63FC1D04"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(6) promovare a dezvoltării durabile (...), ținând seama de obiectivele de dezvoltare durabilă ale ONU, de Acordul de la Paris și de principiul de ”a nu prejudicia în mod semnificativ” (DNSH).  </w:t>
      </w:r>
    </w:p>
    <w:p w14:paraId="3609F4BF" w14:textId="463928DE" w:rsidR="004B43A8" w:rsidRPr="00B67968" w:rsidRDefault="004B43A8" w:rsidP="00B67968">
      <w:pPr>
        <w:pStyle w:val="ListParagraph"/>
        <w:suppressAutoHyphens w:val="0"/>
        <w:autoSpaceDE w:val="0"/>
        <w:spacing w:line="360" w:lineRule="auto"/>
        <w:jc w:val="both"/>
        <w:textAlignment w:val="auto"/>
        <w:rPr>
          <w:rFonts w:ascii="Trebuchet MS" w:hAnsi="Trebuchet MS" w:cs="Calibri"/>
          <w:b/>
          <w:bCs/>
        </w:rPr>
      </w:pPr>
    </w:p>
    <w:p w14:paraId="36FF2578" w14:textId="2C9A3130" w:rsidR="008238B2" w:rsidRPr="00A75775" w:rsidRDefault="008D263B" w:rsidP="004E4F7B">
      <w:pPr>
        <w:pStyle w:val="Heading2"/>
        <w:numPr>
          <w:ilvl w:val="0"/>
          <w:numId w:val="18"/>
        </w:numPr>
        <w:spacing w:after="240" w:line="360" w:lineRule="auto"/>
        <w:ind w:left="567" w:hanging="567"/>
        <w:jc w:val="both"/>
        <w:rPr>
          <w:rFonts w:ascii="Trebuchet MS" w:hAnsi="Trebuchet MS"/>
          <w:b/>
          <w:bCs/>
          <w:sz w:val="22"/>
          <w:szCs w:val="22"/>
        </w:rPr>
      </w:pPr>
      <w:r w:rsidRPr="00A75775">
        <w:rPr>
          <w:rFonts w:ascii="Trebuchet MS" w:hAnsi="Trebuchet MS"/>
          <w:b/>
          <w:bCs/>
          <w:sz w:val="22"/>
          <w:szCs w:val="22"/>
        </w:rPr>
        <w:t>MATERIALELE DE INFORMARE ȘI PUBLICITATE</w:t>
      </w:r>
    </w:p>
    <w:p w14:paraId="53A55E63" w14:textId="12BC9844" w:rsidR="00C84AFB" w:rsidRPr="00C84AFB" w:rsidRDefault="00C84AFB" w:rsidP="00C84AFB">
      <w:pPr>
        <w:autoSpaceDE w:val="0"/>
        <w:spacing w:line="360" w:lineRule="auto"/>
        <w:jc w:val="both"/>
        <w:rPr>
          <w:rFonts w:ascii="Trebuchet MS" w:hAnsi="Trebuchet MS" w:cs="Calibri"/>
          <w:sz w:val="24"/>
          <w:szCs w:val="24"/>
          <w:u w:val="single"/>
        </w:rPr>
      </w:pPr>
      <w:r w:rsidRPr="00C84AFB">
        <w:rPr>
          <w:rFonts w:ascii="Trebuchet MS" w:hAnsi="Trebuchet MS" w:cs="Calibri"/>
          <w:sz w:val="24"/>
          <w:szCs w:val="24"/>
        </w:rPr>
        <w:t xml:space="preserve">Beneficiarul/partenerul unui proiect implementat prin PoCIDIF are obligația de a întreprinde toate măsurile de informare și publicitate, în conformitate cu obligațiile asumate prin contractul de finanțare, respectând indicațiile tehnice din </w:t>
      </w:r>
      <w:r w:rsidRPr="00C84AFB">
        <w:rPr>
          <w:rFonts w:ascii="Trebuchet MS" w:hAnsi="Trebuchet MS" w:cs="Calibri"/>
          <w:sz w:val="24"/>
          <w:szCs w:val="24"/>
          <w:u w:val="single"/>
        </w:rPr>
        <w:t xml:space="preserve">Ghidul Național de Identitate Vizuală – ”Vizibilitate, transparență și comunicare în perioada </w:t>
      </w:r>
      <w:r w:rsidRPr="005771F4">
        <w:rPr>
          <w:rFonts w:ascii="Trebuchet MS" w:hAnsi="Trebuchet MS" w:cs="Calibri"/>
          <w:u w:val="single"/>
        </w:rPr>
        <w:t>de programare 2021—2027”(</w:t>
      </w:r>
      <w:r w:rsidR="005771F4" w:rsidRPr="00481593">
        <w:rPr>
          <w:rFonts w:ascii="Trebuchet MS" w:hAnsi="Trebuchet MS" w:cs="Calibri"/>
        </w:rPr>
        <w:t xml:space="preserve">disponibil la adresa </w:t>
      </w:r>
      <w:hyperlink r:id="rId125" w:tgtFrame="_blank" w:history="1">
        <w:r w:rsidR="005771F4" w:rsidRPr="00481593">
          <w:rPr>
            <w:rStyle w:val="Hyperlink"/>
            <w:rFonts w:ascii="Trebuchet MS" w:hAnsi="Trebuchet MS" w:cs="Helvetica"/>
            <w:color w:val="auto"/>
            <w:u w:val="none"/>
            <w:shd w:val="clear" w:color="auto" w:fill="FFFFFF"/>
          </w:rPr>
          <w:t>https://mfe.gov.ro/minister/perioade-de-programare/perioada-2021-2027/autoritatea-de-management-pentru-programul-sanatate/comunicare-2/ghid-identitate-vizuala-pentru-perioada-2021-2027_-mo-partea-i-nr-1170-din-2022/</w:t>
        </w:r>
      </w:hyperlink>
      <w:r w:rsidRPr="00481593">
        <w:rPr>
          <w:rFonts w:ascii="Trebuchet MS" w:hAnsi="Trebuchet MS" w:cs="Calibri"/>
        </w:rPr>
        <w:t>)</w:t>
      </w:r>
    </w:p>
    <w:p w14:paraId="01574062" w14:textId="54B3B17F" w:rsidR="00C84AFB" w:rsidRDefault="005771F4" w:rsidP="00C84AFB">
      <w:pPr>
        <w:pStyle w:val="ListParagraph"/>
        <w:autoSpaceDE w:val="0"/>
        <w:spacing w:line="360" w:lineRule="auto"/>
        <w:ind w:left="1070"/>
        <w:jc w:val="both"/>
        <w:rPr>
          <w:rFonts w:ascii="Trebuchet MS" w:hAnsi="Trebuchet MS" w:cs="Calibri"/>
          <w:sz w:val="24"/>
          <w:szCs w:val="24"/>
          <w:u w:val="single"/>
        </w:rPr>
      </w:pPr>
      <w:r>
        <w:rPr>
          <w:noProof/>
          <w:lang w:eastAsia="ro-RO"/>
        </w:rPr>
        <mc:AlternateContent>
          <mc:Choice Requires="wps">
            <w:drawing>
              <wp:anchor distT="0" distB="0" distL="114300" distR="114300" simplePos="0" relativeHeight="251663360" behindDoc="0" locked="0" layoutInCell="1" allowOverlap="1" wp14:anchorId="6CDEF388" wp14:editId="51F5B4B3">
                <wp:simplePos x="0" y="0"/>
                <wp:positionH relativeFrom="margin">
                  <wp:posOffset>-114300</wp:posOffset>
                </wp:positionH>
                <wp:positionV relativeFrom="paragraph">
                  <wp:posOffset>8255</wp:posOffset>
                </wp:positionV>
                <wp:extent cx="6219825" cy="14382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6219825" cy="1438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08E3B" w14:textId="52A7A879" w:rsidR="00785143" w:rsidRPr="005771F4" w:rsidRDefault="00785143" w:rsidP="00C84AFB">
                            <w:pPr>
                              <w:pStyle w:val="ListParagraph"/>
                              <w:suppressAutoHyphens w:val="0"/>
                              <w:autoSpaceDN/>
                              <w:spacing w:after="0"/>
                              <w:ind w:left="0"/>
                              <w:contextualSpacing/>
                              <w:jc w:val="both"/>
                              <w:textAlignment w:val="auto"/>
                              <w:rPr>
                                <w:rFonts w:ascii="Trebuchet MS" w:hAnsi="Trebuchet MS"/>
                                <w:b/>
                              </w:rPr>
                            </w:pPr>
                            <w:r w:rsidRPr="005771F4">
                              <w:rPr>
                                <w:rFonts w:ascii="Trebuchet MS" w:hAnsi="Trebuchet MS"/>
                                <w:b/>
                              </w:rPr>
                              <w:t>Atenție!</w:t>
                            </w:r>
                          </w:p>
                          <w:p w14:paraId="0A85F213" w14:textId="7D0FD739" w:rsidR="00785143" w:rsidRPr="005771F4" w:rsidRDefault="00785143" w:rsidP="00C84AFB">
                            <w:pPr>
                              <w:pStyle w:val="ListParagraph"/>
                              <w:suppressAutoHyphens w:val="0"/>
                              <w:autoSpaceDN/>
                              <w:spacing w:after="0"/>
                              <w:ind w:left="0"/>
                              <w:contextualSpacing/>
                              <w:jc w:val="both"/>
                              <w:textAlignment w:val="auto"/>
                              <w:rPr>
                                <w:rFonts w:ascii="Trebuchet MS" w:hAnsi="Trebuchet MS"/>
                                <w:b/>
                              </w:rPr>
                            </w:pPr>
                            <w:r w:rsidRPr="005771F4">
                              <w:rPr>
                                <w:rFonts w:ascii="Trebuchet MS" w:hAnsi="Trebuchet MS"/>
                                <w:b/>
                              </w:rPr>
                              <w:t>În cazul proiectelor de importanță strategică (OIS) și al proiectelor al căror valoare totală depășește 10.000.000 EUR, beneficiarul va organiza cel puțin un eveniment de lansare sau o activitate de comunicare, după caz, cu implicarea CE și a AM competente, în timp util (preferabil la momentul începerii proiectului, prin evenimente de lansare). AM și CE ar trebui anunțate din timp (preferabil cu 3 luni înainte) pentru a putea participa la eveniment. Mass-media trebuie să aibă acces la acest eveniment.</w:t>
                            </w:r>
                          </w:p>
                          <w:p w14:paraId="4FA46DE9" w14:textId="77777777" w:rsidR="00785143" w:rsidRDefault="00785143" w:rsidP="00C84A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DEF388" id="Rounded Rectangle 13" o:spid="_x0000_s1082" style="position:absolute;left:0;text-align:left;margin-left:-9pt;margin-top:.65pt;width:489.75pt;height:113.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" fillcolor="#4472c4 [3204]" strokecolor="#1f3763 [1604]" strokeweight="1pt">
                <v:stroke joinstyle="miter"/>
                <v:textbox>
                  <w:txbxContent>
                    <w:p w14:paraId="63C08E3B" w14:textId="52A7A879" w:rsidR="00785143" w:rsidRPr="005771F4" w:rsidRDefault="00785143" w:rsidP="00C84AFB">
                      <w:pPr>
                        <w:pStyle w:val="ListParagraph"/>
                        <w:suppressAutoHyphens w:val="0"/>
                        <w:autoSpaceDN/>
                        <w:spacing w:after="0"/>
                        <w:ind w:left="0"/>
                        <w:contextualSpacing/>
                        <w:jc w:val="both"/>
                        <w:textAlignment w:val="auto"/>
                        <w:rPr>
                          <w:rFonts w:ascii="Trebuchet MS" w:hAnsi="Trebuchet MS"/>
                          <w:b/>
                        </w:rPr>
                      </w:pPr>
                      <w:r w:rsidRPr="005771F4">
                        <w:rPr>
                          <w:rFonts w:ascii="Trebuchet MS" w:hAnsi="Trebuchet MS"/>
                          <w:b/>
                        </w:rPr>
                        <w:t>Atenție!</w:t>
                      </w:r>
                    </w:p>
                    <w:p w14:paraId="0A85F213" w14:textId="7D0FD739" w:rsidR="00785143" w:rsidRPr="005771F4" w:rsidRDefault="00785143" w:rsidP="00C84AFB">
                      <w:pPr>
                        <w:pStyle w:val="ListParagraph"/>
                        <w:suppressAutoHyphens w:val="0"/>
                        <w:autoSpaceDN/>
                        <w:spacing w:after="0"/>
                        <w:ind w:left="0"/>
                        <w:contextualSpacing/>
                        <w:jc w:val="both"/>
                        <w:textAlignment w:val="auto"/>
                        <w:rPr>
                          <w:rFonts w:ascii="Trebuchet MS" w:hAnsi="Trebuchet MS"/>
                          <w:b/>
                        </w:rPr>
                      </w:pPr>
                      <w:r w:rsidRPr="005771F4">
                        <w:rPr>
                          <w:rFonts w:ascii="Trebuchet MS" w:hAnsi="Trebuchet MS"/>
                          <w:b/>
                        </w:rPr>
                        <w:t>În cazul proiectelor de importanță strategică (OIS) și al proiectelor al căror valoare totală depășește 10.000.000 EUR, beneficiarul va organiza cel puțin un eveniment de lansare sau o activitate de comunicare, după caz, cu implicarea CE și a AM competente, în timp util (preferabil la momentul începerii proiectului, prin evenimente de lansare). AM și CE ar trebui anunțate din timp (preferabil cu 3 luni înainte) pentru a putea participa la eveniment. Mass-media trebuie să aibă acces la acest eveniment.</w:t>
                      </w:r>
                    </w:p>
                    <w:p w14:paraId="4FA46DE9" w14:textId="77777777" w:rsidR="00785143" w:rsidRDefault="00785143" w:rsidP="00C84AFB">
                      <w:pPr>
                        <w:jc w:val="center"/>
                      </w:pPr>
                    </w:p>
                  </w:txbxContent>
                </v:textbox>
                <w10:wrap anchorx="margin"/>
              </v:roundrect>
            </w:pict>
          </mc:Fallback>
        </mc:AlternateContent>
      </w:r>
    </w:p>
    <w:p w14:paraId="4276266A" w14:textId="549134FE" w:rsidR="00C84AFB" w:rsidRDefault="00C84AFB" w:rsidP="00C84AFB">
      <w:pPr>
        <w:pStyle w:val="ListParagraph"/>
        <w:autoSpaceDE w:val="0"/>
        <w:spacing w:line="360" w:lineRule="auto"/>
        <w:ind w:left="1070"/>
        <w:jc w:val="both"/>
        <w:rPr>
          <w:rFonts w:ascii="Trebuchet MS" w:hAnsi="Trebuchet MS" w:cs="Calibri"/>
          <w:sz w:val="24"/>
          <w:szCs w:val="24"/>
          <w:u w:val="single"/>
        </w:rPr>
      </w:pPr>
    </w:p>
    <w:p w14:paraId="7CD10F28" w14:textId="4DBC87D4" w:rsidR="00C84AFB" w:rsidRDefault="00C84AFB" w:rsidP="00C84AFB">
      <w:pPr>
        <w:pStyle w:val="ListParagraph"/>
        <w:autoSpaceDE w:val="0"/>
        <w:spacing w:line="360" w:lineRule="auto"/>
        <w:ind w:left="1070"/>
        <w:jc w:val="both"/>
        <w:rPr>
          <w:rFonts w:ascii="Trebuchet MS" w:hAnsi="Trebuchet MS" w:cs="Calibri"/>
          <w:sz w:val="24"/>
          <w:szCs w:val="24"/>
          <w:u w:val="single"/>
        </w:rPr>
      </w:pPr>
    </w:p>
    <w:p w14:paraId="4B90AFE7" w14:textId="36718A81" w:rsidR="00C84AFB" w:rsidRPr="00C84AFB" w:rsidRDefault="00C84AFB" w:rsidP="00C84AFB">
      <w:pPr>
        <w:pStyle w:val="ListParagraph"/>
        <w:autoSpaceDE w:val="0"/>
        <w:spacing w:line="360" w:lineRule="auto"/>
        <w:ind w:left="1070"/>
        <w:jc w:val="both"/>
        <w:rPr>
          <w:rFonts w:ascii="Trebuchet MS" w:hAnsi="Trebuchet MS" w:cs="Calibri"/>
          <w:sz w:val="24"/>
          <w:szCs w:val="24"/>
          <w:u w:val="single"/>
        </w:rPr>
      </w:pPr>
    </w:p>
    <w:p w14:paraId="5C5915AA" w14:textId="7F7B655D" w:rsidR="00C84AFB" w:rsidRDefault="00C84AFB" w:rsidP="00C84AFB">
      <w:pPr>
        <w:pStyle w:val="ListParagraph"/>
        <w:autoSpaceDE w:val="0"/>
        <w:spacing w:line="360" w:lineRule="auto"/>
        <w:ind w:left="1070"/>
        <w:jc w:val="both"/>
        <w:rPr>
          <w:rFonts w:ascii="Trebuchet MS" w:hAnsi="Trebuchet MS" w:cs="Calibri"/>
          <w:sz w:val="24"/>
          <w:szCs w:val="24"/>
        </w:rPr>
      </w:pPr>
    </w:p>
    <w:p w14:paraId="3BECA316" w14:textId="77777777" w:rsidR="001221DE" w:rsidRPr="00C84AFB" w:rsidRDefault="001221DE" w:rsidP="00C84AFB">
      <w:pPr>
        <w:pStyle w:val="ListParagraph"/>
        <w:autoSpaceDE w:val="0"/>
        <w:spacing w:line="360" w:lineRule="auto"/>
        <w:ind w:left="1070"/>
        <w:jc w:val="both"/>
        <w:rPr>
          <w:rFonts w:ascii="Trebuchet MS" w:hAnsi="Trebuchet MS" w:cs="Calibri"/>
          <w:sz w:val="24"/>
          <w:szCs w:val="24"/>
        </w:rPr>
      </w:pPr>
    </w:p>
    <w:p w14:paraId="60A104B4" w14:textId="77777777" w:rsidR="00C84AFB" w:rsidRPr="00C84AFB" w:rsidRDefault="00C84AFB" w:rsidP="005771F4">
      <w:pPr>
        <w:pStyle w:val="ListParagraph"/>
        <w:autoSpaceDE w:val="0"/>
        <w:spacing w:line="360" w:lineRule="auto"/>
        <w:ind w:left="0"/>
        <w:jc w:val="both"/>
        <w:rPr>
          <w:rFonts w:ascii="Trebuchet MS" w:eastAsia="Times New Roman" w:hAnsi="Trebuchet MS"/>
          <w:b/>
          <w:bCs/>
          <w:color w:val="2F5496"/>
          <w:sz w:val="24"/>
          <w:szCs w:val="24"/>
          <w:u w:val="single"/>
        </w:rPr>
      </w:pPr>
      <w:r w:rsidRPr="00C84AFB">
        <w:rPr>
          <w:rFonts w:ascii="Trebuchet MS" w:eastAsia="Times New Roman" w:hAnsi="Trebuchet MS"/>
          <w:b/>
          <w:bCs/>
          <w:color w:val="2F5496"/>
          <w:sz w:val="24"/>
          <w:szCs w:val="24"/>
          <w:u w:val="single"/>
        </w:rPr>
        <w:lastRenderedPageBreak/>
        <w:t>IMPORTANT</w:t>
      </w:r>
    </w:p>
    <w:p w14:paraId="1C3E6774" w14:textId="77777777" w:rsidR="00C84AFB" w:rsidRPr="005771F4" w:rsidRDefault="00C84AFB" w:rsidP="005771F4">
      <w:pPr>
        <w:pStyle w:val="ListParagraph"/>
        <w:autoSpaceDE w:val="0"/>
        <w:spacing w:after="0" w:line="360" w:lineRule="auto"/>
        <w:ind w:left="0"/>
        <w:jc w:val="both"/>
        <w:rPr>
          <w:rFonts w:ascii="Trebuchet MS" w:hAnsi="Trebuchet MS" w:cs="Calibri"/>
        </w:rPr>
      </w:pPr>
      <w:r w:rsidRPr="005771F4">
        <w:rPr>
          <w:rFonts w:ascii="Trebuchet MS" w:hAnsi="Trebuchet MS" w:cs="Calibri"/>
        </w:rPr>
        <w:t>Toate materialele de informare și publicitate vor urmări promovarea programului și a proiectului, nu ale brand-ului beneficiarului sau/și ai reprezentanților legali ai acestuia.</w:t>
      </w:r>
    </w:p>
    <w:p w14:paraId="21137C7F" w14:textId="77777777" w:rsidR="00C84AFB" w:rsidRPr="005771F4" w:rsidRDefault="00C84AFB" w:rsidP="005771F4">
      <w:pPr>
        <w:pStyle w:val="ListParagraph"/>
        <w:autoSpaceDE w:val="0"/>
        <w:spacing w:line="360" w:lineRule="auto"/>
        <w:ind w:left="0"/>
        <w:jc w:val="both"/>
        <w:rPr>
          <w:rFonts w:ascii="Trebuchet MS" w:hAnsi="Trebuchet MS" w:cs="Calibri"/>
        </w:rPr>
      </w:pPr>
      <w:r w:rsidRPr="005771F4">
        <w:rPr>
          <w:rFonts w:ascii="Trebuchet MS" w:hAnsi="Trebuchet MS" w:cs="Calibri"/>
        </w:rPr>
        <w:t>Prevederile Ghidului de identitate vizuală „Vizibilitate, transparență și comunicare în perioada de programare 2021—2027” se regăsesc și în Anexa pentru Comunicare și vizibilitate din cadrul contractelor de finanțare, cu posibilitatea de a fi completate prin instrucțiuni ale autorității de management.</w:t>
      </w:r>
    </w:p>
    <w:p w14:paraId="039BE630" w14:textId="77777777" w:rsidR="00C84AFB" w:rsidRPr="005771F4" w:rsidRDefault="00C84AFB" w:rsidP="005771F4">
      <w:pPr>
        <w:pStyle w:val="ListParagraph"/>
        <w:autoSpaceDE w:val="0"/>
        <w:spacing w:line="360" w:lineRule="auto"/>
        <w:ind w:left="0"/>
        <w:jc w:val="both"/>
        <w:rPr>
          <w:rFonts w:ascii="Trebuchet MS" w:hAnsi="Trebuchet MS" w:cs="Calibri"/>
        </w:rPr>
      </w:pPr>
      <w:r w:rsidRPr="005771F4">
        <w:rPr>
          <w:rFonts w:ascii="Trebuchet MS" w:hAnsi="Trebuchet MS" w:cs="Calibri"/>
        </w:rPr>
        <w:t>Beneficiarii vor păstra dovada realizării fiecărui material de comunicare și publicitate realizat pe parcursul implementării proiectului. În cazul deteriorării materialelor de comunicare și publicitate sau a realizării graficii acestora fără respectarea prevederilor GIV, beneficiarii vor avea la dispoziție un termen de 30 de zile pentru a remedia neregulile din momentul în care vor fi notificați.</w:t>
      </w:r>
    </w:p>
    <w:p w14:paraId="0EDA6EF2" w14:textId="77777777" w:rsidR="00C84AFB" w:rsidRPr="005771F4" w:rsidRDefault="00C84AFB" w:rsidP="005771F4">
      <w:pPr>
        <w:pStyle w:val="ListParagraph"/>
        <w:autoSpaceDE w:val="0"/>
        <w:spacing w:line="360" w:lineRule="auto"/>
        <w:ind w:left="0"/>
        <w:jc w:val="both"/>
        <w:rPr>
          <w:rFonts w:ascii="Trebuchet MS" w:hAnsi="Trebuchet MS" w:cs="Calibri"/>
        </w:rPr>
      </w:pPr>
      <w:r w:rsidRPr="005771F4">
        <w:rPr>
          <w:rFonts w:ascii="Trebuchet MS" w:hAnsi="Trebuchet MS" w:cs="Calibri"/>
        </w:rPr>
        <w:t>Beneficiarii care refuză remedierea materialelor distruse sau realizate neconform vor mai primi un termen de 15 zile pentru a duce la îndeplinire obligațiile de comunicare și vizibilitate. Dacă nici în urma acestei notificări nu sunt remediate neregulile semnalate, autoritatea de management poate aplica sancțiuni de până la 3% din valoarea totală a finanțării acordate.</w:t>
      </w:r>
    </w:p>
    <w:p w14:paraId="2EDDBE7E" w14:textId="77777777" w:rsidR="008238B2" w:rsidRPr="00A75775" w:rsidRDefault="008238B2">
      <w:pPr>
        <w:rPr>
          <w:rFonts w:ascii="Trebuchet MS" w:hAnsi="Trebuchet MS"/>
        </w:rPr>
      </w:pPr>
    </w:p>
    <w:p w14:paraId="0BE1A152" w14:textId="77777777" w:rsidR="008238B2" w:rsidRPr="00A75775" w:rsidRDefault="005529A5" w:rsidP="004E4F7B">
      <w:pPr>
        <w:pStyle w:val="Heading2"/>
        <w:numPr>
          <w:ilvl w:val="0"/>
          <w:numId w:val="18"/>
        </w:numPr>
        <w:spacing w:after="240" w:line="360" w:lineRule="auto"/>
        <w:ind w:left="567" w:hanging="567"/>
        <w:jc w:val="both"/>
        <w:rPr>
          <w:rFonts w:ascii="Trebuchet MS" w:hAnsi="Trebuchet MS"/>
          <w:b/>
          <w:bCs/>
          <w:sz w:val="22"/>
          <w:szCs w:val="22"/>
        </w:rPr>
      </w:pPr>
      <w:r w:rsidRPr="00A75775">
        <w:rPr>
          <w:rFonts w:ascii="Trebuchet MS" w:hAnsi="Trebuchet MS"/>
          <w:b/>
          <w:bCs/>
          <w:sz w:val="22"/>
          <w:szCs w:val="22"/>
        </w:rPr>
        <w:t>PĂSTRAREA ȘI ARHIVAREA DOCUMENTELOR</w:t>
      </w:r>
    </w:p>
    <w:p w14:paraId="69F68D72" w14:textId="77777777" w:rsidR="002958A0" w:rsidRPr="0083798E" w:rsidRDefault="002958A0" w:rsidP="002958A0">
      <w:pPr>
        <w:spacing w:before="120" w:after="240" w:line="360" w:lineRule="auto"/>
        <w:jc w:val="both"/>
        <w:rPr>
          <w:rFonts w:ascii="Trebuchet MS" w:hAnsi="Trebuchet MS"/>
        </w:rPr>
      </w:pPr>
      <w:r w:rsidRPr="0083798E">
        <w:rPr>
          <w:rFonts w:ascii="Trebuchet MS" w:hAnsi="Trebuchet MS"/>
        </w:rPr>
        <w:t xml:space="preserve">Conform contractului de finanțare obligațiile beneficiarul privind păstrarea și arhivarea documentelor proiectului sunt următoarele:  </w:t>
      </w:r>
    </w:p>
    <w:p w14:paraId="329D3345" w14:textId="77777777" w:rsidR="002958A0" w:rsidRPr="0083798E"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3798E">
        <w:rPr>
          <w:rFonts w:ascii="Trebuchet MS" w:hAnsi="Trebuchet MS"/>
        </w:rPr>
        <w:t xml:space="preserve">Punerea la dispoziția AM/OI responsabil sau oricărui organ abilitat de lege, </w:t>
      </w:r>
      <w:r>
        <w:rPr>
          <w:rFonts w:ascii="Trebuchet MS" w:hAnsi="Trebuchet MS"/>
        </w:rPr>
        <w:t xml:space="preserve">conform art. 31 alin. (2) din OUG nr. 133/2021, cu modificările și completările ulterioare, </w:t>
      </w:r>
      <w:r w:rsidRPr="0083798E">
        <w:rPr>
          <w:rFonts w:ascii="Trebuchet MS" w:hAnsi="Trebuchet MS"/>
        </w:rPr>
        <w:t>documentele și/sau informațiile necesare pentru verificarea modului de utilizare a finanțării nerambursabile, la c</w:t>
      </w:r>
      <w:r>
        <w:rPr>
          <w:rFonts w:ascii="Trebuchet MS" w:hAnsi="Trebuchet MS"/>
        </w:rPr>
        <w:t>erere și în termenul solicitat,</w:t>
      </w:r>
      <w:r w:rsidRPr="0083798E">
        <w:rPr>
          <w:rFonts w:ascii="Trebuchet MS" w:hAnsi="Trebuchet MS"/>
        </w:rPr>
        <w:t xml:space="preserve"> precum și să asigure condițiile pentru efectuarea verificărilor la fața locului; </w:t>
      </w:r>
    </w:p>
    <w:p w14:paraId="53C4A446" w14:textId="77777777" w:rsidR="002958A0" w:rsidRPr="0083798E"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3798E">
        <w:rPr>
          <w:rFonts w:ascii="Trebuchet MS" w:hAnsi="Trebuchet MS"/>
          <w:shd w:val="clear" w:color="auto" w:fill="FFFFFF"/>
        </w:rPr>
        <w:t>Îndosarierea și păstrărea în bune condiții a tuturor documentelor aferente proiectului. Obligația poate fi îndeplinită și prin arhivarea electronică a tuturor documentelor aferente proiectului, potrivit prevederilor </w:t>
      </w:r>
      <w:hyperlink r:id="rId126" w:history="1">
        <w:r w:rsidRPr="0083798E">
          <w:rPr>
            <w:rStyle w:val="Hyperlink"/>
            <w:rFonts w:ascii="Trebuchet MS" w:hAnsi="Trebuchet MS"/>
            <w:color w:val="auto"/>
            <w:bdr w:val="none" w:sz="0" w:space="0" w:color="auto" w:frame="1"/>
            <w:shd w:val="clear" w:color="auto" w:fill="FFFFFF"/>
          </w:rPr>
          <w:t>Legii nr. 135/2007</w:t>
        </w:r>
      </w:hyperlink>
      <w:r w:rsidRPr="0083798E">
        <w:rPr>
          <w:rFonts w:ascii="Trebuchet MS" w:hAnsi="Trebuchet MS"/>
          <w:shd w:val="clear" w:color="auto" w:fill="FFFFFF"/>
        </w:rPr>
        <w:t xml:space="preserve"> privind arhivarea documentelor în formă electronică, republicată. În cazul nerespectării celor anterior </w:t>
      </w:r>
      <w:r>
        <w:rPr>
          <w:rFonts w:ascii="Trebuchet MS" w:hAnsi="Trebuchet MS"/>
          <w:shd w:val="clear" w:color="auto" w:fill="FFFFFF"/>
        </w:rPr>
        <w:t>precizate</w:t>
      </w:r>
      <w:r w:rsidRPr="0083798E">
        <w:rPr>
          <w:rFonts w:ascii="Trebuchet MS" w:hAnsi="Trebuchet MS"/>
          <w:shd w:val="clear" w:color="auto" w:fill="FFFFFF"/>
        </w:rPr>
        <w:t>, beneficiarul este obligat să restituie suma rambursată/plătită de către autoritatea de management, în cadrul proiectului, aferentă documentelor lipsă</w:t>
      </w:r>
    </w:p>
    <w:p w14:paraId="39DEF2D6" w14:textId="77777777" w:rsidR="002958A0" w:rsidRPr="0083798E"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3798E">
        <w:rPr>
          <w:rFonts w:ascii="Trebuchet MS" w:hAnsi="Trebuchet MS"/>
          <w:shd w:val="clear" w:color="auto" w:fill="FFFFFF"/>
        </w:rPr>
        <w:t xml:space="preserve">Beneficiarul are obligația de a asigura accesul neîngrădit al autorităților naționale cu atribuții de verificare, control și audit, al serviciilor Comisiei Europene, al Curții Europene de Conturi, al reprezentanților serviciului specializat al Comisiei Europene - Oficiul European pentru Lupta Antifraudă - OLAF, al reprezentanților Parchetului European, precum și al reprezentanților Departamentului pentru Lupta Antifraudă - </w:t>
      </w:r>
      <w:r w:rsidRPr="0083798E">
        <w:rPr>
          <w:rFonts w:ascii="Trebuchet MS" w:hAnsi="Trebuchet MS"/>
          <w:shd w:val="clear" w:color="auto" w:fill="FFFFFF"/>
        </w:rPr>
        <w:lastRenderedPageBreak/>
        <w:t>DLAF, în limitele competențelor ce le revin, în cazul în care aceștia efectuează verificări/controale/audit la fața locului și solicită în scris declarații, documente, informații.</w:t>
      </w:r>
      <w:r w:rsidRPr="0083798E">
        <w:rPr>
          <w:rFonts w:ascii="Trebuchet MS" w:hAnsi="Trebuchet MS"/>
        </w:rPr>
        <w:t xml:space="preserve"> În cazul în care beneficiarul nu permite accesul autorităților menționate anterior, este obligat să restituie întreaga sumă rambursată/plătită de către autoritatea de management, aferentă proiectului, inclusiv dobânzile/penalizările aferente; </w:t>
      </w:r>
    </w:p>
    <w:p w14:paraId="3916DAAD" w14:textId="4104E1B2" w:rsidR="002958A0" w:rsidRPr="008D7D01"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740DEC">
        <w:rPr>
          <w:rFonts w:ascii="Trebuchet MS" w:hAnsi="Trebuchet MS"/>
        </w:rPr>
        <w:t>Acordarea dreptului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w:t>
      </w:r>
      <w:r>
        <w:rPr>
          <w:rFonts w:ascii="Trebuchet MS" w:hAnsi="Trebuchet MS"/>
        </w:rPr>
        <w:t>ât să permită verificarea lor. Beneficiarul este obligat să informeze organismel</w:t>
      </w:r>
      <w:r w:rsidR="00C00F8A">
        <w:rPr>
          <w:rFonts w:ascii="Trebuchet MS" w:hAnsi="Trebuchet MS"/>
        </w:rPr>
        <w:t>e și autoritățile menționate la</w:t>
      </w:r>
      <w:r>
        <w:rPr>
          <w:rFonts w:ascii="Trebuchet MS" w:hAnsi="Trebuchet MS"/>
        </w:rPr>
        <w:t xml:space="preserve"> alin. (1) cu privire la locul arhivării documentelor</w:t>
      </w:r>
      <w:r w:rsidRPr="008D7D01">
        <w:rPr>
          <w:rFonts w:ascii="Trebuchet MS" w:hAnsi="Trebuchet MS"/>
        </w:rPr>
        <w:t xml:space="preserve">, în termen de 3 zile lucrătoare de la transmiterea solicitării de către AM/OI responsabil și de </w:t>
      </w:r>
      <w:r>
        <w:rPr>
          <w:rFonts w:ascii="Trebuchet MS" w:hAnsi="Trebuchet MS"/>
        </w:rPr>
        <w:t>a asigura accesul</w:t>
      </w:r>
      <w:r w:rsidRPr="008D7D01">
        <w:rPr>
          <w:rFonts w:ascii="Trebuchet MS" w:hAnsi="Trebuchet MS"/>
        </w:rPr>
        <w:t xml:space="preserve"> neîngrădit al acestora la documente în locul respectiv;  </w:t>
      </w:r>
    </w:p>
    <w:p w14:paraId="3CCFFE02" w14:textId="77777777" w:rsidR="002958A0"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740DEC">
        <w:rPr>
          <w:rFonts w:ascii="Trebuchet MS" w:hAnsi="Trebuchet MS"/>
        </w:rPr>
        <w:t xml:space="preserve">Asigurarea că în contractele/acordurile încheiate cu terțe părți se prevede obligația acestora de a asigura disponibilitatea informațiilor și documentelor referitoare la proiect cu ocazia misiunilor de control desfășurate de </w:t>
      </w:r>
      <w:r>
        <w:rPr>
          <w:rFonts w:ascii="Trebuchet MS" w:hAnsi="Trebuchet MS"/>
        </w:rPr>
        <w:t xml:space="preserve">AM/OI responsabil </w:t>
      </w:r>
      <w:r w:rsidRPr="00740DEC">
        <w:rPr>
          <w:rFonts w:ascii="Trebuchet MS" w:hAnsi="Trebuchet MS"/>
        </w:rPr>
        <w:t xml:space="preserve">sau de alte structuri cu competențe în controlul și recuperarea debitelor aferente fondurilor europene și/sau fondurilor publice naționale aferente acestora, după caz; </w:t>
      </w:r>
    </w:p>
    <w:p w14:paraId="1250606E" w14:textId="77777777" w:rsidR="002958A0" w:rsidRPr="008D7D01"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D7D01">
        <w:rPr>
          <w:rFonts w:ascii="Trebuchet MS" w:hAnsi="Trebuchet MS"/>
        </w:rPr>
        <w:t>Păstrarea tuturor documentelor</w:t>
      </w:r>
      <w:r w:rsidRPr="008D7D01">
        <w:rPr>
          <w:rFonts w:ascii="Trebuchet MS" w:eastAsia="Arial" w:hAnsi="Trebuchet MS"/>
        </w:rPr>
        <w:t xml:space="preserv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AM către Beneficiar, iar acest termen  se întrerupe fie în cazul unor proceduri judiciare, fie la cererea Comisiei Europene, în condițiile prevăzute la art. 82 din Regulamentul (UE) 2021/1060</w:t>
      </w:r>
      <w:r w:rsidRPr="008D7D01">
        <w:rPr>
          <w:rFonts w:ascii="Trebuchet MS" w:hAnsi="Trebuchet MS"/>
        </w:rPr>
        <w:t xml:space="preserve">; </w:t>
      </w:r>
    </w:p>
    <w:p w14:paraId="30901D4D" w14:textId="13B4A303" w:rsidR="002958A0"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3798E">
        <w:rPr>
          <w:rFonts w:ascii="Trebuchet MS" w:hAnsi="Trebuchet MS"/>
        </w:rPr>
        <w:t xml:space="preserve">În cazul unei măsuri de ajutor de stat sau de minimis se va asigura păstrarea unei evidențe a informațiilor despre ajutoarele primite pentru o perioadă de minimum 10 ani de la data la care a fost acordată ultima alocare specifică, cu respectarea prevederilor </w:t>
      </w:r>
      <w:r>
        <w:rPr>
          <w:rFonts w:ascii="Trebuchet MS" w:hAnsi="Trebuchet MS"/>
        </w:rPr>
        <w:t>OUG</w:t>
      </w:r>
      <w:r w:rsidR="00C36EA7">
        <w:rPr>
          <w:rFonts w:ascii="Trebuchet MS" w:hAnsi="Trebuchet MS"/>
        </w:rPr>
        <w:t xml:space="preserve">                    </w:t>
      </w:r>
      <w:r w:rsidRPr="0083798E">
        <w:rPr>
          <w:rFonts w:ascii="Trebuchet MS" w:hAnsi="Trebuchet MS"/>
        </w:rPr>
        <w:t xml:space="preserve">  nr. 77/2014.</w:t>
      </w:r>
    </w:p>
    <w:p w14:paraId="01B44EE3" w14:textId="7D430E76" w:rsidR="00A128E7" w:rsidRDefault="00A128E7" w:rsidP="00A128E7">
      <w:pPr>
        <w:pStyle w:val="ListParagraph"/>
        <w:autoSpaceDE w:val="0"/>
        <w:spacing w:after="0" w:line="360" w:lineRule="auto"/>
        <w:jc w:val="both"/>
        <w:rPr>
          <w:rFonts w:ascii="Trebuchet MS" w:hAnsi="Trebuchet MS" w:cs="Calibri"/>
          <w:b/>
          <w:bCs/>
        </w:rPr>
      </w:pPr>
    </w:p>
    <w:p w14:paraId="108EC753" w14:textId="50816855" w:rsidR="00A128E7" w:rsidRDefault="00A128E7" w:rsidP="00A128E7">
      <w:pPr>
        <w:pStyle w:val="ListParagraph"/>
        <w:autoSpaceDE w:val="0"/>
        <w:spacing w:after="0" w:line="360" w:lineRule="auto"/>
        <w:jc w:val="both"/>
        <w:rPr>
          <w:rFonts w:ascii="Trebuchet MS" w:hAnsi="Trebuchet MS" w:cs="Calibri"/>
          <w:b/>
          <w:bCs/>
        </w:rPr>
      </w:pPr>
    </w:p>
    <w:p w14:paraId="0F8C7307" w14:textId="1A258779" w:rsidR="00A128E7" w:rsidRDefault="00A128E7" w:rsidP="00A128E7">
      <w:pPr>
        <w:pStyle w:val="ListParagraph"/>
        <w:autoSpaceDE w:val="0"/>
        <w:spacing w:after="0" w:line="360" w:lineRule="auto"/>
        <w:jc w:val="both"/>
        <w:rPr>
          <w:rFonts w:ascii="Trebuchet MS" w:hAnsi="Trebuchet MS" w:cs="Calibri"/>
          <w:b/>
          <w:bCs/>
        </w:rPr>
      </w:pPr>
    </w:p>
    <w:p w14:paraId="2CCADBB7" w14:textId="7D5BBC24" w:rsidR="00A128E7" w:rsidRDefault="00A128E7" w:rsidP="00A128E7">
      <w:pPr>
        <w:pStyle w:val="ListParagraph"/>
        <w:autoSpaceDE w:val="0"/>
        <w:spacing w:after="0" w:line="360" w:lineRule="auto"/>
        <w:jc w:val="both"/>
        <w:rPr>
          <w:rFonts w:ascii="Trebuchet MS" w:hAnsi="Trebuchet MS" w:cs="Calibri"/>
          <w:b/>
          <w:bCs/>
        </w:rPr>
      </w:pPr>
    </w:p>
    <w:p w14:paraId="434DA7EA" w14:textId="152F9926" w:rsidR="00A128E7" w:rsidRDefault="00A128E7" w:rsidP="00A128E7">
      <w:pPr>
        <w:pStyle w:val="ListParagraph"/>
        <w:autoSpaceDE w:val="0"/>
        <w:spacing w:after="0" w:line="360" w:lineRule="auto"/>
        <w:jc w:val="both"/>
        <w:rPr>
          <w:rFonts w:ascii="Trebuchet MS" w:hAnsi="Trebuchet MS" w:cs="Calibri"/>
          <w:b/>
          <w:bCs/>
        </w:rPr>
      </w:pPr>
    </w:p>
    <w:p w14:paraId="5E12F1D0" w14:textId="17D39C72" w:rsidR="00A128E7" w:rsidRDefault="00A128E7" w:rsidP="00A128E7">
      <w:pPr>
        <w:pStyle w:val="ListParagraph"/>
        <w:autoSpaceDE w:val="0"/>
        <w:spacing w:after="0" w:line="360" w:lineRule="auto"/>
        <w:jc w:val="both"/>
        <w:rPr>
          <w:rFonts w:ascii="Trebuchet MS" w:hAnsi="Trebuchet MS" w:cs="Calibri"/>
          <w:b/>
          <w:bCs/>
        </w:rPr>
      </w:pPr>
    </w:p>
    <w:p w14:paraId="2C2579C3" w14:textId="34BCF818" w:rsidR="00A128E7" w:rsidRDefault="00A128E7" w:rsidP="00A128E7">
      <w:pPr>
        <w:pStyle w:val="ListParagraph"/>
        <w:autoSpaceDE w:val="0"/>
        <w:spacing w:after="0" w:line="360" w:lineRule="auto"/>
        <w:jc w:val="both"/>
        <w:rPr>
          <w:rFonts w:ascii="Trebuchet MS" w:hAnsi="Trebuchet MS" w:cs="Calibri"/>
          <w:b/>
          <w:bCs/>
        </w:rPr>
      </w:pPr>
    </w:p>
    <w:p w14:paraId="50868AC8" w14:textId="5487013B" w:rsidR="00A128E7" w:rsidRDefault="00A128E7" w:rsidP="00A128E7">
      <w:pPr>
        <w:pStyle w:val="ListParagraph"/>
        <w:autoSpaceDE w:val="0"/>
        <w:spacing w:after="0" w:line="360" w:lineRule="auto"/>
        <w:jc w:val="both"/>
        <w:rPr>
          <w:rFonts w:ascii="Trebuchet MS" w:hAnsi="Trebuchet MS" w:cs="Calibri"/>
          <w:b/>
          <w:bCs/>
        </w:rPr>
      </w:pPr>
    </w:p>
    <w:p w14:paraId="5A4727D2" w14:textId="76CF9900" w:rsidR="00A128E7" w:rsidRDefault="00A128E7" w:rsidP="00A128E7">
      <w:pPr>
        <w:pStyle w:val="ListParagraph"/>
        <w:autoSpaceDE w:val="0"/>
        <w:spacing w:after="0" w:line="360" w:lineRule="auto"/>
        <w:jc w:val="both"/>
        <w:rPr>
          <w:rFonts w:ascii="Trebuchet MS" w:hAnsi="Trebuchet MS" w:cs="Calibri"/>
          <w:b/>
          <w:bCs/>
        </w:rPr>
      </w:pPr>
    </w:p>
    <w:p w14:paraId="152D7C8E" w14:textId="0D100844" w:rsidR="00A128E7" w:rsidRDefault="00A128E7" w:rsidP="00A128E7">
      <w:pPr>
        <w:pStyle w:val="ListParagraph"/>
        <w:autoSpaceDE w:val="0"/>
        <w:spacing w:after="0" w:line="360" w:lineRule="auto"/>
        <w:jc w:val="both"/>
        <w:rPr>
          <w:rFonts w:ascii="Trebuchet MS" w:hAnsi="Trebuchet MS" w:cs="Calibri"/>
          <w:b/>
          <w:bCs/>
        </w:rPr>
      </w:pPr>
    </w:p>
    <w:p w14:paraId="3B19C06A" w14:textId="77777777" w:rsidR="00A128E7" w:rsidRDefault="00A128E7" w:rsidP="00A128E7">
      <w:pPr>
        <w:pStyle w:val="ListParagraph"/>
        <w:autoSpaceDE w:val="0"/>
        <w:spacing w:after="0" w:line="360" w:lineRule="auto"/>
        <w:jc w:val="both"/>
        <w:rPr>
          <w:rFonts w:ascii="Trebuchet MS" w:hAnsi="Trebuchet MS" w:cs="Calibri"/>
          <w:b/>
          <w:bCs/>
        </w:rPr>
      </w:pPr>
    </w:p>
    <w:p w14:paraId="2B7940C1" w14:textId="25317EAE" w:rsidR="00A128E7" w:rsidRPr="00A128E7" w:rsidRDefault="00A128E7" w:rsidP="004E4F7B">
      <w:pPr>
        <w:pStyle w:val="Heading2"/>
        <w:numPr>
          <w:ilvl w:val="0"/>
          <w:numId w:val="18"/>
        </w:numPr>
        <w:spacing w:after="240" w:line="360" w:lineRule="auto"/>
        <w:ind w:left="567" w:hanging="567"/>
        <w:jc w:val="both"/>
        <w:rPr>
          <w:rFonts w:ascii="Trebuchet MS" w:hAnsi="Trebuchet MS"/>
          <w:b/>
          <w:bCs/>
          <w:sz w:val="22"/>
          <w:szCs w:val="22"/>
        </w:rPr>
      </w:pPr>
      <w:r w:rsidRPr="00A128E7">
        <w:rPr>
          <w:rFonts w:ascii="Trebuchet MS" w:hAnsi="Trebuchet MS"/>
          <w:b/>
          <w:bCs/>
          <w:sz w:val="22"/>
          <w:szCs w:val="22"/>
        </w:rPr>
        <w:t>Concluzii</w:t>
      </w:r>
    </w:p>
    <w:p w14:paraId="65B5F9A9" w14:textId="77777777" w:rsidR="00A128E7" w:rsidRPr="00A128E7" w:rsidRDefault="00A128E7" w:rsidP="00A128E7">
      <w:pPr>
        <w:autoSpaceDE w:val="0"/>
        <w:spacing w:after="0" w:line="360" w:lineRule="auto"/>
        <w:jc w:val="both"/>
        <w:rPr>
          <w:rFonts w:ascii="Trebuchet MS" w:hAnsi="Trebuchet MS" w:cs="Calibri"/>
          <w:sz w:val="24"/>
          <w:szCs w:val="24"/>
        </w:rPr>
      </w:pPr>
      <w:r w:rsidRPr="00A128E7">
        <w:rPr>
          <w:rFonts w:ascii="Trebuchet MS" w:hAnsi="Trebuchet MS" w:cs="Calibri"/>
          <w:sz w:val="24"/>
          <w:szCs w:val="24"/>
        </w:rPr>
        <w:t>Conform contractului de finanțare, beneficiarul trebuie să asigure managementul și implementarea proiectului în concordanță cu prevederile legale naționale și comunitare, cu instrucțiunile emise la nivelul AM/OI, cu maxim de profesionalism, eficiență și în conformitate cu cele mai bune practici în domeniu.</w:t>
      </w:r>
    </w:p>
    <w:p w14:paraId="429A981D" w14:textId="09AAECE0" w:rsidR="00A128E7" w:rsidRPr="00A128E7" w:rsidRDefault="00A128E7" w:rsidP="00A128E7">
      <w:pPr>
        <w:autoSpaceDE w:val="0"/>
        <w:spacing w:after="0" w:line="360" w:lineRule="auto"/>
        <w:jc w:val="both"/>
        <w:rPr>
          <w:rFonts w:ascii="Trebuchet MS" w:hAnsi="Trebuchet MS" w:cs="Calibri"/>
          <w:sz w:val="24"/>
          <w:szCs w:val="24"/>
        </w:rPr>
      </w:pPr>
      <w:r w:rsidRPr="00A128E7">
        <w:rPr>
          <w:rFonts w:ascii="Trebuchet MS" w:hAnsi="Trebuchet MS" w:cs="Calibri"/>
          <w:sz w:val="24"/>
          <w:szCs w:val="24"/>
        </w:rPr>
        <w:t>Ținând cont de spectrul larg al neregulilor, precum și de consecințele grave pe care acestea le pot avea asupra implementării proiectelor și implicit asupra beneficiarilor, prevenirea rămâne cea mai eficientă soluție pentru garantarea unui sistem de management și control intern robust, capabil să producă efecte pozitive asupra îndeplinirii cu succes a obiectivelor propuse, în acord cu respectarea rigorilor și a exigențelor impuse de către Uniunea Europeană.</w:t>
      </w:r>
    </w:p>
    <w:p w14:paraId="23C0D570" w14:textId="2F93A83C" w:rsidR="005A31BB" w:rsidRPr="00715D2B" w:rsidRDefault="00715D2B" w:rsidP="0087187E">
      <w:pPr>
        <w:pStyle w:val="Heading2"/>
        <w:spacing w:after="240" w:line="360" w:lineRule="auto"/>
        <w:jc w:val="both"/>
        <w:rPr>
          <w:rFonts w:ascii="Trebuchet MS" w:hAnsi="Trebuchet MS"/>
          <w:bCs/>
          <w:color w:val="auto"/>
          <w:sz w:val="22"/>
          <w:szCs w:val="22"/>
        </w:rPr>
      </w:pPr>
      <w:r w:rsidRPr="00715D2B">
        <w:rPr>
          <w:rFonts w:ascii="Trebuchet MS" w:hAnsi="Trebuchet MS"/>
          <w:bCs/>
          <w:color w:val="auto"/>
          <w:sz w:val="22"/>
          <w:szCs w:val="22"/>
        </w:rPr>
        <w:t>Prin intermediul acestui manual, dar și prin dialog și colaborare</w:t>
      </w:r>
      <w:r w:rsidR="009D69E2">
        <w:rPr>
          <w:rFonts w:ascii="Trebuchet MS" w:hAnsi="Trebuchet MS"/>
          <w:bCs/>
          <w:color w:val="auto"/>
          <w:sz w:val="22"/>
          <w:szCs w:val="22"/>
        </w:rPr>
        <w:t>,</w:t>
      </w:r>
      <w:r w:rsidRPr="00715D2B">
        <w:rPr>
          <w:rFonts w:ascii="Trebuchet MS" w:hAnsi="Trebuchet MS"/>
          <w:bCs/>
          <w:color w:val="auto"/>
          <w:sz w:val="22"/>
          <w:szCs w:val="22"/>
        </w:rPr>
        <w:t xml:space="preserve"> reprezentanții Autorității de management în colaborare cu colegii din organismele intermediare vor sprijini beneficiarii în toate etapele implementării proiectelor, având ca obiectiv comun atingerea rezultatelor la nivel de proiect și de program.</w:t>
      </w:r>
    </w:p>
    <w:p w14:paraId="7B8CE038" w14:textId="6682B901" w:rsidR="00A128E7" w:rsidRDefault="00A128E7" w:rsidP="00A128E7"/>
    <w:p w14:paraId="40005486" w14:textId="67B76781" w:rsidR="00A128E7" w:rsidRDefault="00A128E7" w:rsidP="00A128E7"/>
    <w:p w14:paraId="020A9D01" w14:textId="6C35DA5F" w:rsidR="00A128E7" w:rsidRDefault="00A128E7" w:rsidP="00A128E7"/>
    <w:p w14:paraId="69075264" w14:textId="58F0BC0A" w:rsidR="00A128E7" w:rsidRDefault="00A128E7" w:rsidP="00A128E7"/>
    <w:p w14:paraId="266AB330" w14:textId="6668ECF6" w:rsidR="00A128E7" w:rsidRDefault="00A128E7" w:rsidP="00A128E7"/>
    <w:p w14:paraId="62577FDE" w14:textId="51D15412" w:rsidR="00A128E7" w:rsidRDefault="00A128E7" w:rsidP="00A128E7"/>
    <w:p w14:paraId="66930A02" w14:textId="31F3D5E7" w:rsidR="00A128E7" w:rsidRDefault="00A128E7" w:rsidP="00A128E7"/>
    <w:p w14:paraId="7261DD53" w14:textId="2F74B443" w:rsidR="00A128E7" w:rsidRDefault="00A128E7" w:rsidP="00A128E7"/>
    <w:p w14:paraId="2B34329A" w14:textId="0C8603A2" w:rsidR="00A128E7" w:rsidRDefault="00A128E7" w:rsidP="00A128E7"/>
    <w:p w14:paraId="0C460E7C" w14:textId="76A65A19" w:rsidR="00A128E7" w:rsidRDefault="00A128E7" w:rsidP="00A128E7"/>
    <w:p w14:paraId="66DB73FB" w14:textId="0BFD4A9D" w:rsidR="00A128E7" w:rsidRDefault="00A128E7" w:rsidP="00A128E7"/>
    <w:p w14:paraId="0F242821" w14:textId="79242B37" w:rsidR="00A128E7" w:rsidRDefault="00A128E7" w:rsidP="00A128E7"/>
    <w:p w14:paraId="7B9AC3C7" w14:textId="7B55B196" w:rsidR="00A128E7" w:rsidRDefault="00A128E7" w:rsidP="00A128E7"/>
    <w:p w14:paraId="218AB0EB" w14:textId="4FAAF09B" w:rsidR="00A128E7" w:rsidRDefault="00A128E7" w:rsidP="00A128E7"/>
    <w:p w14:paraId="6BDD3CA7" w14:textId="216CC469" w:rsidR="00A128E7" w:rsidRDefault="00A128E7" w:rsidP="00A128E7"/>
    <w:p w14:paraId="64B7BFCB" w14:textId="77777777" w:rsidR="00A128E7" w:rsidRDefault="00A128E7" w:rsidP="00A128E7"/>
    <w:p w14:paraId="256CE2BE" w14:textId="5D435E53" w:rsidR="00A128E7" w:rsidRDefault="00A128E7" w:rsidP="00A128E7"/>
    <w:p w14:paraId="37C8E196" w14:textId="77777777" w:rsidR="0087187E" w:rsidRPr="00A75775" w:rsidRDefault="0087187E" w:rsidP="0087187E">
      <w:pPr>
        <w:rPr>
          <w:rFonts w:ascii="Trebuchet MS" w:hAnsi="Trebuchet MS"/>
        </w:rPr>
      </w:pPr>
    </w:p>
    <w:p w14:paraId="2C629C67" w14:textId="7845ABCE" w:rsidR="0087187E" w:rsidRDefault="0087187E" w:rsidP="00AF01CE">
      <w:pPr>
        <w:pStyle w:val="Heading1"/>
        <w:spacing w:line="360" w:lineRule="auto"/>
        <w:ind w:left="1440" w:hanging="1298"/>
        <w:jc w:val="both"/>
        <w:rPr>
          <w:rFonts w:ascii="Trebuchet MS" w:hAnsi="Trebuchet MS"/>
          <w:b/>
          <w:bCs/>
          <w:sz w:val="22"/>
          <w:szCs w:val="22"/>
          <w:lang w:val="en-US"/>
        </w:rPr>
      </w:pPr>
      <w:r w:rsidRPr="00AF01CE">
        <w:rPr>
          <w:rFonts w:ascii="Trebuchet MS" w:hAnsi="Trebuchet MS"/>
          <w:b/>
          <w:bCs/>
          <w:sz w:val="22"/>
          <w:szCs w:val="22"/>
          <w:lang w:val="en-US"/>
        </w:rPr>
        <w:t>LISTA ANEXELOR</w:t>
      </w:r>
    </w:p>
    <w:p w14:paraId="23DCEE9B" w14:textId="77777777" w:rsidR="00A128E7" w:rsidRPr="00A128E7" w:rsidRDefault="00A128E7" w:rsidP="00A128E7">
      <w:pPr>
        <w:rPr>
          <w:lang w:val="en-US"/>
        </w:rPr>
      </w:pPr>
    </w:p>
    <w:tbl>
      <w:tblPr>
        <w:tblStyle w:val="TableGrid"/>
        <w:tblW w:w="0" w:type="auto"/>
        <w:tblLook w:val="04A0" w:firstRow="1" w:lastRow="0" w:firstColumn="1" w:lastColumn="0" w:noHBand="0" w:noVBand="1"/>
      </w:tblPr>
      <w:tblGrid>
        <w:gridCol w:w="1129"/>
        <w:gridCol w:w="8336"/>
      </w:tblGrid>
      <w:tr w:rsidR="00A40CE6" w:rsidRPr="00A75775" w14:paraId="30D8F85E" w14:textId="77777777" w:rsidTr="00AF01CE">
        <w:trPr>
          <w:trHeight w:val="724"/>
        </w:trPr>
        <w:tc>
          <w:tcPr>
            <w:tcW w:w="1129" w:type="dxa"/>
          </w:tcPr>
          <w:p w14:paraId="5E16D962" w14:textId="77777777" w:rsidR="00A40CE6" w:rsidRPr="00A75775" w:rsidRDefault="00A40CE6" w:rsidP="00A40CE6">
            <w:pPr>
              <w:rPr>
                <w:rFonts w:ascii="Trebuchet MS" w:hAnsi="Trebuchet MS"/>
              </w:rPr>
            </w:pPr>
            <w:r w:rsidRPr="00A75775">
              <w:rPr>
                <w:rFonts w:ascii="Trebuchet MS" w:hAnsi="Trebuchet MS"/>
              </w:rPr>
              <w:t>Anexa 1</w:t>
            </w:r>
          </w:p>
        </w:tc>
        <w:tc>
          <w:tcPr>
            <w:tcW w:w="8336" w:type="dxa"/>
          </w:tcPr>
          <w:p w14:paraId="2D9E66C2" w14:textId="66413759" w:rsidR="00A40CE6" w:rsidRPr="00AF01CE" w:rsidRDefault="00A40CE6" w:rsidP="00A40CE6">
            <w:pPr>
              <w:pStyle w:val="NormalWeb"/>
              <w:spacing w:before="0" w:after="0" w:line="360" w:lineRule="auto"/>
              <w:rPr>
                <w:rFonts w:ascii="Trebuchet MS" w:hAnsi="Trebuchet MS"/>
                <w:b/>
                <w:bCs/>
                <w:sz w:val="22"/>
                <w:szCs w:val="22"/>
              </w:rPr>
            </w:pPr>
            <w:r w:rsidRPr="00A0151D">
              <w:rPr>
                <w:rFonts w:ascii="Trebuchet MS" w:hAnsi="Trebuchet MS"/>
                <w:b/>
              </w:rPr>
              <w:t>DECLARAȚIE (beneficiar public)</w:t>
            </w:r>
            <w:r>
              <w:rPr>
                <w:rFonts w:ascii="Trebuchet MS" w:hAnsi="Trebuchet MS"/>
              </w:rPr>
              <w:t xml:space="preserve"> </w:t>
            </w:r>
            <w:r w:rsidRPr="00A75775">
              <w:rPr>
                <w:rFonts w:ascii="Trebuchet MS" w:hAnsi="Trebuchet MS"/>
              </w:rPr>
              <w:t xml:space="preserve">privind neîncadrarea în situațiile prevăzute la </w:t>
            </w:r>
            <w:r>
              <w:rPr>
                <w:rFonts w:ascii="Trebuchet MS" w:hAnsi="Trebuchet MS"/>
              </w:rPr>
              <w:t xml:space="preserve"> </w:t>
            </w:r>
            <w:r w:rsidRPr="00A75775">
              <w:rPr>
                <w:rFonts w:ascii="Trebuchet MS" w:hAnsi="Trebuchet MS"/>
              </w:rPr>
              <w:t>art. 61 privind conflictul de interese din</w:t>
            </w:r>
            <w:r>
              <w:rPr>
                <w:rFonts w:ascii="Trebuchet MS" w:hAnsi="Trebuchet MS"/>
              </w:rPr>
              <w:t xml:space="preserve"> </w:t>
            </w:r>
            <w:r w:rsidRPr="00A75775">
              <w:rPr>
                <w:rFonts w:ascii="Trebuchet MS" w:hAnsi="Trebuchet MS"/>
              </w:rPr>
              <w:t>Regulamentul 2018/1046 al Parlamentului European și al Consiliului din 18 iulie 2018 privind normele financiare aplicabile bugetului general al Uniunii.</w:t>
            </w:r>
          </w:p>
        </w:tc>
      </w:tr>
      <w:tr w:rsidR="00A40CE6" w:rsidRPr="00A75775" w14:paraId="14FC41EA" w14:textId="77777777" w:rsidTr="009C5794">
        <w:tc>
          <w:tcPr>
            <w:tcW w:w="1129" w:type="dxa"/>
          </w:tcPr>
          <w:p w14:paraId="0EBD0A77" w14:textId="77777777" w:rsidR="00A40CE6" w:rsidRPr="00A75775" w:rsidRDefault="00A40CE6" w:rsidP="00A40CE6">
            <w:pPr>
              <w:rPr>
                <w:rFonts w:ascii="Trebuchet MS" w:hAnsi="Trebuchet MS"/>
              </w:rPr>
            </w:pPr>
            <w:r w:rsidRPr="00A75775">
              <w:rPr>
                <w:rFonts w:ascii="Trebuchet MS" w:hAnsi="Trebuchet MS"/>
              </w:rPr>
              <w:t>Anexa 2</w:t>
            </w:r>
          </w:p>
        </w:tc>
        <w:tc>
          <w:tcPr>
            <w:tcW w:w="8336" w:type="dxa"/>
          </w:tcPr>
          <w:p w14:paraId="05472251" w14:textId="0AC91516" w:rsidR="00A40CE6" w:rsidRPr="00AF01CE" w:rsidRDefault="00A40CE6" w:rsidP="00A40CE6">
            <w:pPr>
              <w:pStyle w:val="NormalWeb"/>
              <w:spacing w:before="0" w:after="0" w:line="360" w:lineRule="auto"/>
              <w:rPr>
                <w:rFonts w:ascii="Trebuchet MS" w:hAnsi="Trebuchet MS"/>
                <w:b/>
                <w:bCs/>
                <w:sz w:val="22"/>
                <w:szCs w:val="22"/>
              </w:rPr>
            </w:pPr>
            <w:r w:rsidRPr="00A0151D">
              <w:rPr>
                <w:rFonts w:ascii="Trebuchet MS" w:hAnsi="Trebuchet MS"/>
                <w:b/>
              </w:rPr>
              <w:t>DECLARATIE (beneficiar privat)</w:t>
            </w:r>
            <w:r>
              <w:rPr>
                <w:rFonts w:ascii="Trebuchet MS" w:hAnsi="Trebuchet MS"/>
              </w:rPr>
              <w:t xml:space="preserve"> </w:t>
            </w:r>
            <w:r w:rsidRPr="00A75775">
              <w:rPr>
                <w:rFonts w:ascii="Trebuchet MS" w:hAnsi="Trebuchet MS"/>
              </w:rPr>
              <w:t>privind neîncadrarea în situațiile prevăzute la art. 61 privind conflictul de interese din</w:t>
            </w:r>
            <w:r>
              <w:rPr>
                <w:rFonts w:ascii="Trebuchet MS" w:hAnsi="Trebuchet MS"/>
              </w:rPr>
              <w:t xml:space="preserve"> </w:t>
            </w:r>
            <w:r w:rsidRPr="00A75775">
              <w:rPr>
                <w:rFonts w:ascii="Trebuchet MS" w:hAnsi="Trebuchet MS"/>
              </w:rPr>
              <w:t xml:space="preserve">Regulamentul 2018/1046 al Parlamentului European </w:t>
            </w:r>
            <w:r>
              <w:rPr>
                <w:rFonts w:ascii="Trebuchet MS" w:hAnsi="Trebuchet MS"/>
              </w:rPr>
              <w:t>ș</w:t>
            </w:r>
            <w:r w:rsidRPr="00A75775">
              <w:rPr>
                <w:rFonts w:ascii="Trebuchet MS" w:hAnsi="Trebuchet MS"/>
              </w:rPr>
              <w:t>i al Consiliului din 18 iulie 2018 privind normele financiare aplicabile bugetului general al Uniunii</w:t>
            </w:r>
          </w:p>
        </w:tc>
      </w:tr>
      <w:tr w:rsidR="00A40CE6" w:rsidRPr="00A75775" w14:paraId="545EC624" w14:textId="77777777" w:rsidTr="009C5794">
        <w:tc>
          <w:tcPr>
            <w:tcW w:w="1129" w:type="dxa"/>
          </w:tcPr>
          <w:p w14:paraId="2C79623C" w14:textId="77777777" w:rsidR="00A40CE6" w:rsidRPr="00A75775" w:rsidRDefault="00A40CE6" w:rsidP="00A40CE6">
            <w:pPr>
              <w:rPr>
                <w:rFonts w:ascii="Trebuchet MS" w:hAnsi="Trebuchet MS"/>
              </w:rPr>
            </w:pPr>
            <w:r w:rsidRPr="00A75775">
              <w:rPr>
                <w:rFonts w:ascii="Trebuchet MS" w:hAnsi="Trebuchet MS"/>
              </w:rPr>
              <w:t>Anexa 3</w:t>
            </w:r>
          </w:p>
        </w:tc>
        <w:tc>
          <w:tcPr>
            <w:tcW w:w="8336" w:type="dxa"/>
          </w:tcPr>
          <w:p w14:paraId="47BA626D" w14:textId="5F3AADCE" w:rsidR="00A40CE6" w:rsidRPr="00A75775" w:rsidRDefault="00A40CE6" w:rsidP="00A40CE6">
            <w:pPr>
              <w:spacing w:line="360" w:lineRule="auto"/>
              <w:jc w:val="both"/>
              <w:rPr>
                <w:rFonts w:ascii="Trebuchet MS" w:hAnsi="Trebuchet MS"/>
              </w:rPr>
            </w:pPr>
            <w:r w:rsidRPr="000D2A20">
              <w:rPr>
                <w:rFonts w:ascii="Trebuchet MS" w:hAnsi="Trebuchet MS"/>
                <w:b/>
              </w:rPr>
              <w:t>Verificarea ax ante</w:t>
            </w:r>
            <w:r>
              <w:rPr>
                <w:rFonts w:ascii="Trebuchet MS" w:hAnsi="Trebuchet MS"/>
              </w:rPr>
              <w:t xml:space="preserve"> a Acțiunii 1.2 </w:t>
            </w:r>
            <w:r w:rsidRPr="00D82D57">
              <w:rPr>
                <w:rFonts w:ascii="Trebuchet MS" w:hAnsi="Trebuchet MS"/>
                <w:bCs/>
              </w:rPr>
              <w:t>Sprijin pentru proiecte în domeniul tehnologiilor avansate prin crearea de hub-uri de inovare în domenii de interes strategic</w:t>
            </w:r>
          </w:p>
        </w:tc>
      </w:tr>
      <w:tr w:rsidR="00A40CE6" w:rsidRPr="00A75775" w14:paraId="3F98E1DE" w14:textId="77777777" w:rsidTr="009C5794">
        <w:tc>
          <w:tcPr>
            <w:tcW w:w="1129" w:type="dxa"/>
          </w:tcPr>
          <w:p w14:paraId="52E4250D" w14:textId="77777777" w:rsidR="00A40CE6" w:rsidRPr="00A75775" w:rsidRDefault="00A40CE6" w:rsidP="00A40CE6">
            <w:pPr>
              <w:rPr>
                <w:rFonts w:ascii="Trebuchet MS" w:hAnsi="Trebuchet MS"/>
              </w:rPr>
            </w:pPr>
            <w:r w:rsidRPr="00A75775">
              <w:rPr>
                <w:rFonts w:ascii="Trebuchet MS" w:hAnsi="Trebuchet MS"/>
              </w:rPr>
              <w:t>Anexa 4</w:t>
            </w:r>
          </w:p>
        </w:tc>
        <w:tc>
          <w:tcPr>
            <w:tcW w:w="8336" w:type="dxa"/>
          </w:tcPr>
          <w:p w14:paraId="156E32A0" w14:textId="692A963E" w:rsidR="00A40CE6" w:rsidRPr="00A75775" w:rsidRDefault="00A40CE6" w:rsidP="00A40CE6">
            <w:pPr>
              <w:spacing w:line="360" w:lineRule="auto"/>
              <w:jc w:val="both"/>
              <w:rPr>
                <w:rFonts w:ascii="Trebuchet MS" w:hAnsi="Trebuchet MS"/>
              </w:rPr>
            </w:pPr>
            <w:r w:rsidRPr="001E40C1">
              <w:rPr>
                <w:rFonts w:ascii="Trebuchet MS" w:hAnsi="Trebuchet MS"/>
                <w:b/>
                <w:bCs/>
              </w:rPr>
              <w:t>Indicatori de realizare</w:t>
            </w:r>
            <w:r>
              <w:rPr>
                <w:rFonts w:ascii="Trebuchet MS" w:hAnsi="Trebuchet MS"/>
                <w:b/>
                <w:bCs/>
              </w:rPr>
              <w:t xml:space="preserve"> și de rezultat</w:t>
            </w:r>
          </w:p>
        </w:tc>
      </w:tr>
    </w:tbl>
    <w:p w14:paraId="671DCEE6" w14:textId="77777777" w:rsidR="008238B2" w:rsidRPr="00A75775" w:rsidRDefault="008238B2">
      <w:pPr>
        <w:rPr>
          <w:rFonts w:ascii="Trebuchet MS" w:hAnsi="Trebuchet MS"/>
        </w:rPr>
      </w:pPr>
    </w:p>
    <w:p w14:paraId="7D9731CE" w14:textId="77777777" w:rsidR="008238B2" w:rsidRPr="00A75775" w:rsidRDefault="008238B2">
      <w:pPr>
        <w:rPr>
          <w:rFonts w:ascii="Trebuchet MS" w:hAnsi="Trebuchet MS"/>
        </w:rPr>
      </w:pPr>
    </w:p>
    <w:p w14:paraId="2C5EAD63" w14:textId="77777777" w:rsidR="008238B2" w:rsidRPr="00A75775" w:rsidRDefault="008238B2">
      <w:pPr>
        <w:rPr>
          <w:rFonts w:ascii="Trebuchet MS" w:hAnsi="Trebuchet MS"/>
        </w:rPr>
      </w:pPr>
    </w:p>
    <w:p w14:paraId="472E8B0D" w14:textId="77777777" w:rsidR="008238B2" w:rsidRPr="00A75775" w:rsidRDefault="008238B2">
      <w:pPr>
        <w:rPr>
          <w:rFonts w:ascii="Trebuchet MS" w:hAnsi="Trebuchet MS"/>
        </w:rPr>
      </w:pPr>
    </w:p>
    <w:p w14:paraId="5F9954A0" w14:textId="6DBA7205" w:rsidR="008238B2" w:rsidRDefault="008238B2">
      <w:pPr>
        <w:autoSpaceDE w:val="0"/>
        <w:spacing w:after="0" w:line="360" w:lineRule="auto"/>
        <w:jc w:val="both"/>
        <w:rPr>
          <w:rFonts w:ascii="Trebuchet MS" w:hAnsi="Trebuchet MS" w:cs="Calibri"/>
        </w:rPr>
      </w:pPr>
    </w:p>
    <w:p w14:paraId="24B50F1F" w14:textId="5111E1EA" w:rsidR="00A128E7" w:rsidRDefault="00A128E7">
      <w:pPr>
        <w:autoSpaceDE w:val="0"/>
        <w:spacing w:after="0" w:line="360" w:lineRule="auto"/>
        <w:jc w:val="both"/>
        <w:rPr>
          <w:rFonts w:ascii="Trebuchet MS" w:hAnsi="Trebuchet MS" w:cs="Calibri"/>
        </w:rPr>
      </w:pPr>
    </w:p>
    <w:p w14:paraId="3614BD0D" w14:textId="54A57CE7" w:rsidR="00A128E7" w:rsidRDefault="00A128E7">
      <w:pPr>
        <w:autoSpaceDE w:val="0"/>
        <w:spacing w:after="0" w:line="360" w:lineRule="auto"/>
        <w:jc w:val="both"/>
        <w:rPr>
          <w:rFonts w:ascii="Trebuchet MS" w:hAnsi="Trebuchet MS" w:cs="Calibri"/>
        </w:rPr>
      </w:pPr>
    </w:p>
    <w:p w14:paraId="6BB59A4F" w14:textId="30EDB439" w:rsidR="00A128E7" w:rsidRDefault="00A128E7">
      <w:pPr>
        <w:autoSpaceDE w:val="0"/>
        <w:spacing w:after="0" w:line="360" w:lineRule="auto"/>
        <w:jc w:val="both"/>
        <w:rPr>
          <w:rFonts w:ascii="Trebuchet MS" w:hAnsi="Trebuchet MS" w:cs="Calibri"/>
        </w:rPr>
      </w:pPr>
    </w:p>
    <w:p w14:paraId="2A27BB5C" w14:textId="514B8B4B" w:rsidR="00A128E7" w:rsidRDefault="00A128E7">
      <w:pPr>
        <w:autoSpaceDE w:val="0"/>
        <w:spacing w:after="0" w:line="360" w:lineRule="auto"/>
        <w:jc w:val="both"/>
        <w:rPr>
          <w:rFonts w:ascii="Trebuchet MS" w:hAnsi="Trebuchet MS" w:cs="Calibri"/>
        </w:rPr>
      </w:pPr>
    </w:p>
    <w:p w14:paraId="5A2B920A" w14:textId="548E62A6" w:rsidR="00A128E7" w:rsidRDefault="00A128E7">
      <w:pPr>
        <w:autoSpaceDE w:val="0"/>
        <w:spacing w:after="0" w:line="360" w:lineRule="auto"/>
        <w:jc w:val="both"/>
        <w:rPr>
          <w:rFonts w:ascii="Trebuchet MS" w:hAnsi="Trebuchet MS" w:cs="Calibri"/>
        </w:rPr>
      </w:pPr>
    </w:p>
    <w:p w14:paraId="756B4C0C" w14:textId="30516F15" w:rsidR="00A128E7" w:rsidRDefault="00A128E7">
      <w:pPr>
        <w:autoSpaceDE w:val="0"/>
        <w:spacing w:after="0" w:line="360" w:lineRule="auto"/>
        <w:jc w:val="both"/>
        <w:rPr>
          <w:rFonts w:ascii="Trebuchet MS" w:hAnsi="Trebuchet MS" w:cs="Calibri"/>
        </w:rPr>
      </w:pPr>
    </w:p>
    <w:p w14:paraId="3F1F42E2" w14:textId="2D55B22B" w:rsidR="00A128E7" w:rsidRDefault="00A128E7">
      <w:pPr>
        <w:autoSpaceDE w:val="0"/>
        <w:spacing w:after="0" w:line="360" w:lineRule="auto"/>
        <w:jc w:val="both"/>
        <w:rPr>
          <w:rFonts w:ascii="Trebuchet MS" w:hAnsi="Trebuchet MS" w:cs="Calibri"/>
        </w:rPr>
      </w:pPr>
    </w:p>
    <w:p w14:paraId="4BA0DBD6" w14:textId="751E6DC4" w:rsidR="00A128E7" w:rsidRDefault="00A128E7">
      <w:pPr>
        <w:autoSpaceDE w:val="0"/>
        <w:spacing w:after="0" w:line="360" w:lineRule="auto"/>
        <w:jc w:val="both"/>
        <w:rPr>
          <w:rFonts w:ascii="Trebuchet MS" w:hAnsi="Trebuchet MS" w:cs="Calibri"/>
        </w:rPr>
      </w:pPr>
    </w:p>
    <w:p w14:paraId="2B65EDEB" w14:textId="006511A3" w:rsidR="00A128E7" w:rsidRDefault="00A128E7">
      <w:pPr>
        <w:autoSpaceDE w:val="0"/>
        <w:spacing w:after="0" w:line="360" w:lineRule="auto"/>
        <w:jc w:val="both"/>
        <w:rPr>
          <w:rFonts w:ascii="Trebuchet MS" w:hAnsi="Trebuchet MS" w:cs="Calibri"/>
        </w:rPr>
      </w:pPr>
    </w:p>
    <w:p w14:paraId="406255B5" w14:textId="177EE324" w:rsidR="00A128E7" w:rsidRDefault="00A128E7">
      <w:pPr>
        <w:autoSpaceDE w:val="0"/>
        <w:spacing w:after="0" w:line="360" w:lineRule="auto"/>
        <w:jc w:val="both"/>
        <w:rPr>
          <w:rFonts w:ascii="Trebuchet MS" w:hAnsi="Trebuchet MS" w:cs="Calibri"/>
        </w:rPr>
      </w:pPr>
    </w:p>
    <w:p w14:paraId="79DC8A88" w14:textId="77777777" w:rsidR="00A128E7" w:rsidRPr="00A75775" w:rsidRDefault="00A128E7">
      <w:pPr>
        <w:autoSpaceDE w:val="0"/>
        <w:spacing w:after="0" w:line="360" w:lineRule="auto"/>
        <w:jc w:val="both"/>
        <w:rPr>
          <w:rFonts w:ascii="Trebuchet MS" w:hAnsi="Trebuchet MS" w:cs="Calibri"/>
        </w:rPr>
      </w:pPr>
    </w:p>
    <w:p w14:paraId="272D8318" w14:textId="64868350" w:rsidR="00E52D95" w:rsidRDefault="00E52D95">
      <w:pPr>
        <w:spacing w:line="360" w:lineRule="auto"/>
        <w:rPr>
          <w:rFonts w:ascii="Trebuchet MS" w:hAnsi="Trebuchet MS" w:cs="Calibri"/>
        </w:rPr>
      </w:pPr>
    </w:p>
    <w:p w14:paraId="176891CC" w14:textId="77777777" w:rsidR="00A40CE6" w:rsidRDefault="00A40CE6">
      <w:pPr>
        <w:spacing w:line="360" w:lineRule="auto"/>
        <w:rPr>
          <w:rFonts w:ascii="Trebuchet MS" w:hAnsi="Trebuchet MS"/>
        </w:rPr>
      </w:pPr>
    </w:p>
    <w:p w14:paraId="7A3B4777" w14:textId="4F31878E" w:rsidR="00E52D95" w:rsidRDefault="00E52D95">
      <w:pPr>
        <w:spacing w:line="360" w:lineRule="auto"/>
        <w:rPr>
          <w:rFonts w:ascii="Trebuchet MS" w:hAnsi="Trebuchet MS"/>
        </w:rPr>
      </w:pPr>
    </w:p>
    <w:p w14:paraId="3A2A3F02" w14:textId="01C00333" w:rsidR="00E52D95" w:rsidRDefault="00E52D95">
      <w:pPr>
        <w:spacing w:line="360" w:lineRule="auto"/>
        <w:rPr>
          <w:rFonts w:ascii="Trebuchet MS" w:hAnsi="Trebuchet MS"/>
        </w:rPr>
      </w:pPr>
    </w:p>
    <w:p w14:paraId="3E477C57" w14:textId="77777777" w:rsidR="00E52D95" w:rsidRPr="00A75775" w:rsidRDefault="00E52D95">
      <w:pPr>
        <w:spacing w:line="360" w:lineRule="auto"/>
        <w:rPr>
          <w:rFonts w:ascii="Trebuchet MS" w:hAnsi="Trebuchet MS"/>
        </w:rPr>
      </w:pPr>
    </w:p>
    <w:p w14:paraId="08FE5CFB" w14:textId="7642EA3C" w:rsidR="0056039D" w:rsidRPr="00BA0A5C" w:rsidRDefault="00A40CE6" w:rsidP="00BA0A5C">
      <w:pPr>
        <w:jc w:val="right"/>
        <w:rPr>
          <w:rFonts w:ascii="Times New Roman" w:hAnsi="Times New Roman"/>
          <w:b/>
          <w:bCs/>
          <w:color w:val="0070C0"/>
          <w:sz w:val="24"/>
          <w:szCs w:val="24"/>
        </w:rPr>
      </w:pPr>
      <w:r>
        <w:rPr>
          <w:rFonts w:ascii="Times New Roman" w:hAnsi="Times New Roman"/>
          <w:b/>
          <w:bCs/>
          <w:color w:val="0070C0"/>
          <w:sz w:val="24"/>
          <w:szCs w:val="24"/>
        </w:rPr>
        <w:lastRenderedPageBreak/>
        <w:t>ANEXA NR. 1</w:t>
      </w:r>
    </w:p>
    <w:p w14:paraId="2141C25B" w14:textId="77777777" w:rsidR="0056039D" w:rsidRPr="009B5F49" w:rsidRDefault="0056039D" w:rsidP="006B7EDD">
      <w:pPr>
        <w:jc w:val="both"/>
        <w:rPr>
          <w:rFonts w:ascii="Trebuchet MS" w:hAnsi="Trebuchet MS"/>
          <w:b/>
        </w:rPr>
      </w:pPr>
      <w:r w:rsidRPr="009B5F49">
        <w:rPr>
          <w:rFonts w:ascii="Trebuchet MS" w:hAnsi="Trebuchet MS"/>
          <w:b/>
        </w:rPr>
        <w:t>BENEFICIAR PUBLIC/OPERATOR ECONOMIC/OFERTANT</w:t>
      </w:r>
    </w:p>
    <w:p w14:paraId="72C9E73C" w14:textId="77777777" w:rsidR="0056039D" w:rsidRPr="00A75775" w:rsidRDefault="0056039D" w:rsidP="006B7EDD">
      <w:pPr>
        <w:jc w:val="both"/>
        <w:rPr>
          <w:rFonts w:ascii="Trebuchet MS" w:hAnsi="Trebuchet MS"/>
        </w:rPr>
      </w:pPr>
      <w:r w:rsidRPr="00A75775">
        <w:rPr>
          <w:rFonts w:ascii="Trebuchet MS" w:hAnsi="Trebuchet MS"/>
        </w:rPr>
        <w:t>............................................................</w:t>
      </w:r>
    </w:p>
    <w:p w14:paraId="46B8E241" w14:textId="77777777" w:rsidR="0056039D" w:rsidRPr="00A75775" w:rsidRDefault="0056039D" w:rsidP="006B7EDD">
      <w:pPr>
        <w:spacing w:line="360" w:lineRule="auto"/>
        <w:jc w:val="both"/>
        <w:rPr>
          <w:rFonts w:ascii="Trebuchet MS" w:hAnsi="Trebuchet MS"/>
        </w:rPr>
      </w:pPr>
      <w:r w:rsidRPr="00A75775">
        <w:rPr>
          <w:rFonts w:ascii="Trebuchet MS" w:hAnsi="Trebuchet MS"/>
        </w:rPr>
        <w:t>(denumirea/numele)</w:t>
      </w:r>
    </w:p>
    <w:p w14:paraId="3DCCC263" w14:textId="77777777" w:rsidR="0056039D" w:rsidRPr="00A75775" w:rsidRDefault="0056039D" w:rsidP="00AF01CE">
      <w:pPr>
        <w:spacing w:line="360" w:lineRule="auto"/>
        <w:jc w:val="center"/>
        <w:rPr>
          <w:rFonts w:ascii="Trebuchet MS" w:hAnsi="Trebuchet MS"/>
        </w:rPr>
      </w:pPr>
      <w:r w:rsidRPr="00A75775">
        <w:rPr>
          <w:rFonts w:ascii="Trebuchet MS" w:hAnsi="Trebuchet MS"/>
        </w:rPr>
        <w:t>DECLARAȚIE</w:t>
      </w:r>
    </w:p>
    <w:p w14:paraId="734A2395" w14:textId="77777777" w:rsidR="0056039D" w:rsidRPr="00A75775" w:rsidRDefault="0056039D" w:rsidP="00AF01CE">
      <w:pPr>
        <w:spacing w:line="360" w:lineRule="auto"/>
        <w:jc w:val="center"/>
        <w:rPr>
          <w:rFonts w:ascii="Trebuchet MS" w:hAnsi="Trebuchet MS"/>
        </w:rPr>
      </w:pPr>
      <w:r w:rsidRPr="00A75775">
        <w:rPr>
          <w:rFonts w:ascii="Trebuchet MS" w:hAnsi="Trebuchet MS"/>
        </w:rPr>
        <w:t>privind neîncadrarea în situațiile prevăzute la art. 61 privind conflictul de interese din</w:t>
      </w:r>
    </w:p>
    <w:p w14:paraId="7E44003D" w14:textId="77777777" w:rsidR="0056039D" w:rsidRPr="00A75775" w:rsidRDefault="0056039D" w:rsidP="00AF01CE">
      <w:pPr>
        <w:spacing w:line="360" w:lineRule="auto"/>
        <w:jc w:val="center"/>
        <w:rPr>
          <w:rFonts w:ascii="Trebuchet MS" w:hAnsi="Trebuchet MS"/>
        </w:rPr>
      </w:pPr>
      <w:r w:rsidRPr="00A75775">
        <w:rPr>
          <w:rFonts w:ascii="Trebuchet MS" w:hAnsi="Trebuchet MS"/>
        </w:rPr>
        <w:t>Regulamentul 2018/1046 al Parlamentului European și al Consiliului din 18 iulie 2018 privind normele financiare aplicabile bugetului general al Uniunii.</w:t>
      </w:r>
    </w:p>
    <w:p w14:paraId="11CA20C5" w14:textId="77777777" w:rsidR="0056039D" w:rsidRPr="00A75775" w:rsidRDefault="0056039D" w:rsidP="006B7EDD">
      <w:pPr>
        <w:jc w:val="both"/>
        <w:rPr>
          <w:rFonts w:ascii="Trebuchet MS" w:hAnsi="Trebuchet MS"/>
        </w:rPr>
      </w:pPr>
      <w:r w:rsidRPr="00A75775">
        <w:rPr>
          <w:rFonts w:ascii="Trebuchet MS" w:hAnsi="Trebuchet MS"/>
        </w:rPr>
        <w:t>Subsemnatul(a), .............................................................., în calitate de</w:t>
      </w:r>
    </w:p>
    <w:p w14:paraId="1257DBBE" w14:textId="77777777" w:rsidR="0056039D" w:rsidRPr="00A75775" w:rsidRDefault="0056039D" w:rsidP="006B7EDD">
      <w:pPr>
        <w:jc w:val="both"/>
        <w:rPr>
          <w:rFonts w:ascii="Trebuchet MS" w:hAnsi="Trebuchet MS"/>
        </w:rPr>
      </w:pPr>
      <w:r w:rsidRPr="00A75775">
        <w:rPr>
          <w:rFonts w:ascii="Trebuchet MS" w:hAnsi="Trebuchet MS"/>
        </w:rPr>
        <w:t>..................................................................., referitor la achiziția</w:t>
      </w:r>
    </w:p>
    <w:p w14:paraId="4F95C803" w14:textId="77777777" w:rsidR="0056039D" w:rsidRPr="00A75775" w:rsidRDefault="0056039D" w:rsidP="006B7EDD">
      <w:pPr>
        <w:jc w:val="both"/>
        <w:rPr>
          <w:rFonts w:ascii="Trebuchet MS" w:hAnsi="Trebuchet MS"/>
        </w:rPr>
      </w:pPr>
      <w:r w:rsidRPr="00A75775">
        <w:rPr>
          <w:rFonts w:ascii="Trebuchet MS" w:hAnsi="Trebuchet MS"/>
        </w:rPr>
        <w:t>...................................................................................................., declar pe propria răspundere,</w:t>
      </w:r>
    </w:p>
    <w:p w14:paraId="4026F993" w14:textId="77777777" w:rsidR="0056039D" w:rsidRPr="00A75775" w:rsidRDefault="0056039D" w:rsidP="006B7EDD">
      <w:pPr>
        <w:spacing w:line="360" w:lineRule="auto"/>
        <w:jc w:val="both"/>
        <w:rPr>
          <w:rFonts w:ascii="Trebuchet MS" w:hAnsi="Trebuchet MS"/>
        </w:rPr>
      </w:pPr>
      <w:r w:rsidRPr="00A75775">
        <w:rPr>
          <w:rFonts w:ascii="Trebuchet MS" w:hAnsi="Trebuchet MS"/>
        </w:rPr>
        <w:t>sub sancțiunea falsului în declarații, cum este acesta prevăzut la art. 326 din Legea nr. 286/2009 privind Codul penal, cu modificările și completările ulterioare, că nu mă încadrez în situațiile descrise la art. 61 alin. (3) privind conflictul de interese din Regulamentul 2018/1046 al Parlamentului European și al Consiliului din 18 iulie 2018 privind normele financiare aplicabile bugetului general al Uniunii.</w:t>
      </w:r>
    </w:p>
    <w:p w14:paraId="3241581E" w14:textId="77777777" w:rsidR="0056039D" w:rsidRPr="00A75775" w:rsidRDefault="0056039D" w:rsidP="006B7EDD">
      <w:pPr>
        <w:spacing w:line="360" w:lineRule="auto"/>
        <w:jc w:val="both"/>
        <w:rPr>
          <w:rFonts w:ascii="Trebuchet MS" w:hAnsi="Trebuchet MS"/>
        </w:rPr>
      </w:pPr>
      <w:r w:rsidRPr="00A75775">
        <w:rPr>
          <w:rFonts w:ascii="Trebuchet MS" w:hAnsi="Trebuchet MS"/>
        </w:rPr>
        <w:t>Subsemnatul(a), ...................................., declar ca voi informa imediat ........................... dacă vor interveni modificări în prezenta declarație.</w:t>
      </w:r>
    </w:p>
    <w:p w14:paraId="0FDE36F7" w14:textId="77777777" w:rsidR="0056039D" w:rsidRPr="00A75775" w:rsidRDefault="0056039D" w:rsidP="006B7EDD">
      <w:pPr>
        <w:spacing w:line="360" w:lineRule="auto"/>
        <w:jc w:val="both"/>
        <w:rPr>
          <w:rFonts w:ascii="Trebuchet MS" w:hAnsi="Trebuchet MS"/>
        </w:rPr>
      </w:pPr>
      <w:r w:rsidRPr="00A75775">
        <w:rPr>
          <w:rFonts w:ascii="Trebuchet MS" w:hAnsi="Trebuchet MS"/>
        </w:rPr>
        <w:t>De asemenea, declar că informațiile fumizate sunt complete și corecte în fiecare detaliu și înțeleg că Autoritatea de Management are dreptul de a solicita, în scopul verificării și confirmării declarației, orice informații suplimentare.</w:t>
      </w:r>
    </w:p>
    <w:p w14:paraId="5AEF60D2" w14:textId="77777777" w:rsidR="0056039D" w:rsidRPr="00A75775" w:rsidRDefault="0056039D" w:rsidP="006B7EDD">
      <w:pPr>
        <w:spacing w:line="360" w:lineRule="auto"/>
        <w:jc w:val="both"/>
        <w:rPr>
          <w:rFonts w:ascii="Trebuchet MS" w:hAnsi="Trebuchet MS"/>
        </w:rPr>
      </w:pPr>
      <w:r w:rsidRPr="00A75775">
        <w:rPr>
          <w:rFonts w:ascii="Trebuchet MS" w:hAnsi="Trebuchet MS"/>
        </w:rPr>
        <w:t>Înțeleg că în cazul în care această declarație nu este conformă cu realitatea sunt pasibil de încălcarea prevederilor legislației penale privind falsul în declarații.</w:t>
      </w:r>
    </w:p>
    <w:p w14:paraId="2C622FE2" w14:textId="77777777" w:rsidR="0056039D" w:rsidRPr="00A75775" w:rsidRDefault="0056039D" w:rsidP="006B7EDD">
      <w:pPr>
        <w:spacing w:line="360" w:lineRule="auto"/>
        <w:jc w:val="both"/>
        <w:rPr>
          <w:rFonts w:ascii="Trebuchet MS" w:hAnsi="Trebuchet MS"/>
        </w:rPr>
      </w:pPr>
      <w:r w:rsidRPr="00A75775">
        <w:rPr>
          <w:rFonts w:ascii="Trebuchet MS" w:hAnsi="Trebuchet MS"/>
        </w:rPr>
        <w:t>...........................................................</w:t>
      </w:r>
    </w:p>
    <w:p w14:paraId="4DD3B18A" w14:textId="77777777" w:rsidR="0056039D" w:rsidRPr="00A75775" w:rsidRDefault="0056039D" w:rsidP="006B7EDD">
      <w:pPr>
        <w:spacing w:line="360" w:lineRule="auto"/>
        <w:jc w:val="both"/>
        <w:rPr>
          <w:rFonts w:ascii="Trebuchet MS" w:hAnsi="Trebuchet MS"/>
        </w:rPr>
      </w:pPr>
      <w:r w:rsidRPr="00A75775">
        <w:rPr>
          <w:rFonts w:ascii="Trebuchet MS" w:hAnsi="Trebuchet MS"/>
        </w:rPr>
        <w:t>(numele și funcția persoanei autorizate)</w:t>
      </w:r>
    </w:p>
    <w:p w14:paraId="4D4EDD10" w14:textId="77777777" w:rsidR="0056039D" w:rsidRPr="00A75775" w:rsidRDefault="0056039D" w:rsidP="006B7EDD">
      <w:pPr>
        <w:spacing w:line="360" w:lineRule="auto"/>
        <w:jc w:val="both"/>
        <w:rPr>
          <w:rFonts w:ascii="Trebuchet MS" w:hAnsi="Trebuchet MS"/>
        </w:rPr>
      </w:pPr>
      <w:r w:rsidRPr="00A75775">
        <w:rPr>
          <w:rFonts w:ascii="Trebuchet MS" w:hAnsi="Trebuchet MS"/>
        </w:rPr>
        <w:t>...........................................................</w:t>
      </w:r>
    </w:p>
    <w:p w14:paraId="65839829" w14:textId="4605B124" w:rsidR="0056039D" w:rsidRDefault="0056039D" w:rsidP="006B7EDD">
      <w:pPr>
        <w:spacing w:line="360" w:lineRule="auto"/>
        <w:jc w:val="both"/>
        <w:rPr>
          <w:rFonts w:ascii="Trebuchet MS" w:hAnsi="Trebuchet MS"/>
        </w:rPr>
      </w:pPr>
      <w:r w:rsidRPr="00A75775">
        <w:rPr>
          <w:rFonts w:ascii="Trebuchet MS" w:hAnsi="Trebuchet MS"/>
        </w:rPr>
        <w:t>(semnătura persoanei autorizate)</w:t>
      </w:r>
    </w:p>
    <w:p w14:paraId="63697C55" w14:textId="60D3A2F1" w:rsidR="00BA0A5C" w:rsidRDefault="00BA0A5C" w:rsidP="006B7EDD">
      <w:pPr>
        <w:spacing w:line="360" w:lineRule="auto"/>
        <w:jc w:val="both"/>
        <w:rPr>
          <w:rFonts w:ascii="Trebuchet MS" w:hAnsi="Trebuchet MS"/>
        </w:rPr>
      </w:pPr>
    </w:p>
    <w:p w14:paraId="321EDE21" w14:textId="653C6503" w:rsidR="00BA0A5C" w:rsidRDefault="00BA0A5C" w:rsidP="006B7EDD">
      <w:pPr>
        <w:spacing w:line="360" w:lineRule="auto"/>
        <w:jc w:val="both"/>
        <w:rPr>
          <w:rFonts w:ascii="Trebuchet MS" w:hAnsi="Trebuchet MS"/>
        </w:rPr>
      </w:pPr>
    </w:p>
    <w:p w14:paraId="58FC19CD" w14:textId="5A76B506" w:rsidR="00BA0A5C" w:rsidRDefault="00BA0A5C" w:rsidP="006B7EDD">
      <w:pPr>
        <w:spacing w:line="360" w:lineRule="auto"/>
        <w:jc w:val="both"/>
        <w:rPr>
          <w:rFonts w:ascii="Trebuchet MS" w:hAnsi="Trebuchet MS"/>
        </w:rPr>
      </w:pPr>
    </w:p>
    <w:p w14:paraId="170B8212" w14:textId="77777777" w:rsidR="00BA0A5C" w:rsidRPr="00A75775" w:rsidRDefault="00BA0A5C" w:rsidP="006B7EDD">
      <w:pPr>
        <w:spacing w:line="360" w:lineRule="auto"/>
        <w:jc w:val="both"/>
        <w:rPr>
          <w:rFonts w:ascii="Trebuchet MS" w:hAnsi="Trebuchet MS"/>
        </w:rPr>
      </w:pPr>
    </w:p>
    <w:p w14:paraId="04714593" w14:textId="472DBD88" w:rsidR="0056039D" w:rsidRPr="00BA0A5C" w:rsidRDefault="00A40CE6" w:rsidP="00BA0A5C">
      <w:pPr>
        <w:jc w:val="right"/>
        <w:rPr>
          <w:rFonts w:ascii="Times New Roman" w:hAnsi="Times New Roman"/>
          <w:b/>
          <w:bCs/>
          <w:color w:val="0070C0"/>
          <w:sz w:val="24"/>
          <w:szCs w:val="24"/>
        </w:rPr>
      </w:pPr>
      <w:r>
        <w:rPr>
          <w:rFonts w:ascii="Times New Roman" w:hAnsi="Times New Roman"/>
          <w:b/>
          <w:bCs/>
          <w:color w:val="0070C0"/>
          <w:sz w:val="24"/>
          <w:szCs w:val="24"/>
        </w:rPr>
        <w:lastRenderedPageBreak/>
        <w:t>ANEXA NR.2</w:t>
      </w:r>
    </w:p>
    <w:p w14:paraId="0886C25E" w14:textId="77777777" w:rsidR="0056039D" w:rsidRPr="00521C56" w:rsidRDefault="0056039D" w:rsidP="006B7EDD">
      <w:pPr>
        <w:spacing w:line="360" w:lineRule="auto"/>
        <w:jc w:val="both"/>
        <w:rPr>
          <w:rFonts w:ascii="Trebuchet MS" w:hAnsi="Trebuchet MS"/>
          <w:b/>
        </w:rPr>
      </w:pPr>
      <w:r w:rsidRPr="00521C56">
        <w:rPr>
          <w:rFonts w:ascii="Trebuchet MS" w:hAnsi="Trebuchet MS"/>
          <w:b/>
        </w:rPr>
        <w:t>BENEFICIAR PRIVAT/OPERATOR ECONOMIC/OFERTANT</w:t>
      </w:r>
    </w:p>
    <w:p w14:paraId="34DB38D6" w14:textId="77777777" w:rsidR="0056039D" w:rsidRPr="00A75775" w:rsidRDefault="0056039D" w:rsidP="006B7EDD">
      <w:pPr>
        <w:spacing w:line="360" w:lineRule="auto"/>
        <w:jc w:val="both"/>
        <w:rPr>
          <w:rFonts w:ascii="Trebuchet MS" w:hAnsi="Trebuchet MS"/>
        </w:rPr>
      </w:pPr>
      <w:r w:rsidRPr="00A75775">
        <w:rPr>
          <w:rFonts w:ascii="Trebuchet MS" w:hAnsi="Trebuchet MS"/>
        </w:rPr>
        <w:t>(denumirea/numele)</w:t>
      </w:r>
    </w:p>
    <w:p w14:paraId="5920356B" w14:textId="77777777" w:rsidR="0056039D" w:rsidRPr="00A75775" w:rsidRDefault="0056039D" w:rsidP="00A0151D">
      <w:pPr>
        <w:spacing w:line="360" w:lineRule="auto"/>
        <w:jc w:val="center"/>
        <w:rPr>
          <w:rFonts w:ascii="Trebuchet MS" w:hAnsi="Trebuchet MS"/>
        </w:rPr>
      </w:pPr>
      <w:r w:rsidRPr="00A75775">
        <w:rPr>
          <w:rFonts w:ascii="Trebuchet MS" w:hAnsi="Trebuchet MS"/>
        </w:rPr>
        <w:t>DECLARATIE</w:t>
      </w:r>
    </w:p>
    <w:p w14:paraId="43AE353E" w14:textId="77777777" w:rsidR="0056039D" w:rsidRPr="00A75775" w:rsidRDefault="0056039D" w:rsidP="00A0151D">
      <w:pPr>
        <w:spacing w:line="360" w:lineRule="auto"/>
        <w:jc w:val="center"/>
        <w:rPr>
          <w:rFonts w:ascii="Trebuchet MS" w:hAnsi="Trebuchet MS"/>
        </w:rPr>
      </w:pPr>
      <w:r w:rsidRPr="00A75775">
        <w:rPr>
          <w:rFonts w:ascii="Trebuchet MS" w:hAnsi="Trebuchet MS"/>
        </w:rPr>
        <w:t>privind neîncadrarea în situațiile prevăzute la art. 61 privind conflictul de interese din</w:t>
      </w:r>
    </w:p>
    <w:p w14:paraId="0D3D7088" w14:textId="77777777" w:rsidR="0056039D" w:rsidRPr="00A75775" w:rsidRDefault="0056039D" w:rsidP="00A0151D">
      <w:pPr>
        <w:spacing w:line="360" w:lineRule="auto"/>
        <w:jc w:val="center"/>
        <w:rPr>
          <w:rFonts w:ascii="Trebuchet MS" w:hAnsi="Trebuchet MS"/>
        </w:rPr>
      </w:pPr>
      <w:r w:rsidRPr="00A75775">
        <w:rPr>
          <w:rFonts w:ascii="Trebuchet MS" w:hAnsi="Trebuchet MS"/>
        </w:rPr>
        <w:t>Regulamentul 2018/1046 al Parlamentului European i al Consiliului din 18 iulie 2018 privind normele financiare aplicabile bugetului general al Uniunii</w:t>
      </w:r>
    </w:p>
    <w:p w14:paraId="0912BF31" w14:textId="77777777" w:rsidR="0056039D" w:rsidRPr="00A75775" w:rsidRDefault="0056039D" w:rsidP="006B7EDD">
      <w:pPr>
        <w:jc w:val="both"/>
        <w:rPr>
          <w:rFonts w:ascii="Trebuchet MS" w:hAnsi="Trebuchet MS"/>
        </w:rPr>
      </w:pPr>
      <w:r w:rsidRPr="00A75775">
        <w:rPr>
          <w:rFonts w:ascii="Trebuchet MS" w:hAnsi="Trebuchet MS"/>
        </w:rPr>
        <w:t>Subsemnatul(a), .............................................................., în calitate de.....................................</w:t>
      </w:r>
    </w:p>
    <w:p w14:paraId="2F3D6D9B" w14:textId="77777777" w:rsidR="0056039D" w:rsidRPr="00A75775" w:rsidRDefault="0056039D" w:rsidP="006B7EDD">
      <w:pPr>
        <w:jc w:val="both"/>
        <w:rPr>
          <w:rFonts w:ascii="Trebuchet MS" w:hAnsi="Trebuchet MS"/>
        </w:rPr>
      </w:pPr>
      <w:r w:rsidRPr="00A75775">
        <w:rPr>
          <w:rFonts w:ascii="Trebuchet MS" w:hAnsi="Trebuchet MS"/>
        </w:rPr>
        <w:t>..................................................................., referitor la achiziția.............................</w:t>
      </w:r>
    </w:p>
    <w:p w14:paraId="62A28CA0" w14:textId="77777777" w:rsidR="0056039D" w:rsidRPr="00A75775" w:rsidRDefault="0056039D" w:rsidP="006B7EDD">
      <w:pPr>
        <w:jc w:val="both"/>
        <w:rPr>
          <w:rFonts w:ascii="Trebuchet MS" w:hAnsi="Trebuchet MS"/>
        </w:rPr>
      </w:pPr>
      <w:r w:rsidRPr="00A75775">
        <w:rPr>
          <w:rFonts w:ascii="Trebuchet MS" w:hAnsi="Trebuchet MS"/>
        </w:rPr>
        <w:t>...................................................................................................., declar pe propria răspundere, sub sancțiunea falsului în declarații, așa cum este acesta prevăzut la art. 326 din Legea nr. 286/2009 privind Codul penal, cu modificările și completările ulterioare, că nu mă încadrez în situațiile descrise la art. 14 alin. (1) din Ordonanța de urgentă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w:t>
      </w:r>
    </w:p>
    <w:p w14:paraId="10F9D49B" w14:textId="77777777" w:rsidR="0056039D" w:rsidRPr="00A75775" w:rsidRDefault="0056039D" w:rsidP="006B7EDD">
      <w:pPr>
        <w:spacing w:line="360" w:lineRule="auto"/>
        <w:jc w:val="both"/>
        <w:rPr>
          <w:rFonts w:ascii="Trebuchet MS" w:hAnsi="Trebuchet MS"/>
        </w:rPr>
      </w:pPr>
      <w:r w:rsidRPr="00A75775">
        <w:rPr>
          <w:rFonts w:ascii="Trebuchet MS" w:hAnsi="Trebuchet MS"/>
        </w:rPr>
        <w:t>Subsemnatul(a), ........................................., declar ca voi informa imediat....................... dacă</w:t>
      </w:r>
    </w:p>
    <w:p w14:paraId="5B5E0929" w14:textId="77777777" w:rsidR="0056039D" w:rsidRPr="00A75775" w:rsidRDefault="0056039D" w:rsidP="006B7EDD">
      <w:pPr>
        <w:spacing w:line="360" w:lineRule="auto"/>
        <w:jc w:val="both"/>
        <w:rPr>
          <w:rFonts w:ascii="Trebuchet MS" w:hAnsi="Trebuchet MS"/>
        </w:rPr>
      </w:pPr>
      <w:r w:rsidRPr="00A75775">
        <w:rPr>
          <w:rFonts w:ascii="Trebuchet MS" w:hAnsi="Trebuchet MS"/>
        </w:rPr>
        <w:t>vor interveni modificări în prezenta declarație.</w:t>
      </w:r>
    </w:p>
    <w:p w14:paraId="41925558" w14:textId="77777777" w:rsidR="0056039D" w:rsidRPr="00A75775" w:rsidRDefault="0056039D" w:rsidP="006B7EDD">
      <w:pPr>
        <w:spacing w:line="360" w:lineRule="auto"/>
        <w:jc w:val="both"/>
        <w:rPr>
          <w:rFonts w:ascii="Trebuchet MS" w:hAnsi="Trebuchet MS"/>
        </w:rPr>
      </w:pPr>
      <w:r w:rsidRPr="00A75775">
        <w:rPr>
          <w:rFonts w:ascii="Trebuchet MS" w:hAnsi="Trebuchet MS"/>
        </w:rPr>
        <w:t>De asemenea, declar ca informațiile fumizate sunt complete și corecte în fiecare detaliu și înțeleg că Autoritatea de Management are dreptul de a solicita, în scopul verificării și confirmării declarației, orice informații suplimentare.</w:t>
      </w:r>
    </w:p>
    <w:p w14:paraId="25E0D694" w14:textId="77777777" w:rsidR="0056039D" w:rsidRPr="00A75775" w:rsidRDefault="0056039D" w:rsidP="006B7EDD">
      <w:pPr>
        <w:spacing w:line="360" w:lineRule="auto"/>
        <w:jc w:val="both"/>
        <w:rPr>
          <w:rFonts w:ascii="Trebuchet MS" w:hAnsi="Trebuchet MS"/>
        </w:rPr>
      </w:pPr>
      <w:r w:rsidRPr="00A75775">
        <w:rPr>
          <w:rFonts w:ascii="Trebuchet MS" w:hAnsi="Trebuchet MS"/>
        </w:rPr>
        <w:t>Înțeleg că în cazul în care această declarație nu este conformă cu realitatea sunt pasibil de încălcarea prevederilor legislației penale privind falsul în declarații.</w:t>
      </w:r>
    </w:p>
    <w:p w14:paraId="3D94BBCA" w14:textId="77777777" w:rsidR="0056039D" w:rsidRPr="00A75775" w:rsidRDefault="0056039D" w:rsidP="006B7EDD">
      <w:pPr>
        <w:spacing w:line="360" w:lineRule="auto"/>
        <w:jc w:val="both"/>
        <w:rPr>
          <w:rFonts w:ascii="Trebuchet MS" w:hAnsi="Trebuchet MS"/>
        </w:rPr>
      </w:pPr>
      <w:r w:rsidRPr="00A75775">
        <w:rPr>
          <w:rFonts w:ascii="Trebuchet MS" w:hAnsi="Trebuchet MS"/>
        </w:rPr>
        <w:t>.........................................................</w:t>
      </w:r>
    </w:p>
    <w:p w14:paraId="0DF50DED" w14:textId="77777777" w:rsidR="0056039D" w:rsidRPr="00A75775" w:rsidRDefault="0056039D" w:rsidP="006B7EDD">
      <w:pPr>
        <w:spacing w:line="360" w:lineRule="auto"/>
        <w:jc w:val="both"/>
        <w:rPr>
          <w:rFonts w:ascii="Trebuchet MS" w:hAnsi="Trebuchet MS"/>
        </w:rPr>
      </w:pPr>
      <w:r w:rsidRPr="00A75775">
        <w:rPr>
          <w:rFonts w:ascii="Trebuchet MS" w:hAnsi="Trebuchet MS"/>
        </w:rPr>
        <w:t>(numele și funcția persoanei autorizate)</w:t>
      </w:r>
    </w:p>
    <w:p w14:paraId="0D23F2E6" w14:textId="77777777" w:rsidR="00761A6C" w:rsidRPr="00A75775" w:rsidRDefault="0056039D" w:rsidP="006B7EDD">
      <w:pPr>
        <w:spacing w:line="360" w:lineRule="auto"/>
        <w:jc w:val="both"/>
        <w:rPr>
          <w:rFonts w:ascii="Trebuchet MS" w:hAnsi="Trebuchet MS"/>
        </w:rPr>
      </w:pPr>
      <w:r w:rsidRPr="00A75775">
        <w:rPr>
          <w:rFonts w:ascii="Trebuchet MS" w:hAnsi="Trebuchet MS"/>
        </w:rPr>
        <w:t>................................................................</w:t>
      </w:r>
    </w:p>
    <w:p w14:paraId="372A2511" w14:textId="77777777" w:rsidR="0056039D" w:rsidRPr="00A75775" w:rsidRDefault="0056039D" w:rsidP="006B7EDD">
      <w:pPr>
        <w:spacing w:line="360" w:lineRule="auto"/>
        <w:jc w:val="both"/>
        <w:rPr>
          <w:rFonts w:ascii="Trebuchet MS" w:hAnsi="Trebuchet MS"/>
        </w:rPr>
      </w:pPr>
      <w:r w:rsidRPr="00A75775">
        <w:rPr>
          <w:rFonts w:ascii="Trebuchet MS" w:hAnsi="Trebuchet MS"/>
        </w:rPr>
        <w:t>(semnătura persoanei autorizate)</w:t>
      </w:r>
    </w:p>
    <w:p w14:paraId="66DCC9E6" w14:textId="77777777" w:rsidR="00761A6C" w:rsidRPr="00A75775" w:rsidRDefault="00761A6C" w:rsidP="006B7EDD">
      <w:pPr>
        <w:spacing w:line="360" w:lineRule="auto"/>
        <w:jc w:val="both"/>
        <w:rPr>
          <w:rFonts w:ascii="Trebuchet MS" w:hAnsi="Trebuchet MS"/>
        </w:rPr>
      </w:pPr>
    </w:p>
    <w:p w14:paraId="3F3A7CC2" w14:textId="5532CFAB" w:rsidR="00761A6C" w:rsidRDefault="00761A6C" w:rsidP="006B7EDD">
      <w:pPr>
        <w:spacing w:line="360" w:lineRule="auto"/>
        <w:jc w:val="both"/>
        <w:rPr>
          <w:rFonts w:ascii="Trebuchet MS" w:hAnsi="Trebuchet MS"/>
        </w:rPr>
      </w:pPr>
    </w:p>
    <w:p w14:paraId="7E8604D9" w14:textId="6D4CB3DA" w:rsidR="00A9192C" w:rsidRDefault="00A9192C" w:rsidP="006B7EDD">
      <w:pPr>
        <w:spacing w:line="360" w:lineRule="auto"/>
        <w:jc w:val="both"/>
        <w:rPr>
          <w:rFonts w:ascii="Trebuchet MS" w:hAnsi="Trebuchet MS"/>
        </w:rPr>
      </w:pPr>
    </w:p>
    <w:p w14:paraId="329CB0E6" w14:textId="77777777" w:rsidR="00B67968" w:rsidRDefault="00B67968" w:rsidP="006B7EDD">
      <w:pPr>
        <w:spacing w:line="360" w:lineRule="auto"/>
        <w:jc w:val="both"/>
        <w:rPr>
          <w:rFonts w:ascii="Trebuchet MS" w:hAnsi="Trebuchet MS"/>
        </w:rPr>
      </w:pPr>
    </w:p>
    <w:p w14:paraId="0ABD4A4B" w14:textId="7F14F6BF" w:rsidR="00A9192C" w:rsidRPr="00FF7B95" w:rsidRDefault="00A40CE6" w:rsidP="00A9192C">
      <w:pPr>
        <w:jc w:val="right"/>
        <w:rPr>
          <w:rFonts w:ascii="Trebuchet MS" w:hAnsi="Trebuchet MS"/>
          <w:b/>
          <w:bCs/>
          <w:color w:val="0070C0"/>
          <w:sz w:val="24"/>
          <w:szCs w:val="24"/>
        </w:rPr>
      </w:pPr>
      <w:r>
        <w:rPr>
          <w:rFonts w:ascii="Trebuchet MS" w:hAnsi="Trebuchet MS"/>
          <w:b/>
          <w:bCs/>
          <w:color w:val="0070C0"/>
          <w:sz w:val="24"/>
          <w:szCs w:val="24"/>
        </w:rPr>
        <w:lastRenderedPageBreak/>
        <w:t>ANEXA 3</w:t>
      </w:r>
    </w:p>
    <w:p w14:paraId="1AD7C4DD" w14:textId="77777777" w:rsidR="00A9192C" w:rsidRPr="001D525E" w:rsidRDefault="00A9192C" w:rsidP="00A9192C">
      <w:pPr>
        <w:jc w:val="center"/>
        <w:rPr>
          <w:rFonts w:ascii="Trebuchet MS" w:hAnsi="Trebuchet MS"/>
          <w:b/>
          <w:bCs/>
          <w:color w:val="0070C0"/>
        </w:rPr>
      </w:pPr>
      <w:r w:rsidRPr="001D525E">
        <w:rPr>
          <w:rFonts w:ascii="Trebuchet MS" w:hAnsi="Trebuchet MS"/>
          <w:b/>
          <w:bCs/>
          <w:color w:val="0070C0"/>
        </w:rPr>
        <w:t>CONCEPT PAPER</w:t>
      </w:r>
    </w:p>
    <w:p w14:paraId="62A80CCD" w14:textId="77777777" w:rsidR="00A9192C" w:rsidRPr="001D525E" w:rsidRDefault="00A9192C" w:rsidP="00A9192C">
      <w:pPr>
        <w:jc w:val="center"/>
        <w:rPr>
          <w:rFonts w:ascii="Trebuchet MS" w:hAnsi="Trebuchet MS"/>
          <w:lang w:val="fr-BE"/>
        </w:rPr>
      </w:pPr>
      <w:r w:rsidRPr="001D525E">
        <w:rPr>
          <w:rFonts w:ascii="Trebuchet MS" w:hAnsi="Trebuchet MS"/>
          <w:lang w:val="fr-BE"/>
        </w:rPr>
        <w:t>EX-ANTE VERIFICATION ON PUBLIC PROCUREMENTS</w:t>
      </w:r>
    </w:p>
    <w:p w14:paraId="64000F5A" w14:textId="77777777" w:rsidR="00A9192C" w:rsidRPr="001D525E" w:rsidRDefault="00A9192C" w:rsidP="00A9192C">
      <w:pPr>
        <w:jc w:val="center"/>
        <w:rPr>
          <w:rFonts w:ascii="Trebuchet MS" w:hAnsi="Trebuchet MS"/>
          <w:lang w:val="fr-BE"/>
        </w:rPr>
      </w:pPr>
    </w:p>
    <w:p w14:paraId="21B42379" w14:textId="30260358" w:rsidR="00A9192C" w:rsidRPr="001D525E" w:rsidRDefault="00A9192C" w:rsidP="00A9192C">
      <w:pPr>
        <w:jc w:val="both"/>
        <w:rPr>
          <w:rFonts w:ascii="Trebuchet MS" w:hAnsi="Trebuchet MS"/>
          <w:b/>
          <w:bCs/>
          <w:color w:val="0070C0"/>
        </w:rPr>
      </w:pPr>
      <w:r w:rsidRPr="001D525E">
        <w:rPr>
          <w:rFonts w:ascii="Trebuchet MS" w:hAnsi="Trebuchet MS"/>
          <w:b/>
          <w:bCs/>
          <w:color w:val="0070C0"/>
        </w:rPr>
        <w:t>CADRUL LEGAL</w:t>
      </w:r>
    </w:p>
    <w:p w14:paraId="16C18CBC"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 xml:space="preserve">Legea nr. 98/2016 privind achizițiile publice, cu modificările și completările ulterioare, denumită în continuare Legea nr. 98/2016; </w:t>
      </w:r>
    </w:p>
    <w:p w14:paraId="1A40CF7B"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Hotărârea nr. 395/2016 pentru aprobarea Normelor metodologice de aplicare a prevederilor referitoare la atribuirea contractului de achiziție publică/acordului cadru din Legea nr. 98/2016 privind achizițiile publice, cu modificările și completările ulterioare, denumită în continuare HG nr. 395/2016;</w:t>
      </w:r>
    </w:p>
    <w:p w14:paraId="43646A97"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O.U.G. nr. 66/2011 privind prevenirea, constatarea și sancționarea neregulilor apărute in obținerea și utilizarea fondurilor europene și/sau a fondurilor publice naționale aferente acestora, cu modificările și completările ulterioare, denumită în continuare O.U.G. nr. 66/2011;</w:t>
      </w:r>
    </w:p>
    <w:p w14:paraId="7E59F293"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Hotărârea nr. 875/2011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 modificările și completările ulterioare, denumită în continuare HG nr. 875/2011;</w:t>
      </w:r>
    </w:p>
    <w:p w14:paraId="5BBBFBCB"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Hotărârea nr. 519/2014 privind stabilirea ratelor aferente reducerilor procentuale/corecțiilor financiare aplicabile pentru abaterile prevăzute în anexele la Ordonanța de urgență a Guvernului nr. 66/2011 privind prevenirea, constatarea și sancționarea neregulilor apărute în obținerea și utilizarea fondurilor europene și/sau a fondurilor publice naționale aferente acestora, cu modificările și completările ulterioare, denumită în continuare HG nr. 519/2014.</w:t>
      </w:r>
    </w:p>
    <w:p w14:paraId="55B78777"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Alte reglementări emise de Agenția Națională pentru Achizitii Publice (ANAP), serviciile Comisiei Europene (COM) sau autoritatea de management (AM), relevante în speță.</w:t>
      </w:r>
    </w:p>
    <w:p w14:paraId="7CD4CF92" w14:textId="77777777" w:rsidR="00A9192C" w:rsidRPr="001D525E" w:rsidRDefault="00A9192C" w:rsidP="00A9192C">
      <w:pPr>
        <w:pStyle w:val="Default"/>
        <w:jc w:val="both"/>
        <w:rPr>
          <w:rFonts w:ascii="Trebuchet MS" w:hAnsi="Trebuchet MS"/>
          <w:color w:val="auto"/>
          <w:sz w:val="22"/>
          <w:szCs w:val="22"/>
        </w:rPr>
      </w:pPr>
    </w:p>
    <w:tbl>
      <w:tblPr>
        <w:tblStyle w:val="TableGrid"/>
        <w:tblW w:w="0" w:type="auto"/>
        <w:tblLook w:val="04A0" w:firstRow="1" w:lastRow="0" w:firstColumn="1" w:lastColumn="0" w:noHBand="0" w:noVBand="1"/>
      </w:tblPr>
      <w:tblGrid>
        <w:gridCol w:w="9350"/>
      </w:tblGrid>
      <w:tr w:rsidR="00A9192C" w:rsidRPr="001D525E" w14:paraId="78B5522F" w14:textId="77777777" w:rsidTr="00C20BF3">
        <w:tc>
          <w:tcPr>
            <w:tcW w:w="9350" w:type="dxa"/>
          </w:tcPr>
          <w:p w14:paraId="0B2C1119" w14:textId="77777777" w:rsidR="00A9192C" w:rsidRPr="001D525E" w:rsidRDefault="00A9192C" w:rsidP="00C20BF3">
            <w:pPr>
              <w:jc w:val="both"/>
              <w:rPr>
                <w:rFonts w:ascii="Trebuchet MS" w:hAnsi="Trebuchet MS"/>
                <w:b/>
                <w:bCs/>
                <w:color w:val="0070C0"/>
              </w:rPr>
            </w:pPr>
          </w:p>
          <w:p w14:paraId="3498A5B4" w14:textId="77777777" w:rsidR="00A9192C" w:rsidRPr="001D525E" w:rsidRDefault="00A9192C" w:rsidP="00C20BF3">
            <w:pPr>
              <w:jc w:val="both"/>
              <w:rPr>
                <w:rFonts w:ascii="Trebuchet MS" w:hAnsi="Trebuchet MS"/>
                <w:b/>
                <w:bCs/>
                <w:color w:val="0070C0"/>
              </w:rPr>
            </w:pPr>
            <w:r w:rsidRPr="001D525E">
              <w:rPr>
                <w:rFonts w:ascii="Trebuchet MS" w:hAnsi="Trebuchet MS"/>
                <w:b/>
                <w:bCs/>
                <w:color w:val="0070C0"/>
              </w:rPr>
              <w:t>ARIE LA NIVEL DE PROGRAM</w:t>
            </w:r>
          </w:p>
          <w:p w14:paraId="5F19B804" w14:textId="77777777" w:rsidR="00A9192C" w:rsidRPr="001D525E" w:rsidRDefault="00A9192C" w:rsidP="00C20BF3">
            <w:pPr>
              <w:jc w:val="both"/>
              <w:rPr>
                <w:rFonts w:ascii="Trebuchet MS" w:hAnsi="Trebuchet MS"/>
                <w:b/>
                <w:bCs/>
                <w:color w:val="0070C0"/>
              </w:rPr>
            </w:pPr>
          </w:p>
        </w:tc>
      </w:tr>
    </w:tbl>
    <w:p w14:paraId="5F1EC205" w14:textId="77777777" w:rsidR="00A9192C" w:rsidRPr="001D525E" w:rsidRDefault="00A9192C" w:rsidP="00A9192C">
      <w:pPr>
        <w:pStyle w:val="Default"/>
        <w:jc w:val="both"/>
        <w:rPr>
          <w:rFonts w:ascii="Trebuchet MS" w:hAnsi="Trebuchet MS"/>
          <w:color w:val="auto"/>
          <w:sz w:val="22"/>
          <w:szCs w:val="22"/>
        </w:rPr>
      </w:pPr>
    </w:p>
    <w:p w14:paraId="3A0617DA" w14:textId="77777777" w:rsidR="00A9192C" w:rsidRPr="001D525E" w:rsidRDefault="00A9192C" w:rsidP="004E4F7B">
      <w:pPr>
        <w:pStyle w:val="Default"/>
        <w:numPr>
          <w:ilvl w:val="0"/>
          <w:numId w:val="63"/>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Acțiunea 1.2</w:t>
      </w:r>
      <w:r w:rsidRPr="001D525E">
        <w:rPr>
          <w:rFonts w:ascii="Trebuchet MS" w:hAnsi="Trebuchet MS"/>
          <w:sz w:val="22"/>
          <w:szCs w:val="22"/>
        </w:rPr>
        <w:t xml:space="preserve"> </w:t>
      </w:r>
      <w:r w:rsidRPr="001D525E">
        <w:rPr>
          <w:rFonts w:ascii="Trebuchet MS" w:hAnsi="Trebuchet MS"/>
          <w:color w:val="auto"/>
          <w:sz w:val="22"/>
          <w:szCs w:val="22"/>
        </w:rPr>
        <w:t>Sprijin pentru proiecte în domeniul tehnologiilor avansate prin crearea de hub-uri de inovare în domenii de interes strategic.</w:t>
      </w:r>
    </w:p>
    <w:p w14:paraId="16CDDE77" w14:textId="77777777" w:rsidR="00A9192C" w:rsidRPr="001D525E" w:rsidRDefault="00A9192C" w:rsidP="00A9192C">
      <w:pPr>
        <w:pStyle w:val="Default"/>
        <w:ind w:left="720"/>
        <w:jc w:val="both"/>
        <w:rPr>
          <w:rFonts w:ascii="Trebuchet MS" w:hAnsi="Trebuchet MS"/>
          <w:b/>
          <w:bCs/>
          <w:i/>
          <w:iCs/>
          <w:color w:val="auto"/>
          <w:sz w:val="22"/>
          <w:szCs w:val="22"/>
        </w:rPr>
      </w:pPr>
    </w:p>
    <w:p w14:paraId="03D0693E" w14:textId="13D96208" w:rsidR="00A9192C" w:rsidRPr="001D525E" w:rsidRDefault="00A9192C" w:rsidP="00A9192C">
      <w:pPr>
        <w:jc w:val="both"/>
        <w:rPr>
          <w:rFonts w:ascii="Trebuchet MS" w:hAnsi="Trebuchet MS"/>
        </w:rPr>
      </w:pPr>
      <w:r w:rsidRPr="001D525E">
        <w:rPr>
          <w:rFonts w:ascii="Trebuchet MS" w:hAnsi="Trebuchet MS"/>
        </w:rPr>
        <w:t>Pentru achizițiile publice, inclusiv pentru situația parteneriatelor mixte (beneficiari publici și beneficiari privați), AM și OI, prin personalul de specialitate, vor asigura verificarea ex ante a achizițiilor.</w:t>
      </w:r>
    </w:p>
    <w:tbl>
      <w:tblPr>
        <w:tblStyle w:val="TableGrid"/>
        <w:tblW w:w="0" w:type="auto"/>
        <w:tblLook w:val="04A0" w:firstRow="1" w:lastRow="0" w:firstColumn="1" w:lastColumn="0" w:noHBand="0" w:noVBand="1"/>
      </w:tblPr>
      <w:tblGrid>
        <w:gridCol w:w="9350"/>
      </w:tblGrid>
      <w:tr w:rsidR="00A9192C" w:rsidRPr="001D525E" w14:paraId="23F435A0" w14:textId="77777777" w:rsidTr="00C20BF3">
        <w:tc>
          <w:tcPr>
            <w:tcW w:w="9350" w:type="dxa"/>
          </w:tcPr>
          <w:p w14:paraId="6D620F84" w14:textId="77777777" w:rsidR="00A9192C" w:rsidRPr="001D525E" w:rsidRDefault="00A9192C" w:rsidP="00C20BF3">
            <w:pPr>
              <w:jc w:val="both"/>
              <w:rPr>
                <w:rFonts w:ascii="Trebuchet MS" w:hAnsi="Trebuchet MS"/>
                <w:b/>
                <w:bCs/>
                <w:color w:val="0070C0"/>
              </w:rPr>
            </w:pPr>
          </w:p>
          <w:p w14:paraId="65FA2A4B" w14:textId="77777777" w:rsidR="00A9192C" w:rsidRPr="001D525E" w:rsidRDefault="00A9192C" w:rsidP="00C20BF3">
            <w:pPr>
              <w:jc w:val="both"/>
              <w:rPr>
                <w:rFonts w:ascii="Trebuchet MS" w:hAnsi="Trebuchet MS"/>
                <w:b/>
                <w:bCs/>
                <w:color w:val="0070C0"/>
              </w:rPr>
            </w:pPr>
            <w:r w:rsidRPr="001D525E">
              <w:rPr>
                <w:rFonts w:ascii="Trebuchet MS" w:hAnsi="Trebuchet MS"/>
                <w:b/>
                <w:bCs/>
                <w:color w:val="0070C0"/>
              </w:rPr>
              <w:t>ARIE DE VERIFICARE</w:t>
            </w:r>
          </w:p>
          <w:p w14:paraId="49357C73" w14:textId="77777777" w:rsidR="00A9192C" w:rsidRPr="001D525E" w:rsidRDefault="00A9192C" w:rsidP="00C20BF3">
            <w:pPr>
              <w:jc w:val="both"/>
              <w:rPr>
                <w:rFonts w:ascii="Trebuchet MS" w:hAnsi="Trebuchet MS"/>
                <w:b/>
                <w:bCs/>
                <w:color w:val="0070C0"/>
              </w:rPr>
            </w:pPr>
          </w:p>
        </w:tc>
      </w:tr>
    </w:tbl>
    <w:p w14:paraId="6AB9F98A" w14:textId="77777777" w:rsidR="00A9192C" w:rsidRPr="001D525E" w:rsidRDefault="00A9192C" w:rsidP="00A9192C">
      <w:pPr>
        <w:pStyle w:val="ListParagraph"/>
        <w:ind w:left="360"/>
        <w:jc w:val="both"/>
        <w:rPr>
          <w:rFonts w:ascii="Trebuchet MS" w:hAnsi="Trebuchet MS"/>
          <w:b/>
          <w:bCs/>
        </w:rPr>
      </w:pPr>
    </w:p>
    <w:p w14:paraId="7BA708BB" w14:textId="77777777"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Verificările vor viza:</w:t>
      </w:r>
    </w:p>
    <w:p w14:paraId="5206F9D3" w14:textId="77777777" w:rsidR="00A9192C" w:rsidRPr="001D525E" w:rsidRDefault="00A9192C" w:rsidP="00A9192C">
      <w:pPr>
        <w:pStyle w:val="ListParagraph"/>
        <w:ind w:left="360"/>
        <w:jc w:val="both"/>
        <w:rPr>
          <w:rFonts w:ascii="Trebuchet MS" w:hAnsi="Trebuchet MS"/>
          <w:b/>
          <w:bCs/>
        </w:rPr>
      </w:pPr>
    </w:p>
    <w:p w14:paraId="70AAF249" w14:textId="77777777" w:rsidR="00A9192C" w:rsidRPr="001D525E" w:rsidRDefault="00A9192C" w:rsidP="004E4F7B">
      <w:pPr>
        <w:pStyle w:val="ListParagraph"/>
        <w:numPr>
          <w:ilvl w:val="0"/>
          <w:numId w:val="70"/>
        </w:numPr>
        <w:suppressAutoHyphens w:val="0"/>
        <w:autoSpaceDN/>
        <w:spacing w:line="259" w:lineRule="auto"/>
        <w:contextualSpacing/>
        <w:jc w:val="both"/>
        <w:textAlignment w:val="auto"/>
        <w:rPr>
          <w:rFonts w:ascii="Trebuchet MS" w:hAnsi="Trebuchet MS"/>
        </w:rPr>
      </w:pPr>
      <w:r w:rsidRPr="001D525E">
        <w:rPr>
          <w:rFonts w:ascii="Trebuchet MS" w:hAnsi="Trebuchet MS"/>
        </w:rPr>
        <w:t>toate procedurile de achiziții, inclusiv negocierile fără publicare prealabilă, reglementate de legislația națională în domeniul achizițiilor publice;</w:t>
      </w:r>
    </w:p>
    <w:p w14:paraId="691DC42B" w14:textId="77777777" w:rsidR="00A9192C" w:rsidRPr="001D525E" w:rsidRDefault="00A9192C" w:rsidP="004E4F7B">
      <w:pPr>
        <w:pStyle w:val="ListParagraph"/>
        <w:numPr>
          <w:ilvl w:val="0"/>
          <w:numId w:val="70"/>
        </w:numPr>
        <w:suppressAutoHyphens w:val="0"/>
        <w:autoSpaceDN/>
        <w:spacing w:line="259" w:lineRule="auto"/>
        <w:contextualSpacing/>
        <w:jc w:val="both"/>
        <w:textAlignment w:val="auto"/>
        <w:rPr>
          <w:rFonts w:ascii="Trebuchet MS" w:hAnsi="Trebuchet MS"/>
        </w:rPr>
      </w:pPr>
      <w:r w:rsidRPr="001D525E">
        <w:rPr>
          <w:rFonts w:ascii="Trebuchet MS" w:hAnsi="Trebuchet MS"/>
        </w:rPr>
        <w:t>modificarea contractelor de achiziții;</w:t>
      </w:r>
    </w:p>
    <w:p w14:paraId="35FB83F5" w14:textId="77777777" w:rsidR="00A9192C" w:rsidRPr="001D525E" w:rsidRDefault="00A9192C" w:rsidP="004E4F7B">
      <w:pPr>
        <w:pStyle w:val="ListParagraph"/>
        <w:numPr>
          <w:ilvl w:val="0"/>
          <w:numId w:val="70"/>
        </w:numPr>
        <w:suppressAutoHyphens w:val="0"/>
        <w:autoSpaceDN/>
        <w:spacing w:line="259" w:lineRule="auto"/>
        <w:contextualSpacing/>
        <w:jc w:val="both"/>
        <w:textAlignment w:val="auto"/>
        <w:rPr>
          <w:rFonts w:ascii="Trebuchet MS" w:hAnsi="Trebuchet MS"/>
        </w:rPr>
      </w:pPr>
      <w:r w:rsidRPr="001D525E">
        <w:rPr>
          <w:rFonts w:ascii="Trebuchet MS" w:hAnsi="Trebuchet MS"/>
        </w:rPr>
        <w:t>achizițiile directe, prin verificarea programului achizițiilor publice aferent proiectului, în acord cu prevederile art.13 și 17 alin. (3) din HG nr. 395/2016.</w:t>
      </w:r>
    </w:p>
    <w:p w14:paraId="0D021BC8"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în toate cazurile se vor urmări implementarea prevederilor privind prevenirea conflictului de interese/fraudelor.</w:t>
      </w:r>
    </w:p>
    <w:p w14:paraId="24F08FF7" w14:textId="77777777" w:rsidR="00A9192C" w:rsidRPr="001D525E" w:rsidRDefault="00A9192C" w:rsidP="00A9192C">
      <w:pPr>
        <w:pStyle w:val="ListParagraph"/>
        <w:jc w:val="both"/>
        <w:rPr>
          <w:rFonts w:ascii="Trebuchet MS" w:hAnsi="Trebuchet MS"/>
        </w:rPr>
      </w:pPr>
    </w:p>
    <w:p w14:paraId="3BCFB512" w14:textId="77777777"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Momentul verificării:</w:t>
      </w:r>
    </w:p>
    <w:p w14:paraId="2A62522D" w14:textId="77777777" w:rsidR="00A9192C" w:rsidRPr="001D525E" w:rsidRDefault="00A9192C" w:rsidP="00A9192C">
      <w:pPr>
        <w:pStyle w:val="ListParagraph"/>
        <w:ind w:left="360"/>
        <w:jc w:val="both"/>
        <w:rPr>
          <w:rFonts w:ascii="Trebuchet MS" w:hAnsi="Trebuchet MS"/>
          <w:b/>
          <w:bCs/>
        </w:rPr>
      </w:pPr>
    </w:p>
    <w:p w14:paraId="18F74BA3"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 xml:space="preserve">Înainte de transmiterea documentației spre publicare în SEAP (dacă ulterior documentația intră în eșantionul ANAP beneficiarul va respecta controlul ex ante al ANAP)/ ori de câte ori se modifică documentația de atribuire după verificările OI/AM. </w:t>
      </w:r>
    </w:p>
    <w:p w14:paraId="621D6409"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Înaintea de/după semnarea contractului de achiziție (fără a interveni în etapa de evaluare).</w:t>
      </w:r>
    </w:p>
    <w:p w14:paraId="1C939379" w14:textId="77777777" w:rsidR="00A9192C" w:rsidRPr="001D525E" w:rsidRDefault="00A9192C" w:rsidP="00A9192C">
      <w:pPr>
        <w:pStyle w:val="ListParagraph"/>
        <w:jc w:val="both"/>
        <w:rPr>
          <w:rFonts w:ascii="Trebuchet MS" w:hAnsi="Trebuchet MS"/>
        </w:rPr>
      </w:pPr>
    </w:p>
    <w:p w14:paraId="1DAF8DD2" w14:textId="379C7DA6"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Modalitatea de verificare</w:t>
      </w:r>
    </w:p>
    <w:p w14:paraId="72E0709A"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Se vor utiliza liste de verificare dedicate pornind de la tipurile de reduceri procentuale/corecții financiare descrise în O.U.G. nr. 66/2011 și HG nr. 519/2014, respectiv la indicatorii de fraudă din HG nr. 875/2011.</w:t>
      </w:r>
    </w:p>
    <w:p w14:paraId="274CB071"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Se va verifica documentația de atribuire/documentele aferente negocierii, rezultatul evaluării și contractul de achiziție</w:t>
      </w:r>
      <w:r w:rsidRPr="001D525E">
        <w:rPr>
          <w:rStyle w:val="FootnoteReference"/>
          <w:rFonts w:ascii="Trebuchet MS" w:hAnsi="Trebuchet MS"/>
        </w:rPr>
        <w:footnoteReference w:id="13"/>
      </w:r>
      <w:r w:rsidRPr="001D525E">
        <w:rPr>
          <w:rFonts w:ascii="Trebuchet MS" w:hAnsi="Trebuchet MS"/>
        </w:rPr>
        <w:t xml:space="preserve">. </w:t>
      </w:r>
    </w:p>
    <w:p w14:paraId="4419B97D" w14:textId="77777777" w:rsidR="00A9192C" w:rsidRPr="001D525E" w:rsidRDefault="00A9192C" w:rsidP="00A9192C">
      <w:pPr>
        <w:pStyle w:val="ListParagraph"/>
        <w:jc w:val="both"/>
        <w:rPr>
          <w:rFonts w:ascii="Trebuchet MS" w:hAnsi="Trebuchet MS"/>
          <w:highlight w:val="yellow"/>
        </w:rPr>
      </w:pPr>
    </w:p>
    <w:p w14:paraId="23D65B04" w14:textId="4F23D8AE"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Flux</w:t>
      </w:r>
    </w:p>
    <w:p w14:paraId="363EB7CB" w14:textId="16BE19F7" w:rsidR="00A9192C" w:rsidRPr="001D525E" w:rsidRDefault="00A9192C" w:rsidP="004E4F7B">
      <w:pPr>
        <w:pStyle w:val="ListParagraph"/>
        <w:numPr>
          <w:ilvl w:val="0"/>
          <w:numId w:val="67"/>
        </w:numPr>
        <w:suppressAutoHyphens w:val="0"/>
        <w:autoSpaceDN/>
        <w:spacing w:line="259" w:lineRule="auto"/>
        <w:contextualSpacing/>
        <w:jc w:val="both"/>
        <w:textAlignment w:val="auto"/>
        <w:rPr>
          <w:rFonts w:ascii="Trebuchet MS" w:hAnsi="Trebuchet MS"/>
          <w:u w:val="single"/>
        </w:rPr>
      </w:pPr>
      <w:r w:rsidRPr="001D525E">
        <w:rPr>
          <w:rFonts w:ascii="Trebuchet MS" w:hAnsi="Trebuchet MS"/>
          <w:u w:val="single"/>
        </w:rPr>
        <w:t>Pentru documentația de atribuire:</w:t>
      </w:r>
    </w:p>
    <w:p w14:paraId="1F1DA769"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bookmarkStart w:id="367" w:name="_Hlk149308113"/>
      <w:r w:rsidRPr="001D525E">
        <w:rPr>
          <w:rFonts w:ascii="Trebuchet MS" w:hAnsi="Trebuchet MS"/>
        </w:rPr>
        <w:t>Beneficiarul va transmite documentația către personalul de specialitate din cadrul AM;</w:t>
      </w:r>
    </w:p>
    <w:p w14:paraId="4FAC379E"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va efectua verificările cu sprijinul OI, conform procedurii interne și va propune recomandări de îmbunătățire/clarificare a documentelor transmise;</w:t>
      </w:r>
    </w:p>
    <w:p w14:paraId="1CDE8563"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La nivelul AM și OI vor fi desemnați câte un responsabil (RV1 - OI și RV2 - AM) cu verificarea (pentru respectarea principiului celor 4 ochi) care vor fi supervizați de șeful ierarhic superior din cadrul AM (pentru analiza modalității în care RV1 și RV2 au respectat procedura și termenele interne și pentru situația în care nu există un consens între verificatori);</w:t>
      </w:r>
    </w:p>
    <w:p w14:paraId="1FAFEA67"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prelua recomandările sau va justifica corespunzător nepreluarea acestora;</w:t>
      </w:r>
    </w:p>
    <w:bookmarkEnd w:id="367"/>
    <w:p w14:paraId="3AC0372D"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Pentru a nu îngreuna procesul de achiziție de la nivelul beneficiarului vor exista, de regulă, maximum 2 sesiuni de analiză și schimburi de informații între personalul OI și AM și cel al beneficiarului. În situații excepționale, când nivelul de complexitate al documentației este ridicat se poate aproba de către șeful ierarhic superior sesiuni de analiză suplimentară.</w:t>
      </w:r>
    </w:p>
    <w:p w14:paraId="7B11974E"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Forma finală a documentației de atribuire se va transmite spre publicare și va intra sau nu în eșantionul de verificare ANAP, în funcție de metodologia ANAP;</w:t>
      </w:r>
    </w:p>
    <w:p w14:paraId="6CE682FE"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informa AM cu privire la publicarea documentației în Sistemul electronic de achiziții publice (SEAP);</w:t>
      </w:r>
    </w:p>
    <w:p w14:paraId="623C4D9F"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 xml:space="preserve">Personalul AM responsabil va urmări dacă beneficiarul a respectat recomandările din avizul AM în forma publicată a documentației de atribuire și va semnala eventuale modificări șefului ierarhic superior; </w:t>
      </w:r>
    </w:p>
    <w:p w14:paraId="3E7AB6A3"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 xml:space="preserve">AM va emite aviz sau aviz cu recomandări. </w:t>
      </w:r>
    </w:p>
    <w:p w14:paraId="04BD57F2" w14:textId="15F6CC82" w:rsidR="00A9192C" w:rsidRPr="001D525E" w:rsidRDefault="00A9192C" w:rsidP="00A9192C">
      <w:pPr>
        <w:pStyle w:val="ListParagraph"/>
        <w:jc w:val="both"/>
        <w:rPr>
          <w:rFonts w:ascii="Trebuchet MS" w:hAnsi="Trebuchet MS"/>
        </w:rPr>
      </w:pPr>
    </w:p>
    <w:p w14:paraId="38105E69" w14:textId="77777777" w:rsidR="001D525E" w:rsidRPr="001D525E" w:rsidRDefault="001D525E" w:rsidP="00A9192C">
      <w:pPr>
        <w:pStyle w:val="ListParagraph"/>
        <w:jc w:val="both"/>
        <w:rPr>
          <w:rFonts w:ascii="Trebuchet MS" w:hAnsi="Trebuchet MS"/>
        </w:rPr>
      </w:pPr>
    </w:p>
    <w:p w14:paraId="2B73D800" w14:textId="23AC78EB" w:rsidR="00A9192C" w:rsidRPr="001D525E" w:rsidRDefault="00A9192C" w:rsidP="004E4F7B">
      <w:pPr>
        <w:pStyle w:val="ListParagraph"/>
        <w:numPr>
          <w:ilvl w:val="0"/>
          <w:numId w:val="67"/>
        </w:numPr>
        <w:suppressAutoHyphens w:val="0"/>
        <w:autoSpaceDN/>
        <w:spacing w:line="259" w:lineRule="auto"/>
        <w:contextualSpacing/>
        <w:jc w:val="both"/>
        <w:textAlignment w:val="auto"/>
        <w:rPr>
          <w:rFonts w:ascii="Trebuchet MS" w:hAnsi="Trebuchet MS"/>
          <w:u w:val="single"/>
        </w:rPr>
      </w:pPr>
      <w:bookmarkStart w:id="368" w:name="_Hlk149308066"/>
      <w:r w:rsidRPr="001D525E">
        <w:rPr>
          <w:rFonts w:ascii="Trebuchet MS" w:hAnsi="Trebuchet MS"/>
          <w:u w:val="single"/>
        </w:rPr>
        <w:t>Pentru evaluare și contractare:</w:t>
      </w:r>
      <w:bookmarkEnd w:id="368"/>
    </w:p>
    <w:p w14:paraId="236EF74C" w14:textId="2A5F1983" w:rsidR="00A9192C" w:rsidRPr="001D525E" w:rsidRDefault="00A9192C" w:rsidP="001D525E">
      <w:pPr>
        <w:pStyle w:val="ListParagraph"/>
        <w:ind w:left="360"/>
        <w:jc w:val="both"/>
        <w:rPr>
          <w:rFonts w:ascii="Trebuchet MS" w:hAnsi="Trebuchet MS"/>
        </w:rPr>
      </w:pPr>
      <w:r w:rsidRPr="001D525E">
        <w:rPr>
          <w:rFonts w:ascii="Trebuchet MS" w:hAnsi="Trebuchet MS"/>
        </w:rPr>
        <w:t>B.1 Dacă procesul de achiziție este în eșantionul ANAP, AM nu mai verifică decât ex post achiziția.</w:t>
      </w:r>
    </w:p>
    <w:p w14:paraId="101C8BFE" w14:textId="2CE707E8" w:rsidR="00A9192C" w:rsidRPr="001D525E" w:rsidRDefault="00A9192C" w:rsidP="001D525E">
      <w:pPr>
        <w:pStyle w:val="ListParagraph"/>
        <w:ind w:left="360"/>
        <w:jc w:val="both"/>
        <w:rPr>
          <w:rFonts w:ascii="Trebuchet MS" w:hAnsi="Trebuchet MS"/>
        </w:rPr>
      </w:pPr>
      <w:r w:rsidRPr="001D525E">
        <w:rPr>
          <w:rFonts w:ascii="Trebuchet MS" w:hAnsi="Trebuchet MS"/>
        </w:rPr>
        <w:t xml:space="preserve">B.2 În etapa de atribuire a contractului beneficiarul decide dacă va transmite sau nu raportul evaluării și contractul înainte sau după semnarea contractului. Beneficiarul va transmite raportul procedurii și proiectul contractului/contractul semnat către </w:t>
      </w:r>
      <w:bookmarkStart w:id="369" w:name="_Hlk149123785"/>
      <w:r w:rsidRPr="001D525E">
        <w:rPr>
          <w:rFonts w:ascii="Trebuchet MS" w:hAnsi="Trebuchet MS"/>
        </w:rPr>
        <w:t>personalul de specialitate din cadrul AM</w:t>
      </w:r>
      <w:bookmarkEnd w:id="369"/>
      <w:r w:rsidRPr="001D525E">
        <w:rPr>
          <w:rFonts w:ascii="Trebuchet MS" w:hAnsi="Trebuchet MS"/>
        </w:rPr>
        <w:t>;</w:t>
      </w:r>
    </w:p>
    <w:p w14:paraId="323342C0" w14:textId="77777777" w:rsidR="00A9192C" w:rsidRPr="001D525E" w:rsidRDefault="00A9192C" w:rsidP="004E4F7B">
      <w:pPr>
        <w:pStyle w:val="ListParagraph"/>
        <w:numPr>
          <w:ilvl w:val="0"/>
          <w:numId w:val="68"/>
        </w:numPr>
        <w:suppressAutoHyphens w:val="0"/>
        <w:autoSpaceDN/>
        <w:spacing w:line="259" w:lineRule="auto"/>
        <w:contextualSpacing/>
        <w:jc w:val="both"/>
        <w:textAlignment w:val="auto"/>
        <w:rPr>
          <w:rFonts w:ascii="Trebuchet MS" w:hAnsi="Trebuchet MS"/>
          <w:u w:val="single"/>
        </w:rPr>
      </w:pPr>
      <w:bookmarkStart w:id="370" w:name="_Hlk149296413"/>
      <w:r w:rsidRPr="001D525E">
        <w:rPr>
          <w:rFonts w:ascii="Trebuchet MS" w:hAnsi="Trebuchet MS"/>
          <w:u w:val="single"/>
        </w:rPr>
        <w:lastRenderedPageBreak/>
        <w:t xml:space="preserve">Beneficiarul transmite raportul procedurii și proiectul contractului </w:t>
      </w:r>
      <w:r w:rsidRPr="001D525E">
        <w:rPr>
          <w:rFonts w:ascii="Trebuchet MS" w:hAnsi="Trebuchet MS"/>
          <w:b/>
          <w:bCs/>
          <w:u w:val="single"/>
        </w:rPr>
        <w:t>înainte</w:t>
      </w:r>
      <w:r w:rsidRPr="001D525E">
        <w:rPr>
          <w:rFonts w:ascii="Trebuchet MS" w:hAnsi="Trebuchet MS"/>
          <w:u w:val="single"/>
        </w:rPr>
        <w:t xml:space="preserve"> de semnare:</w:t>
      </w:r>
    </w:p>
    <w:bookmarkEnd w:id="370"/>
    <w:p w14:paraId="7394916B" w14:textId="77777777" w:rsidR="00A9192C" w:rsidRPr="001D525E" w:rsidRDefault="00A9192C" w:rsidP="00A9192C">
      <w:pPr>
        <w:pStyle w:val="ListParagraph"/>
        <w:ind w:left="1440"/>
        <w:jc w:val="both"/>
        <w:rPr>
          <w:rFonts w:ascii="Trebuchet MS" w:hAnsi="Trebuchet MS"/>
          <w:u w:val="single"/>
        </w:rPr>
      </w:pPr>
    </w:p>
    <w:p w14:paraId="259BB5A0"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și OI care a analizat inițial documentația va efectua verificările, conform procedurii interne și va propune recomandări privind reevaluarea ofertelor, dacă este cazul</w:t>
      </w:r>
      <w:r w:rsidRPr="001D525E">
        <w:rPr>
          <w:rStyle w:val="FootnoteReference"/>
          <w:rFonts w:ascii="Trebuchet MS" w:hAnsi="Trebuchet MS"/>
        </w:rPr>
        <w:footnoteReference w:id="14"/>
      </w:r>
      <w:r w:rsidRPr="001D525E">
        <w:rPr>
          <w:rFonts w:ascii="Trebuchet MS" w:hAnsi="Trebuchet MS"/>
        </w:rPr>
        <w:t>;</w:t>
      </w:r>
    </w:p>
    <w:p w14:paraId="6193896C"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RV1 - OI și RV2 - AM vor fi supervizați de șeful ierarhic superior din cadrul AM (pentru analiza modalității în care RV1 și RV2 au respectat procedura și termenele interne și pentru situația în care nu există un consens între verificatori);</w:t>
      </w:r>
    </w:p>
    <w:p w14:paraId="740BED51"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va analiza modelul de contract în raport cu draft personalizat și va propune recomandări;</w:t>
      </w:r>
    </w:p>
    <w:p w14:paraId="089C2AA6"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prelua recomandările sau va justifica nepreluarea acestora.</w:t>
      </w:r>
    </w:p>
    <w:p w14:paraId="6A1CDD45"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proceda la semnarea contractului, luând în calcul recomandările AM.</w:t>
      </w:r>
    </w:p>
    <w:p w14:paraId="70619E65"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va urmării implementarea recomandărilor în forma finală a contractului;</w:t>
      </w:r>
    </w:p>
    <w:p w14:paraId="6C066BF8"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 xml:space="preserve">AM va emite aviz sau aviz cu recomandări. </w:t>
      </w:r>
    </w:p>
    <w:p w14:paraId="4FB94FD3" w14:textId="2EBE7E7E" w:rsidR="00A9192C" w:rsidRPr="001D525E" w:rsidRDefault="00A9192C" w:rsidP="001D525E">
      <w:pPr>
        <w:jc w:val="both"/>
        <w:rPr>
          <w:rFonts w:ascii="Trebuchet MS" w:hAnsi="Trebuchet MS"/>
        </w:rPr>
      </w:pPr>
    </w:p>
    <w:p w14:paraId="13382B92" w14:textId="77777777" w:rsidR="00A9192C" w:rsidRPr="001D525E" w:rsidRDefault="00A9192C" w:rsidP="004E4F7B">
      <w:pPr>
        <w:pStyle w:val="ListParagraph"/>
        <w:numPr>
          <w:ilvl w:val="0"/>
          <w:numId w:val="68"/>
        </w:numPr>
        <w:suppressAutoHyphens w:val="0"/>
        <w:autoSpaceDN/>
        <w:spacing w:line="259" w:lineRule="auto"/>
        <w:contextualSpacing/>
        <w:jc w:val="both"/>
        <w:textAlignment w:val="auto"/>
        <w:rPr>
          <w:rFonts w:ascii="Trebuchet MS" w:hAnsi="Trebuchet MS"/>
          <w:u w:val="single"/>
        </w:rPr>
      </w:pPr>
      <w:r w:rsidRPr="001D525E">
        <w:rPr>
          <w:rFonts w:ascii="Trebuchet MS" w:hAnsi="Trebuchet MS"/>
          <w:u w:val="single"/>
        </w:rPr>
        <w:t>Beneficiarul transmite raportul procedurii și contractul după semnare:</w:t>
      </w:r>
    </w:p>
    <w:p w14:paraId="6CEC3250" w14:textId="77777777" w:rsidR="00A9192C" w:rsidRPr="001D525E" w:rsidRDefault="00A9192C" w:rsidP="00A9192C">
      <w:pPr>
        <w:pStyle w:val="ListParagraph"/>
        <w:ind w:left="1440"/>
        <w:jc w:val="both"/>
        <w:rPr>
          <w:rFonts w:ascii="Trebuchet MS" w:hAnsi="Trebuchet MS"/>
          <w:u w:val="single"/>
        </w:rPr>
      </w:pPr>
    </w:p>
    <w:p w14:paraId="3C5322B2"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AM și OI vor verifica ex post achiziția (chiar dacă ANAP are procedura de atribuire în eșantionul de verificare), conform procedurilor interne.</w:t>
      </w:r>
    </w:p>
    <w:p w14:paraId="701619AC" w14:textId="09F07388" w:rsidR="00A9192C" w:rsidRPr="001D525E" w:rsidRDefault="00A9192C" w:rsidP="001D525E">
      <w:pPr>
        <w:jc w:val="both"/>
        <w:rPr>
          <w:rFonts w:ascii="Trebuchet MS" w:hAnsi="Trebuchet MS"/>
        </w:rPr>
      </w:pPr>
    </w:p>
    <w:p w14:paraId="1AE3D758" w14:textId="77777777" w:rsidR="00A9192C" w:rsidRPr="001D525E" w:rsidRDefault="00A9192C" w:rsidP="004E4F7B">
      <w:pPr>
        <w:pStyle w:val="ListParagraph"/>
        <w:numPr>
          <w:ilvl w:val="0"/>
          <w:numId w:val="67"/>
        </w:numPr>
        <w:suppressAutoHyphens w:val="0"/>
        <w:autoSpaceDN/>
        <w:spacing w:line="259" w:lineRule="auto"/>
        <w:contextualSpacing/>
        <w:jc w:val="both"/>
        <w:textAlignment w:val="auto"/>
        <w:rPr>
          <w:rFonts w:ascii="Trebuchet MS" w:hAnsi="Trebuchet MS"/>
          <w:u w:val="single"/>
        </w:rPr>
      </w:pPr>
      <w:r w:rsidRPr="001D525E">
        <w:rPr>
          <w:rFonts w:ascii="Trebuchet MS" w:hAnsi="Trebuchet MS"/>
          <w:u w:val="single"/>
        </w:rPr>
        <w:t>Pentru actele adiționale:</w:t>
      </w:r>
    </w:p>
    <w:p w14:paraId="31C90830" w14:textId="77777777" w:rsidR="00A9192C" w:rsidRPr="001D525E" w:rsidRDefault="00A9192C" w:rsidP="00A9192C">
      <w:pPr>
        <w:pStyle w:val="ListParagraph"/>
        <w:jc w:val="both"/>
        <w:rPr>
          <w:rFonts w:ascii="Trebuchet MS" w:hAnsi="Trebuchet MS"/>
          <w:u w:val="single"/>
        </w:rPr>
      </w:pPr>
    </w:p>
    <w:p w14:paraId="084BDC47"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transmite justificarea și draftul actului adițional către personalul de specialitate din cadrul AM;</w:t>
      </w:r>
    </w:p>
    <w:p w14:paraId="614E442B"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și OI care a analizat inițial procedura de achiziție va efectua verificările, conform procedurii interne și va propune recomandări de îmbunătățire/clarificare a documentelor transmise, din perspectiva respectării art. 221 din Legea nr. 98/2016;</w:t>
      </w:r>
    </w:p>
    <w:p w14:paraId="1299FE30"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și OI care au analizat inițial documentația și evaluarea, vor efectua verificările, conform procedurii interne și va propune recomandări;</w:t>
      </w:r>
    </w:p>
    <w:p w14:paraId="38B945BD"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RV1 - OI și RV2 - AM vor fi supervizați de șeful ierarhic superior din cadrul AM (pentru analiza modalității în care RV1 și RV2 au respectat procedura și termenele interne și pentru situația în care nu există un consens între verificatori);</w:t>
      </w:r>
    </w:p>
    <w:p w14:paraId="36B53662"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prelua recomandările sau va justifica corespunzător nepreluarea acestora;</w:t>
      </w:r>
    </w:p>
    <w:p w14:paraId="60F41575" w14:textId="77777777" w:rsidR="00A9192C" w:rsidRPr="001D525E" w:rsidRDefault="00A9192C" w:rsidP="004E4F7B">
      <w:pPr>
        <w:pStyle w:val="ListParagraph"/>
        <w:numPr>
          <w:ilvl w:val="0"/>
          <w:numId w:val="64"/>
        </w:numPr>
        <w:suppressAutoHyphens w:val="0"/>
        <w:autoSpaceDN/>
        <w:spacing w:line="259" w:lineRule="auto"/>
        <w:contextualSpacing/>
        <w:textAlignment w:val="auto"/>
        <w:rPr>
          <w:rFonts w:ascii="Trebuchet MS" w:hAnsi="Trebuchet MS"/>
        </w:rPr>
      </w:pPr>
      <w:r w:rsidRPr="001D525E">
        <w:rPr>
          <w:rFonts w:ascii="Trebuchet MS" w:hAnsi="Trebuchet MS"/>
        </w:rPr>
        <w:t xml:space="preserve">AM va emite aviz sau aviz cu recomandări. </w:t>
      </w:r>
    </w:p>
    <w:p w14:paraId="0EE80AC4" w14:textId="77777777" w:rsidR="00A9192C" w:rsidRPr="001D525E" w:rsidRDefault="00A9192C" w:rsidP="00A9192C">
      <w:pPr>
        <w:jc w:val="both"/>
        <w:rPr>
          <w:rFonts w:ascii="Trebuchet MS" w:hAnsi="Trebuchet MS"/>
          <w:highlight w:val="yellow"/>
        </w:rPr>
      </w:pPr>
      <w:r w:rsidRPr="001D525E">
        <w:rPr>
          <w:rFonts w:ascii="Trebuchet MS" w:hAnsi="Trebuchet MS"/>
          <w:highlight w:val="yellow"/>
        </w:rPr>
        <w:t xml:space="preserve"> </w:t>
      </w:r>
    </w:p>
    <w:p w14:paraId="76F1ABD6" w14:textId="77777777"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Termen de verificare</w:t>
      </w:r>
    </w:p>
    <w:p w14:paraId="305A1825" w14:textId="77777777" w:rsidR="00A9192C" w:rsidRPr="001D525E" w:rsidRDefault="00A9192C" w:rsidP="00A9192C">
      <w:pPr>
        <w:pStyle w:val="ListParagraph"/>
        <w:ind w:left="360"/>
        <w:jc w:val="both"/>
        <w:rPr>
          <w:rFonts w:ascii="Trebuchet MS" w:hAnsi="Trebuchet MS"/>
          <w:b/>
          <w:bCs/>
        </w:rPr>
      </w:pPr>
    </w:p>
    <w:p w14:paraId="0B5D1065"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b/>
          <w:bCs/>
        </w:rPr>
        <w:t>5 zile lucrătoare</w:t>
      </w:r>
      <w:r w:rsidRPr="001D525E">
        <w:rPr>
          <w:rFonts w:ascii="Trebuchet MS" w:hAnsi="Trebuchet MS"/>
        </w:rPr>
        <w:t xml:space="preserve"> de la primirea documentației de atribuire de la beneficiar;</w:t>
      </w:r>
    </w:p>
    <w:p w14:paraId="0C4ABB13"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Termenul se suspendă pe perioada cât beneficiarul revizuite documentație;</w:t>
      </w:r>
    </w:p>
    <w:p w14:paraId="29F78D36"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În cazul în care documentația de atribuire este de o complexitate deosebită, personalul AM și OI desemnat poate solicita o singura dată prelungirea perioadei de a analiză a documentației.</w:t>
      </w:r>
    </w:p>
    <w:p w14:paraId="18F12B22" w14:textId="77777777" w:rsidR="00A9192C" w:rsidRPr="001D525E" w:rsidRDefault="00A9192C" w:rsidP="00A9192C">
      <w:pPr>
        <w:jc w:val="both"/>
        <w:rPr>
          <w:rFonts w:ascii="Trebuchet MS" w:hAnsi="Trebuchet MS"/>
          <w:highlight w:val="yellow"/>
        </w:rPr>
      </w:pPr>
    </w:p>
    <w:p w14:paraId="77107B02"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b/>
          <w:bCs/>
        </w:rPr>
        <w:t>3 zile lucrătoare</w:t>
      </w:r>
      <w:r w:rsidRPr="001D525E">
        <w:rPr>
          <w:rFonts w:ascii="Trebuchet MS" w:hAnsi="Trebuchet MS"/>
        </w:rPr>
        <w:t xml:space="preserve"> de la primirea raportului de atribuire și draftul contractului de la beneficiar;</w:t>
      </w:r>
    </w:p>
    <w:p w14:paraId="4E4BFCC1"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Termenul se suspendă pe perioada cât beneficiarul revine în etapa de evaluare, dacă este cazul sau reface draftul de contract;</w:t>
      </w:r>
    </w:p>
    <w:p w14:paraId="542C49DC"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În cazul în care procedura de atribuire este de o complexitate deosebită, personalul AM și OI desemnat poate solicita o singura dată prelungirea perioadei de a analiză a documentației.</w:t>
      </w:r>
    </w:p>
    <w:p w14:paraId="421A5D48" w14:textId="77777777" w:rsidR="00A9192C" w:rsidRPr="001D525E" w:rsidRDefault="00A9192C" w:rsidP="00A9192C">
      <w:pPr>
        <w:pStyle w:val="ListParagraph"/>
        <w:jc w:val="both"/>
        <w:rPr>
          <w:rFonts w:ascii="Trebuchet MS" w:hAnsi="Trebuchet MS"/>
        </w:rPr>
      </w:pPr>
    </w:p>
    <w:p w14:paraId="08795D44"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b/>
          <w:bCs/>
        </w:rPr>
        <w:t>2 zile lucrătoare</w:t>
      </w:r>
      <w:r w:rsidRPr="001D525E">
        <w:rPr>
          <w:rFonts w:ascii="Trebuchet MS" w:hAnsi="Trebuchet MS"/>
        </w:rPr>
        <w:t xml:space="preserve"> de la primirea justificării și a draftului actului adițional de la beneficiar;</w:t>
      </w:r>
    </w:p>
    <w:p w14:paraId="32FB9F78"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Termenul se suspendă pe perioada cât beneficiarul revizuiește documentele, dacă este cazul;</w:t>
      </w:r>
    </w:p>
    <w:p w14:paraId="7346C9FF" w14:textId="74C05793"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În cazul în care actul adițional este de o complexitate deosebită, personalul AM și OI desemnat poate solicita o singura dată prelungirea perioadei de a analiză.</w:t>
      </w:r>
    </w:p>
    <w:p w14:paraId="11EC9FE9" w14:textId="77777777" w:rsidR="001D525E" w:rsidRPr="001D525E" w:rsidRDefault="001D525E" w:rsidP="001D525E">
      <w:pPr>
        <w:pStyle w:val="ListParagraph"/>
        <w:suppressAutoHyphens w:val="0"/>
        <w:autoSpaceDN/>
        <w:spacing w:line="259" w:lineRule="auto"/>
        <w:contextualSpacing/>
        <w:jc w:val="both"/>
        <w:textAlignment w:val="auto"/>
        <w:rPr>
          <w:rFonts w:ascii="Trebuchet MS" w:hAnsi="Trebuchet MS"/>
        </w:rPr>
      </w:pPr>
    </w:p>
    <w:tbl>
      <w:tblPr>
        <w:tblStyle w:val="TableGrid"/>
        <w:tblW w:w="0" w:type="auto"/>
        <w:tblInd w:w="360" w:type="dxa"/>
        <w:tblLook w:val="04A0" w:firstRow="1" w:lastRow="0" w:firstColumn="1" w:lastColumn="0" w:noHBand="0" w:noVBand="1"/>
      </w:tblPr>
      <w:tblGrid>
        <w:gridCol w:w="8990"/>
      </w:tblGrid>
      <w:tr w:rsidR="00A9192C" w:rsidRPr="001D525E" w14:paraId="3D0EDFA4" w14:textId="77777777" w:rsidTr="00C20BF3">
        <w:tc>
          <w:tcPr>
            <w:tcW w:w="8990" w:type="dxa"/>
          </w:tcPr>
          <w:p w14:paraId="7DC0388A" w14:textId="77777777" w:rsidR="00A9192C" w:rsidRPr="001D525E" w:rsidRDefault="00A9192C" w:rsidP="00C20BF3">
            <w:pPr>
              <w:pStyle w:val="ListParagraph"/>
              <w:ind w:left="0"/>
              <w:jc w:val="both"/>
              <w:rPr>
                <w:rFonts w:ascii="Trebuchet MS" w:hAnsi="Trebuchet MS"/>
                <w:b/>
                <w:bCs/>
                <w:color w:val="0070C0"/>
              </w:rPr>
            </w:pPr>
          </w:p>
          <w:p w14:paraId="5245FE8B" w14:textId="77777777" w:rsidR="00A9192C" w:rsidRPr="001D525E" w:rsidRDefault="00A9192C" w:rsidP="00C20BF3">
            <w:pPr>
              <w:pStyle w:val="ListParagraph"/>
              <w:ind w:left="0"/>
              <w:jc w:val="both"/>
              <w:rPr>
                <w:rFonts w:ascii="Trebuchet MS" w:hAnsi="Trebuchet MS"/>
                <w:b/>
                <w:bCs/>
                <w:color w:val="0070C0"/>
              </w:rPr>
            </w:pPr>
            <w:r w:rsidRPr="001D525E">
              <w:rPr>
                <w:rFonts w:ascii="Trebuchet MS" w:hAnsi="Trebuchet MS"/>
                <w:b/>
                <w:bCs/>
                <w:color w:val="0070C0"/>
              </w:rPr>
              <w:t>Separarea funcțiilor</w:t>
            </w:r>
          </w:p>
          <w:p w14:paraId="6242F070" w14:textId="77777777" w:rsidR="00A9192C" w:rsidRPr="001D525E" w:rsidRDefault="00A9192C" w:rsidP="00C20BF3">
            <w:pPr>
              <w:pStyle w:val="ListParagraph"/>
              <w:ind w:left="0"/>
              <w:jc w:val="both"/>
              <w:rPr>
                <w:rFonts w:ascii="Trebuchet MS" w:hAnsi="Trebuchet MS"/>
                <w:b/>
                <w:bCs/>
              </w:rPr>
            </w:pPr>
          </w:p>
        </w:tc>
      </w:tr>
    </w:tbl>
    <w:p w14:paraId="7EA66014" w14:textId="77777777" w:rsidR="00A9192C" w:rsidRPr="001D525E" w:rsidRDefault="00A9192C" w:rsidP="00A9192C">
      <w:pPr>
        <w:pStyle w:val="ListParagraph"/>
        <w:ind w:left="360"/>
        <w:jc w:val="both"/>
        <w:rPr>
          <w:rFonts w:ascii="Trebuchet MS" w:hAnsi="Trebuchet MS"/>
          <w:b/>
          <w:bCs/>
        </w:rPr>
      </w:pPr>
    </w:p>
    <w:p w14:paraId="4FC0E6BC"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Dacă AM și OI verifică ex ante documentația de atribuire și contractul înainte de semnare, la nivelul AM verificările ex post se vor efectua pe bază de eșantion de către structura de control.</w:t>
      </w:r>
    </w:p>
    <w:p w14:paraId="3660A3B9"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Dacă AM și OI verifică ex ante numai documentația de atribuire (sau/și contractul semnat),  achiziția intră pe fluxul de verificare ex post verificare contract de achiziție (ex-ante plată). Personalul de specialitate din cadrul AM și OI care verifică ex ante documentația de atribuire și contractul nu se va implica în procesul de verificare ex post la momentul cererilor de rambursare.</w:t>
      </w:r>
    </w:p>
    <w:p w14:paraId="3475B97D" w14:textId="77777777" w:rsidR="00A9192C" w:rsidRPr="001D525E" w:rsidRDefault="00A9192C" w:rsidP="00A9192C">
      <w:pPr>
        <w:pStyle w:val="ListParagraph"/>
        <w:spacing w:after="0"/>
        <w:ind w:left="0"/>
        <w:jc w:val="both"/>
        <w:rPr>
          <w:rFonts w:ascii="Trebuchet MS" w:hAnsi="Trebuchet MS"/>
          <w:b/>
          <w:bCs/>
          <w:color w:val="0070C0"/>
        </w:rPr>
      </w:pPr>
    </w:p>
    <w:tbl>
      <w:tblPr>
        <w:tblStyle w:val="TableGrid"/>
        <w:tblW w:w="0" w:type="auto"/>
        <w:tblInd w:w="360" w:type="dxa"/>
        <w:tblLook w:val="04A0" w:firstRow="1" w:lastRow="0" w:firstColumn="1" w:lastColumn="0" w:noHBand="0" w:noVBand="1"/>
      </w:tblPr>
      <w:tblGrid>
        <w:gridCol w:w="9105"/>
      </w:tblGrid>
      <w:tr w:rsidR="00A9192C" w:rsidRPr="001D525E" w14:paraId="076F29F3" w14:textId="77777777" w:rsidTr="00C20BF3">
        <w:tc>
          <w:tcPr>
            <w:tcW w:w="9350" w:type="dxa"/>
          </w:tcPr>
          <w:p w14:paraId="2359BC9D" w14:textId="77777777" w:rsidR="00A9192C" w:rsidRPr="001D525E" w:rsidRDefault="00A9192C" w:rsidP="00C20BF3">
            <w:pPr>
              <w:pStyle w:val="ListParagraph"/>
              <w:ind w:left="0"/>
              <w:jc w:val="both"/>
              <w:rPr>
                <w:rFonts w:ascii="Trebuchet MS" w:hAnsi="Trebuchet MS"/>
                <w:b/>
                <w:bCs/>
                <w:color w:val="0070C0"/>
              </w:rPr>
            </w:pPr>
          </w:p>
          <w:p w14:paraId="44A5A276" w14:textId="77777777" w:rsidR="00A9192C" w:rsidRPr="001D525E" w:rsidRDefault="00A9192C" w:rsidP="00C20BF3">
            <w:pPr>
              <w:pStyle w:val="ListParagraph"/>
              <w:ind w:left="0"/>
              <w:jc w:val="both"/>
              <w:rPr>
                <w:rFonts w:ascii="Trebuchet MS" w:hAnsi="Trebuchet MS"/>
                <w:b/>
                <w:bCs/>
                <w:color w:val="0070C0"/>
              </w:rPr>
            </w:pPr>
            <w:r w:rsidRPr="001D525E">
              <w:rPr>
                <w:rFonts w:ascii="Trebuchet MS" w:hAnsi="Trebuchet MS"/>
                <w:b/>
                <w:bCs/>
                <w:color w:val="0070C0"/>
              </w:rPr>
              <w:t>Efectele verificării AM</w:t>
            </w:r>
          </w:p>
          <w:p w14:paraId="21565106" w14:textId="77777777" w:rsidR="00A9192C" w:rsidRPr="001D525E" w:rsidRDefault="00A9192C" w:rsidP="00C20BF3">
            <w:pPr>
              <w:pStyle w:val="ListParagraph"/>
              <w:ind w:left="0"/>
              <w:jc w:val="both"/>
              <w:rPr>
                <w:rFonts w:ascii="Trebuchet MS" w:hAnsi="Trebuchet MS"/>
                <w:b/>
                <w:bCs/>
              </w:rPr>
            </w:pPr>
          </w:p>
        </w:tc>
      </w:tr>
    </w:tbl>
    <w:p w14:paraId="4EA90FCA" w14:textId="77777777" w:rsidR="00A9192C" w:rsidRPr="001D525E" w:rsidRDefault="00A9192C" w:rsidP="00A9192C">
      <w:pPr>
        <w:pStyle w:val="ListParagraph"/>
        <w:ind w:left="360"/>
        <w:jc w:val="both"/>
        <w:rPr>
          <w:rFonts w:ascii="Trebuchet MS" w:hAnsi="Trebuchet MS"/>
          <w:b/>
          <w:bCs/>
        </w:rPr>
      </w:pPr>
    </w:p>
    <w:p w14:paraId="46CFA148"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Recomandările AM au caracter de recomandare.</w:t>
      </w:r>
    </w:p>
    <w:p w14:paraId="266B2C63"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Nerespectarea recomandărilor poate conduce la aplicarea de reduceri procentuale/corecții financiare, conform prevederilor legale aplicabile.</w:t>
      </w:r>
    </w:p>
    <w:p w14:paraId="789294A6"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Se pot identifica abateri suplimentare de la prevederile legale în materie de achiziții, rezultate din modul de publicare și gestionare a procesului de achiziție.</w:t>
      </w:r>
    </w:p>
    <w:p w14:paraId="2A5D9779"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Beneficiarii  poartă  răspunderea  acțiunile  lor  și  nu  pot  fi absolviți de această răspundere.</w:t>
      </w:r>
    </w:p>
    <w:p w14:paraId="6388B779" w14:textId="77777777" w:rsidR="00A9192C" w:rsidRPr="001D525E" w:rsidRDefault="00A9192C" w:rsidP="00A9192C">
      <w:pPr>
        <w:pStyle w:val="ListParagraph"/>
        <w:jc w:val="both"/>
        <w:rPr>
          <w:rFonts w:ascii="Trebuchet MS" w:hAnsi="Trebuchet MS"/>
        </w:rPr>
      </w:pPr>
    </w:p>
    <w:tbl>
      <w:tblPr>
        <w:tblStyle w:val="TableGrid"/>
        <w:tblW w:w="0" w:type="auto"/>
        <w:tblInd w:w="421" w:type="dxa"/>
        <w:tblLook w:val="04A0" w:firstRow="1" w:lastRow="0" w:firstColumn="1" w:lastColumn="0" w:noHBand="0" w:noVBand="1"/>
      </w:tblPr>
      <w:tblGrid>
        <w:gridCol w:w="8929"/>
      </w:tblGrid>
      <w:tr w:rsidR="00A9192C" w:rsidRPr="001D525E" w14:paraId="7E581700" w14:textId="77777777" w:rsidTr="00C20BF3">
        <w:tc>
          <w:tcPr>
            <w:tcW w:w="8929" w:type="dxa"/>
          </w:tcPr>
          <w:p w14:paraId="0EF397D8" w14:textId="77777777" w:rsidR="00A9192C" w:rsidRPr="001D525E" w:rsidRDefault="00A9192C" w:rsidP="00C20BF3">
            <w:pPr>
              <w:pStyle w:val="ListParagraph"/>
              <w:ind w:left="0"/>
              <w:jc w:val="both"/>
              <w:rPr>
                <w:rFonts w:ascii="Trebuchet MS" w:hAnsi="Trebuchet MS"/>
                <w:b/>
                <w:bCs/>
                <w:color w:val="0070C0"/>
              </w:rPr>
            </w:pPr>
          </w:p>
          <w:p w14:paraId="3214E8C0" w14:textId="77777777" w:rsidR="00A9192C" w:rsidRPr="001D525E" w:rsidRDefault="00A9192C" w:rsidP="00C20BF3">
            <w:pPr>
              <w:pStyle w:val="ListParagraph"/>
              <w:ind w:left="0"/>
              <w:jc w:val="both"/>
              <w:rPr>
                <w:rFonts w:ascii="Trebuchet MS" w:hAnsi="Trebuchet MS"/>
                <w:b/>
                <w:bCs/>
                <w:color w:val="0070C0"/>
              </w:rPr>
            </w:pPr>
            <w:r w:rsidRPr="001D525E">
              <w:rPr>
                <w:rFonts w:ascii="Trebuchet MS" w:hAnsi="Trebuchet MS"/>
                <w:b/>
                <w:bCs/>
                <w:color w:val="0070C0"/>
              </w:rPr>
              <w:t>Rolul controlului ex ante al AM</w:t>
            </w:r>
          </w:p>
          <w:p w14:paraId="6731D8D3" w14:textId="77777777" w:rsidR="00A9192C" w:rsidRPr="001D525E" w:rsidRDefault="00A9192C" w:rsidP="00C20BF3">
            <w:pPr>
              <w:pStyle w:val="ListParagraph"/>
              <w:ind w:left="0"/>
              <w:jc w:val="both"/>
              <w:rPr>
                <w:rFonts w:ascii="Trebuchet MS" w:hAnsi="Trebuchet MS"/>
                <w:b/>
                <w:bCs/>
                <w:color w:val="0070C0"/>
              </w:rPr>
            </w:pPr>
          </w:p>
        </w:tc>
      </w:tr>
    </w:tbl>
    <w:p w14:paraId="147760FA" w14:textId="77777777" w:rsidR="00A9192C" w:rsidRPr="001D525E" w:rsidRDefault="00A9192C" w:rsidP="00A9192C">
      <w:pPr>
        <w:pStyle w:val="ListParagraph"/>
        <w:spacing w:after="0"/>
        <w:ind w:left="0"/>
        <w:jc w:val="both"/>
        <w:rPr>
          <w:rFonts w:ascii="Trebuchet MS" w:hAnsi="Trebuchet MS"/>
          <w:b/>
          <w:bCs/>
          <w:color w:val="0070C0"/>
        </w:rPr>
      </w:pPr>
    </w:p>
    <w:p w14:paraId="42D0019B"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Rolul controlului ex ante al AM este preventiv, pentru reducerea riscurilor identificate în procesul de achiziții.</w:t>
      </w:r>
    </w:p>
    <w:p w14:paraId="02402C0D" w14:textId="72E696CE" w:rsidR="00A9192C" w:rsidRPr="001D525E" w:rsidRDefault="00A9192C" w:rsidP="006B7EDD">
      <w:pPr>
        <w:spacing w:line="360" w:lineRule="auto"/>
        <w:jc w:val="both"/>
        <w:rPr>
          <w:rFonts w:ascii="Trebuchet MS" w:hAnsi="Trebuchet MS"/>
        </w:rPr>
      </w:pPr>
    </w:p>
    <w:p w14:paraId="2B642AA6" w14:textId="5BF0CB88" w:rsidR="00DE631C" w:rsidRDefault="00DE631C">
      <w:pPr>
        <w:spacing w:line="360" w:lineRule="auto"/>
        <w:jc w:val="both"/>
        <w:rPr>
          <w:rFonts w:ascii="Trebuchet MS" w:hAnsi="Trebuchet MS"/>
        </w:rPr>
      </w:pPr>
    </w:p>
    <w:p w14:paraId="3FBD09FC" w14:textId="624AE888" w:rsidR="001D525E" w:rsidRDefault="001D525E">
      <w:pPr>
        <w:spacing w:line="360" w:lineRule="auto"/>
        <w:jc w:val="both"/>
        <w:rPr>
          <w:rFonts w:ascii="Trebuchet MS" w:hAnsi="Trebuchet MS"/>
        </w:rPr>
      </w:pPr>
    </w:p>
    <w:p w14:paraId="6EC7A004" w14:textId="77777777" w:rsidR="00A40CE6" w:rsidRPr="00A75775" w:rsidRDefault="00A40CE6">
      <w:pPr>
        <w:spacing w:line="360" w:lineRule="auto"/>
        <w:jc w:val="both"/>
        <w:rPr>
          <w:rFonts w:ascii="Trebuchet MS" w:hAnsi="Trebuchet MS"/>
        </w:rPr>
      </w:pPr>
    </w:p>
    <w:p w14:paraId="2FAF3B64" w14:textId="72071182" w:rsidR="006B7EDD" w:rsidRPr="001D525E" w:rsidRDefault="00A40CE6" w:rsidP="00DE631C">
      <w:pPr>
        <w:jc w:val="right"/>
        <w:rPr>
          <w:rFonts w:ascii="Trebuchet MS" w:hAnsi="Trebuchet MS"/>
          <w:b/>
          <w:bCs/>
          <w:color w:val="0070C0"/>
          <w:sz w:val="24"/>
          <w:szCs w:val="24"/>
        </w:rPr>
      </w:pPr>
      <w:r>
        <w:rPr>
          <w:rFonts w:ascii="Trebuchet MS" w:hAnsi="Trebuchet MS"/>
          <w:b/>
          <w:bCs/>
          <w:color w:val="0070C0"/>
          <w:sz w:val="24"/>
          <w:szCs w:val="24"/>
        </w:rPr>
        <w:t>ANEXA NR. 4</w:t>
      </w:r>
    </w:p>
    <w:p w14:paraId="70863714" w14:textId="77777777" w:rsidR="00761A6C" w:rsidRPr="00A75775" w:rsidRDefault="00761A6C" w:rsidP="006B7EDD">
      <w:pPr>
        <w:spacing w:line="360" w:lineRule="auto"/>
        <w:jc w:val="both"/>
        <w:rPr>
          <w:rFonts w:ascii="Trebuchet MS" w:hAnsi="Trebuchet MS"/>
        </w:rPr>
      </w:pPr>
    </w:p>
    <w:p w14:paraId="67FBEC9B" w14:textId="77777777" w:rsidR="00761A6C" w:rsidRPr="00A75775" w:rsidRDefault="00761A6C" w:rsidP="00761A6C">
      <w:pPr>
        <w:pStyle w:val="Heading1"/>
        <w:spacing w:before="0" w:line="360" w:lineRule="auto"/>
        <w:ind w:left="360" w:hanging="360"/>
        <w:jc w:val="both"/>
        <w:rPr>
          <w:rFonts w:ascii="Trebuchet MS" w:hAnsi="Trebuchet MS"/>
          <w:b/>
          <w:bCs/>
          <w:color w:val="auto"/>
          <w:sz w:val="22"/>
          <w:szCs w:val="22"/>
          <w:u w:val="single"/>
        </w:rPr>
      </w:pPr>
      <w:r w:rsidRPr="00A75775">
        <w:rPr>
          <w:rFonts w:ascii="Trebuchet MS" w:hAnsi="Trebuchet MS"/>
          <w:b/>
          <w:bCs/>
          <w:color w:val="auto"/>
          <w:sz w:val="22"/>
          <w:szCs w:val="22"/>
          <w:u w:val="single"/>
        </w:rPr>
        <w:t>Indicatori de realizare</w:t>
      </w:r>
    </w:p>
    <w:p w14:paraId="46B0D757" w14:textId="77777777" w:rsidR="00761A6C" w:rsidRPr="00A75775" w:rsidRDefault="00761A6C" w:rsidP="004E4F7B">
      <w:pPr>
        <w:pStyle w:val="ListParagraph"/>
        <w:numPr>
          <w:ilvl w:val="0"/>
          <w:numId w:val="20"/>
        </w:numPr>
        <w:suppressAutoHyphens w:val="0"/>
        <w:spacing w:after="0" w:line="360" w:lineRule="auto"/>
        <w:ind w:left="426" w:hanging="382"/>
        <w:jc w:val="both"/>
        <w:textAlignment w:val="auto"/>
        <w:rPr>
          <w:rFonts w:ascii="Trebuchet MS" w:hAnsi="Trebuchet MS"/>
          <w:b/>
          <w:u w:val="single"/>
        </w:rPr>
      </w:pPr>
      <w:r w:rsidRPr="00A75775">
        <w:rPr>
          <w:rFonts w:ascii="Trebuchet MS" w:hAnsi="Trebuchet MS"/>
          <w:b/>
          <w:u w:val="single"/>
        </w:rPr>
        <w:t>RCO01 - Întreprinderi care beneficiază de sprijin (din care: micro, mici, medii, mari)</w:t>
      </w:r>
    </w:p>
    <w:p w14:paraId="0942071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Indicatorul numără toate întreprinderile care primesc sprijin monetar sau în natură din partea FEDR și FC.</w:t>
      </w:r>
    </w:p>
    <w:p w14:paraId="4515BE3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Întreprinderea este cea mai mică combinație de unități juridice care reprezintă o unitate organizațională producătoare de bunuri și servicii, care beneficiază de un anumit grad de autonomie în luarea deciziilor, în special în ceea ce privește alocarea resurselor sale. O întreprindere desfășoară una sau mai multe activități, în una sau mai multe locații. O întreprindere poate fi o unitate juridică unică. Unitățile juridice includ persoanele juridice a căror existență este recunoscută prin lege, independent de persoanele fizice sau instituțiile care le dețin sau sunt membri ai acestora, cum ar fi societățile în nume colectiv, societățile cu răspundere limitată, societățile pe acțiuni, etc. Unitățile juridice includ și persoanele fizice care desfășoară o activitate economică în nume propriu, cum ar fi proprietarul și operatorul unui magazin sau al unui service, un avocat sau un meșteșugar care desfășoară o activitate independentă. </w:t>
      </w:r>
    </w:p>
    <w:p w14:paraId="6E2F0FC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scopul acestui indicator, întreprinderile sunt orientate spre profit organizații care produc bunuri și servicii pentru a satisface nevoile pieței. </w:t>
      </w:r>
    </w:p>
    <w:p w14:paraId="1E7E4B2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Clasificarea întreprinderilor, în funcție de mărime:  </w:t>
      </w:r>
    </w:p>
    <w:p w14:paraId="6E15A74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Micro-întreprindere (&lt;= 10 angajați și cifra de afaceri anuală și/ sau bilanțul &lt;= 2 milioane Euro); Întreprindere mică (10-49 angajați și cifra de afaceri anuală și/ sau bilanțul &gt; 2 și &lt; = 10 milioane Euro); Întreprindere medie (50-249 angajați și cifra de afaceri anuală &gt; 10 milioane Euro și &lt;= 50 milioane Euro  sau bilanțul &gt; 10 milioane Euro și &lt;= 43 milioane Euro);</w:t>
      </w:r>
    </w:p>
    <w:p w14:paraId="4FBF2AA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Întreprindere mare : &gt;250 angajați.</w:t>
      </w:r>
    </w:p>
    <w:p w14:paraId="73D43D2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Mărimea întreprinderii sprijinite se măsoară la momentul depunerii cererii de finanțare.</w:t>
      </w:r>
    </w:p>
    <w:p w14:paraId="303BF8D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Cf. legislației din România, prin întreprindere se înţelege orice formă de organizare a unei activităţi economice, autorizată potrivit legilor în vigoare să facă activităţi de producţie, comerţ sau prestări de servicii,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întreprinderile familiale, autorizate potrivit dispoziţiilor legale în vigoare, care desfăşoară activităţi economice. (LEGE nr. 346 din 14 iulie 2004). </w:t>
      </w:r>
    </w:p>
    <w:p w14:paraId="07C6E02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Tipul de sprijin pentru acest indicator poate fi a) grant individual sau grant global; b) instrumente financiare; sau c) sprijin ne-financiar. </w:t>
      </w:r>
    </w:p>
    <w:p w14:paraId="7392C01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situația grantului individual, contractul de finanțare este stabilit direct cu IMM- sprijinit (care este și beneficiarul proiectului). Pentru grant global, contractul de finanțare este stabilit cu </w:t>
      </w:r>
      <w:r w:rsidRPr="00A75775">
        <w:rPr>
          <w:rFonts w:ascii="Trebuchet MS" w:hAnsi="Trebuchet MS"/>
        </w:rPr>
        <w:lastRenderedPageBreak/>
        <w:t>beneficiarul proiectului global (ex: o instituție publică centrală), urmând ca sprijinul financiar să fie acordat ulterior IMM-urilor ca beneficiari finali ai proiectului în baza unor decizii de finanțare. (vezi indicator RCO02).</w:t>
      </w:r>
    </w:p>
    <w:p w14:paraId="5FDF1BF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instrumente financiare, contractul de finanțare este stabilit cu beneficiarul proiectului global (ex: o instituție financiară), urmând ca sprijinul financiar să fie acordat ulterior IMM-urilor ca beneficiari finali ai proiectului în baza unor decizii de finanțare. (vezi indicator RCO03).</w:t>
      </w:r>
    </w:p>
    <w:p w14:paraId="0D410A88" w14:textId="77777777" w:rsidR="00761A6C" w:rsidRPr="00A75775" w:rsidRDefault="00761A6C" w:rsidP="00761A6C">
      <w:pPr>
        <w:spacing w:line="360" w:lineRule="auto"/>
        <w:jc w:val="both"/>
        <w:rPr>
          <w:rFonts w:ascii="Trebuchet MS" w:hAnsi="Trebuchet MS"/>
        </w:rPr>
      </w:pPr>
      <w:r w:rsidRPr="00A75775">
        <w:rPr>
          <w:rFonts w:ascii="Trebuchet MS" w:hAnsi="Trebuchet MS"/>
        </w:rPr>
        <w:t>Pentru sprijin ne-financiar, contractul de finanțare este stabilit cu beneficiarul proiectului (ex: un incubatorul de afaceri), urmând ca sprijinul ne-financiar să fie acordat ulterior IMM-urilor ca beneficiari finali ai proiectului în baza unor contracte/ convenții de sprijin. (vezi indicator RCO04).</w:t>
      </w:r>
    </w:p>
    <w:p w14:paraId="133DCC8A" w14:textId="77777777" w:rsidR="00761A6C" w:rsidRPr="00A75775" w:rsidRDefault="00761A6C" w:rsidP="004E4F7B">
      <w:pPr>
        <w:pStyle w:val="ListParagraph"/>
        <w:numPr>
          <w:ilvl w:val="0"/>
          <w:numId w:val="20"/>
        </w:numPr>
        <w:suppressAutoHyphens w:val="0"/>
        <w:spacing w:after="0" w:line="360" w:lineRule="auto"/>
        <w:ind w:left="709"/>
        <w:jc w:val="both"/>
        <w:textAlignment w:val="auto"/>
        <w:rPr>
          <w:rFonts w:ascii="Trebuchet MS" w:hAnsi="Trebuchet MS"/>
          <w:b/>
          <w:bCs/>
          <w:u w:val="single"/>
        </w:rPr>
      </w:pPr>
      <w:r w:rsidRPr="00A75775">
        <w:rPr>
          <w:rFonts w:ascii="Trebuchet MS" w:hAnsi="Trebuchet MS"/>
          <w:b/>
          <w:bCs/>
          <w:u w:val="single"/>
        </w:rPr>
        <w:t xml:space="preserve">RCO02 - Întreprinderi care beneficiază de sprijin prin granturi </w:t>
      </w:r>
    </w:p>
    <w:p w14:paraId="44DC886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întreprinderi care primesc sprijin financiar sub formă de grant.</w:t>
      </w:r>
    </w:p>
    <w:p w14:paraId="5B6988B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întreprinderii vezi indicatorul RCO01.  (din care: micro, mici, medii, mari).</w:t>
      </w:r>
    </w:p>
    <w:p w14:paraId="7AAEE89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Tipul de întreprindere este definit conform Legii 346/2014 (vezi referințe). </w:t>
      </w:r>
    </w:p>
    <w:p w14:paraId="231EACD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 în funcție de tipul de grant:</w:t>
      </w:r>
    </w:p>
    <w:p w14:paraId="6AD9C431" w14:textId="77777777" w:rsidR="00761A6C" w:rsidRPr="00A75775" w:rsidRDefault="00761A6C" w:rsidP="00761A6C">
      <w:pPr>
        <w:spacing w:after="0" w:line="360" w:lineRule="auto"/>
        <w:jc w:val="both"/>
        <w:rPr>
          <w:rFonts w:ascii="Trebuchet MS" w:hAnsi="Trebuchet MS"/>
          <w:b/>
        </w:rPr>
      </w:pPr>
      <w:r w:rsidRPr="00A75775">
        <w:rPr>
          <w:rFonts w:ascii="Trebuchet MS" w:hAnsi="Trebuchet MS"/>
          <w:b/>
        </w:rPr>
        <w:t>La momentul cererii de finanțare - date la nivel de întreprindere:</w:t>
      </w:r>
    </w:p>
    <w:p w14:paraId="3F4870F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(LDR/MDR)</w:t>
      </w:r>
    </w:p>
    <w:p w14:paraId="592222D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listă CUI-uri pentru întreprinderile din parteneriat, din cererea de finanțare)</w:t>
      </w:r>
    </w:p>
    <w:p w14:paraId="0DA0A3E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Tip întreprindere: Micro/ Mică/ Medie/ Mare (alegere multiplă nu este permisă)</w:t>
      </w:r>
    </w:p>
    <w:p w14:paraId="66BB7A33" w14:textId="77777777" w:rsidR="00761A6C" w:rsidRPr="00A75775" w:rsidRDefault="00761A6C" w:rsidP="00761A6C">
      <w:pPr>
        <w:spacing w:after="0" w:line="360" w:lineRule="auto"/>
        <w:ind w:left="360"/>
        <w:jc w:val="both"/>
        <w:rPr>
          <w:rFonts w:ascii="Trebuchet MS" w:hAnsi="Trebuchet MS"/>
          <w:b/>
        </w:rPr>
      </w:pPr>
      <w:r w:rsidRPr="00A75775">
        <w:rPr>
          <w:rFonts w:ascii="Trebuchet MS" w:hAnsi="Trebuchet MS"/>
          <w:b/>
        </w:rPr>
        <w:t>În implementare - date la nivel de întreprindere:</w:t>
      </w:r>
    </w:p>
    <w:p w14:paraId="414BEEB6"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Tip regiune (LDR/MDR)</w:t>
      </w:r>
    </w:p>
    <w:p w14:paraId="1911A37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CUI întreprindere (selecție în SMIS din listă CUI-uri pentru întreprinderile din parteneriat, din contractul de finanțare)</w:t>
      </w:r>
    </w:p>
    <w:p w14:paraId="54B8126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Valoare realizată: DA/NU</w:t>
      </w:r>
    </w:p>
    <w:p w14:paraId="34A69F8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Tip documente justificative pentru valoarea realizată</w:t>
      </w:r>
    </w:p>
    <w:p w14:paraId="7743F5E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pentru variabilele 4)-7) sunt raportate de beneficiar la momentul finalizării proiectului. Pentru proiecte în parteneriat, datele se raportează numai pentru întreprinderile sprijinite prin grantul individual în cadrul parteneriatului.</w:t>
      </w:r>
    </w:p>
    <w:p w14:paraId="053CBD24" w14:textId="77777777" w:rsidR="00761A6C" w:rsidRPr="00A75775" w:rsidRDefault="00761A6C" w:rsidP="004E4F7B">
      <w:pPr>
        <w:pStyle w:val="ListParagraph"/>
        <w:numPr>
          <w:ilvl w:val="0"/>
          <w:numId w:val="20"/>
        </w:numPr>
        <w:suppressAutoHyphens w:val="0"/>
        <w:spacing w:after="0" w:line="360" w:lineRule="auto"/>
        <w:ind w:left="709"/>
        <w:jc w:val="both"/>
        <w:textAlignment w:val="auto"/>
        <w:rPr>
          <w:rFonts w:ascii="Trebuchet MS" w:hAnsi="Trebuchet MS"/>
          <w:b/>
          <w:bCs/>
          <w:u w:val="single"/>
        </w:rPr>
      </w:pPr>
      <w:r w:rsidRPr="00A75775">
        <w:rPr>
          <w:rFonts w:ascii="Trebuchet MS" w:hAnsi="Trebuchet MS"/>
          <w:b/>
          <w:bCs/>
          <w:u w:val="single"/>
        </w:rPr>
        <w:t>RCO03 - Întreprinderi care beneficiază de sprijin prin instrumente financiare.</w:t>
      </w:r>
    </w:p>
    <w:p w14:paraId="0630C00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de întreprinderi care beneficiază de sprijin sub formă de împrumuturi, subvenții la dobândă, garanții de credit, capital de risc sau alte instrumente financiare. </w:t>
      </w:r>
    </w:p>
    <w:p w14:paraId="1744B8D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acest context, instrumentele financiare includ cvasi-capital, capitaluri proprii, garanții și împrumuturi, astfel cum sunt definite în Regulamentul UE 2018/1046, art. 1, alin. 2: </w:t>
      </w:r>
    </w:p>
    <w:p w14:paraId="4274158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(52) "investiție de cvasi-capital" înseamnă un tip de finanțare care se situează între capitaluri proprii și datorii, având un risc mai mare decât datoriile de rang superior și un risc mai mic decât capitalurile proprii obișnuite și care poate fi structurat ca datorie, de obicei negarantată și </w:t>
      </w:r>
      <w:r w:rsidRPr="00A75775">
        <w:rPr>
          <w:rFonts w:ascii="Trebuchet MS" w:hAnsi="Trebuchet MS"/>
        </w:rPr>
        <w:lastRenderedPageBreak/>
        <w:t xml:space="preserve">subordonată și, în unele cazuri, convertibilă în capitaluri proprii sau în capitaluri proprii preferențiale; </w:t>
      </w:r>
    </w:p>
    <w:p w14:paraId="7A6BAF5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(25) "investiție în capitaluri proprii" înseamnă furnizarea de capital unei societăți, investit direct sau indirect în schimbul unei participații totale sau parțiale în respectiva societate și în care investitorul în capitaluri proprii își poate asuma un anumit control de gestionare a societății și poate participa la profiturile societății; </w:t>
      </w:r>
    </w:p>
    <w:p w14:paraId="1031A24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(34) "garanție" înseamnă un angajament scris de asumare a responsabilității pentru întreaga sau o parte a datoriei sau a obligației unui terț sau pentru îndeplinirea cu succes de către acel terț a obligațiilor sale, în cazul în care se produce un eveniment care declanșează o astfel de garanție, cum ar fi neplata unui împrumut; </w:t>
      </w:r>
    </w:p>
    <w:p w14:paraId="5B2A336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(40) "împrumut" înseamnă un acord care obligă creditorul să pună la dispoziția împrumutatului o sumă de bani convenită pentru o perioadă convenită și în temeiul căruia împrumutatul este obligat să ramburseze suma respectivă în perioada convenită; </w:t>
      </w:r>
    </w:p>
    <w:p w14:paraId="7D032BE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unei întreprinderi a se vedea RCO01.</w:t>
      </w:r>
    </w:p>
    <w:p w14:paraId="7DB7C77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instrumente financiare, contractul de finanțare este stabilit cu beneficiarul proiectului global (ex: o instituție financiară), urmând ca sprijinul financiar să fie acordat ulterior IMM-urilor ca beneficiari finali ai proiectului în baza unor decizii de finanțare. </w:t>
      </w:r>
    </w:p>
    <w:p w14:paraId="0E6CAB0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Tipul de întreprindere este definit conform Legii nr. 346/2014.</w:t>
      </w:r>
    </w:p>
    <w:p w14:paraId="79EAE4D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435910A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4ADF96C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(LDR/MDR)</w:t>
      </w:r>
    </w:p>
    <w:p w14:paraId="7EA8232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Țintă proiect (&gt;=1, număr întreg)</w:t>
      </w:r>
    </w:p>
    <w:p w14:paraId="1359D80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78C243C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Tip regiune (LDR/MDR)</w:t>
      </w:r>
    </w:p>
    <w:p w14:paraId="4FB05B4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CUI întreprindere (raportat de beneficiar)</w:t>
      </w:r>
    </w:p>
    <w:p w14:paraId="3BAA8F0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întreprindere: Micro/ Mică/ Medie/ Mare (alegere multiplă nu este permisă)</w:t>
      </w:r>
    </w:p>
    <w:p w14:paraId="193DF063"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Data solicitare sprijin (DD-LL-AA)</w:t>
      </w:r>
    </w:p>
    <w:p w14:paraId="783BCE9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7) Valoare realizată: DA/NU  </w:t>
      </w:r>
    </w:p>
    <w:p w14:paraId="2970914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5E8138C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sunt raportate de beneficiar în implementare pentru perioada de referință a raportului de progres.</w:t>
      </w:r>
    </w:p>
    <w:p w14:paraId="1E6B7BF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Odată cu raportarea valorilor realizate, beneficiarul trebuie sa furnizeze autorității de management și documentele justificative aferente. </w:t>
      </w:r>
    </w:p>
    <w:p w14:paraId="1C80690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Valoarea realizată DA pentru o întreprindere se raportează  în momentul în care prima tranșă a împrumutului sau prima finanțare pentru investiții din capitaluri proprii a fost acordată beneficiarului final. Raportarea valorii realizate se face pentru fiecare întreprindere sprijinită.</w:t>
      </w:r>
    </w:p>
    <w:p w14:paraId="0549523D" w14:textId="53C762EA" w:rsidR="00761A6C" w:rsidRDefault="00761A6C" w:rsidP="00761A6C">
      <w:pPr>
        <w:spacing w:line="360" w:lineRule="auto"/>
        <w:jc w:val="both"/>
        <w:rPr>
          <w:rFonts w:ascii="Trebuchet MS" w:hAnsi="Trebuchet MS"/>
        </w:rPr>
      </w:pPr>
      <w:r w:rsidRPr="00A75775">
        <w:rPr>
          <w:rFonts w:ascii="Trebuchet MS" w:hAnsi="Trebuchet MS"/>
        </w:rPr>
        <w:t>Exemple de documentele justificative pentru valoarea realizată raportată pentru o întreprindere includ: document bancar care atestă acordarea primei tranșe a împrumutului, document care atestă realizarea investiției în capitaluri proprii pentru beneficiarul final etc.</w:t>
      </w:r>
    </w:p>
    <w:p w14:paraId="232A8CDE" w14:textId="77777777" w:rsidR="00FE20F0" w:rsidRPr="00A75775" w:rsidRDefault="00FE20F0" w:rsidP="00761A6C">
      <w:pPr>
        <w:spacing w:line="360" w:lineRule="auto"/>
        <w:jc w:val="both"/>
        <w:rPr>
          <w:rFonts w:ascii="Trebuchet MS" w:hAnsi="Trebuchet MS"/>
        </w:rPr>
      </w:pPr>
    </w:p>
    <w:p w14:paraId="68E49FD6" w14:textId="77777777" w:rsidR="00761A6C" w:rsidRPr="00A75775" w:rsidRDefault="00761A6C" w:rsidP="004E4F7B">
      <w:pPr>
        <w:pStyle w:val="ListParagraph"/>
        <w:numPr>
          <w:ilvl w:val="0"/>
          <w:numId w:val="20"/>
        </w:numPr>
        <w:suppressAutoHyphens w:val="0"/>
        <w:spacing w:after="0" w:line="360" w:lineRule="auto"/>
        <w:ind w:left="426" w:hanging="142"/>
        <w:jc w:val="both"/>
        <w:textAlignment w:val="auto"/>
        <w:rPr>
          <w:rFonts w:ascii="Trebuchet MS" w:hAnsi="Trebuchet MS"/>
          <w:b/>
          <w:bCs/>
          <w:u w:val="single"/>
        </w:rPr>
      </w:pPr>
      <w:r w:rsidRPr="00A75775">
        <w:rPr>
          <w:rFonts w:ascii="Trebuchet MS" w:hAnsi="Trebuchet MS"/>
          <w:b/>
          <w:bCs/>
          <w:u w:val="single"/>
        </w:rPr>
        <w:t>RCO04 - Întreprinderi care beneficiază de sprijin nefinanciar.</w:t>
      </w:r>
    </w:p>
    <w:p w14:paraId="25D4BEF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întreprinderi care urmează a fi sprijinite prin sprijin ne-financiar în cadrul proiectului.</w:t>
      </w:r>
    </w:p>
    <w:p w14:paraId="6DAFDF7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Definiția sprijinului ne-financiar este conform descrierii în metodologia CE :</w:t>
      </w:r>
    </w:p>
    <w:p w14:paraId="0F1D36E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întreprinderi care beneficiază de sprijin nefinanciar. Întreprinderile sunt luate în considerare în cadrul indicatorului dacă primesc sprijin nefinanciar într-un mod structurat, cum ar fi, de exemplu, un IMM care beneficiază de servicii de incubare. Sprijinul acordat trebuie să fie documentat. Interacțiunile punctuale (de exemplu, apelurile telefonice pentru solicitări de informații) nu sunt incluse. Printre exemplele de sprijin nefinanciar se numără servicii precum (listă neexclusivă): servicii de consultanță (consultanță, asistență și formare pentru schimbul de cunoștințe și experiență etc.) sau servicii de sprijin (punerea la dispoziție de spații de birouri, site-uri web, bănci de date, biblioteci, studii de piață, manuale, documente de lucru și modele etc.).</w:t>
      </w:r>
    </w:p>
    <w:p w14:paraId="6ED0A8E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unei întreprinderi, respectiv clasificarea acestora a se vedea RCO01.</w:t>
      </w:r>
    </w:p>
    <w:p w14:paraId="55ED072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01383D9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65A0465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(LDR/MDR)</w:t>
      </w:r>
    </w:p>
    <w:p w14:paraId="50B83C9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Țintă proiect (&gt;=1, număr întreg)</w:t>
      </w:r>
    </w:p>
    <w:p w14:paraId="46F889BA"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IMM:</w:t>
      </w:r>
    </w:p>
    <w:p w14:paraId="47C8727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Tip regiune (LDR/MDR)</w:t>
      </w:r>
    </w:p>
    <w:p w14:paraId="6FDD486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CUI întreprindere (raportat de beneficiar)</w:t>
      </w:r>
    </w:p>
    <w:p w14:paraId="172E8DB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întreprindere: Micro/ Mică/ Medie/ Mare (alegere multiplă nu este permisă)</w:t>
      </w:r>
    </w:p>
    <w:p w14:paraId="6FFEEB8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Data solicitare sprijin (DD-LL-AA)</w:t>
      </w:r>
    </w:p>
    <w:p w14:paraId="219FBD7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7) Valoare realizată: DA/NU  </w:t>
      </w:r>
    </w:p>
    <w:p w14:paraId="08355E06"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0264B81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sunt raportate de beneficiar în implementare pentru perioada de referință a raportului de progres.</w:t>
      </w:r>
    </w:p>
    <w:p w14:paraId="6CF70EC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5CFE48D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Valoarea realizată DA pentru o întreprindere se raportează  în momentul în care a fost stabilit acordul de sprijin pentru serviciul solicitat de către beneficiarul final (ex: consultanță. training etc.). În situația în care o întreprindere solicită servicii în mod repetat în timpul implementării proiectului, este necesară raportarea către autoritatea de management o singură dată, i.e. la momentul primei solicitări. Raportarea valorii realizate se face pentru fiecare întreprindere sprijinită.</w:t>
      </w:r>
    </w:p>
    <w:p w14:paraId="223CAC7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Exemple de documente justificative pentru valoarea realizată includ contracte/ convenții care atestă tipul de serviciu solicitat si condițiile furnizării acestui serviciu, etc.</w:t>
      </w:r>
    </w:p>
    <w:p w14:paraId="0CB1BEC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În timpul implementării, beneficiarul raportează datele pentru fiecare întreprindere sprijinită, incluzând: CUI, tip întreprindere, data solicitare sprijin (prima dată), valoare realizată, și tip documente justificative.</w:t>
      </w:r>
    </w:p>
    <w:p w14:paraId="19EFC45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Perioada de raportare este trimestrială sau stabilită specific de către autoritatea de management. </w:t>
      </w:r>
    </w:p>
    <w:p w14:paraId="1E4AEE82" w14:textId="326ADCAB" w:rsidR="00761A6C"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48A0528E" w14:textId="77777777" w:rsidR="00FE20F0" w:rsidRPr="00A75775" w:rsidRDefault="00FE20F0" w:rsidP="00761A6C">
      <w:pPr>
        <w:spacing w:after="0" w:line="360" w:lineRule="auto"/>
        <w:jc w:val="both"/>
        <w:rPr>
          <w:rFonts w:ascii="Trebuchet MS" w:hAnsi="Trebuchet MS"/>
        </w:rPr>
      </w:pPr>
    </w:p>
    <w:p w14:paraId="3BACA29B"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 xml:space="preserve">RCO05 Întreprinderi noi care beneficiază de sprijin </w:t>
      </w:r>
    </w:p>
    <w:p w14:paraId="68E6E2A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întreprinderi noi care urmează a fi sprijinite în cadrul proiectului.</w:t>
      </w:r>
    </w:p>
    <w:p w14:paraId="7C932D4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 întreprindere este considerată nouă dacă nu a existat cu trei ani înainte ca întreprinderea să solicite sprijinul acordat. O întreprindere nu va fi considerată nouă dacă se schimbă doar forma sa juridică. Indicatorul acoperă, de asemenea, și spin-off-urile.Pentru definiția întreprinderii vezi indicatorul RCO01. </w:t>
      </w:r>
    </w:p>
    <w:p w14:paraId="353C4D7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  în funcție de tipul de sprjin acordat (i.e. grant individual, grant global, instrumente financiare, sau sprijin nefinanciar):</w:t>
      </w:r>
    </w:p>
    <w:p w14:paraId="6573A35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204D4E4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50C0598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CUI întreprindere (selecție în SMIS din listă CUI-uri pentru întreprinderile sprijinite, din cererea de finanțare)</w:t>
      </w:r>
    </w:p>
    <w:p w14:paraId="7E36525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Dată înființare întreprindere (SMIS, din datele generale ale entității juridice) (format DD-LL-YY)</w:t>
      </w:r>
    </w:p>
    <w:p w14:paraId="0501174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Dată transmitere cerere de finanțare (SMIS)</w:t>
      </w:r>
    </w:p>
    <w:p w14:paraId="15E7435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Întreprindere nouă: DA (dacă Data din 5)-Data din 4)&lt;=3 ani) / NU (dacă Data din 5)-Data din 4)&gt;3 ani) (SMIS)</w:t>
      </w:r>
    </w:p>
    <w:p w14:paraId="640ED85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întreprindere:</w:t>
      </w:r>
    </w:p>
    <w:p w14:paraId="288F426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regiune (numai pentru FEDR)</w:t>
      </w:r>
    </w:p>
    <w:p w14:paraId="1AF2278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7) CUI întreprindere (selecție în SMIS din listă CUI-uri pentru întreprinderile sprijinite, din contractul de finanțare)</w:t>
      </w:r>
    </w:p>
    <w:p w14:paraId="56E2566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8) Valoare realizată: DA/NU</w:t>
      </w:r>
    </w:p>
    <w:p w14:paraId="4419A5C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9) Tip documente justificative pentru valoarea realizată</w:t>
      </w:r>
    </w:p>
    <w:p w14:paraId="26F8AC0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Pentru proiecte în parteneriat, datele se raportează numai pentru întreprinderile sprijinite prin grantul individual în cadrul parteneriatului.</w:t>
      </w:r>
    </w:p>
    <w:p w14:paraId="2CEBD332" w14:textId="498BE189" w:rsidR="00761A6C"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16581758" w14:textId="4C8444E3" w:rsidR="00FE20F0" w:rsidRDefault="00FE20F0" w:rsidP="00761A6C">
      <w:pPr>
        <w:spacing w:after="0" w:line="360" w:lineRule="auto"/>
        <w:jc w:val="both"/>
        <w:rPr>
          <w:rFonts w:ascii="Trebuchet MS" w:hAnsi="Trebuchet MS"/>
        </w:rPr>
      </w:pPr>
    </w:p>
    <w:p w14:paraId="0953A1F8" w14:textId="687950FA" w:rsidR="00FE20F0" w:rsidRDefault="00FE20F0" w:rsidP="00761A6C">
      <w:pPr>
        <w:spacing w:after="0" w:line="360" w:lineRule="auto"/>
        <w:jc w:val="both"/>
        <w:rPr>
          <w:rFonts w:ascii="Trebuchet MS" w:hAnsi="Trebuchet MS"/>
        </w:rPr>
      </w:pPr>
    </w:p>
    <w:p w14:paraId="11247545" w14:textId="77777777" w:rsidR="00FE20F0" w:rsidRPr="00A75775" w:rsidRDefault="00FE20F0" w:rsidP="00761A6C">
      <w:pPr>
        <w:spacing w:after="0" w:line="360" w:lineRule="auto"/>
        <w:jc w:val="both"/>
        <w:rPr>
          <w:rFonts w:ascii="Trebuchet MS" w:hAnsi="Trebuchet MS"/>
        </w:rPr>
      </w:pPr>
    </w:p>
    <w:p w14:paraId="6E11F26A" w14:textId="77777777" w:rsidR="00761A6C" w:rsidRPr="00A75775" w:rsidRDefault="00761A6C" w:rsidP="004E4F7B">
      <w:pPr>
        <w:pStyle w:val="ListParagraph"/>
        <w:numPr>
          <w:ilvl w:val="0"/>
          <w:numId w:val="20"/>
        </w:numPr>
        <w:suppressAutoHyphens w:val="0"/>
        <w:spacing w:after="0" w:line="360" w:lineRule="auto"/>
        <w:ind w:left="426"/>
        <w:jc w:val="both"/>
        <w:textAlignment w:val="auto"/>
        <w:rPr>
          <w:rFonts w:ascii="Trebuchet MS" w:hAnsi="Trebuchet MS"/>
          <w:b/>
          <w:bCs/>
          <w:u w:val="single"/>
        </w:rPr>
      </w:pPr>
      <w:r w:rsidRPr="00A75775">
        <w:rPr>
          <w:rFonts w:ascii="Trebuchet MS" w:hAnsi="Trebuchet MS"/>
          <w:b/>
          <w:bCs/>
          <w:u w:val="single"/>
        </w:rPr>
        <w:lastRenderedPageBreak/>
        <w:t>RCO06- Cercetători care lucrează în centre de cercetare care beneficiază de sprijin</w:t>
      </w:r>
    </w:p>
    <w:p w14:paraId="418DB0C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ENI anual pentru cercetătorii care lucrează în centrele de cercetare care urmeaza a fi sprijinite.</w:t>
      </w:r>
    </w:p>
    <w:p w14:paraId="73C3042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Definiția indicatorului este conform metodologiei CE:</w:t>
      </w:r>
    </w:p>
    <w:p w14:paraId="1B841C4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cercetători care utilizează direct, în linia lor de activitate, unitatea de cercetare sau echipamentele pentru care se acordă sprijinul. Indicatorul este măsurat în termeni de echivalent normă întreagă anual (ENI anual), calculat conform metodologiei prevăzute în Manualul Frascati OCDE 2015. https://www.oecd-ilibrary.org/science-and-technology/frascati-manual-2015_9789264239012-en</w:t>
      </w:r>
    </w:p>
    <w:p w14:paraId="363E637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Proiectul trebuie să îmbunătățească instalația de cercetare sau calitatea echipamentului de cercetare. Sunt excluse înlocuirile fără creșterea calității, precum și întreținerea. Unitatea de cercetare poate fi publică sau privată.</w:t>
      </w:r>
    </w:p>
    <w:p w14:paraId="127A3CC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Posturile vacante de cercetare și dezvoltare nu sunt luate în calcul și nici personalul de sprijin pentru cercetare și dezvoltare (adică posturi care nu sunt direct implicate în activități de cercetare și dezvoltare). Dacă în unitate sunt angajați mai mulți cercetători ca o consecință directă a proiectului (adică posturi vacante ocupate sau posturi noi create), noii cercetători sunt numărați în RCR102 - Locuri de muncă de cercetare în entitățile sprijinite).</w:t>
      </w:r>
    </w:p>
    <w:p w14:paraId="767B27E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ENI anual al personalului de cercetare și dezvoltare este definit ca raportul dintre orele de lucru efectiv petrecute în cercetare și dezvoltare pe parcursul unui an calendaristic împărțit la numărul total de ore lucrate în mod convențional în aceeași perioadă de către o persoană sau un grup. Prin convenție, o persoană nu poate efectua mai mult de un ENI anual în cercetare și dezvoltare pe o bază anuală. Numărul de ore lucrate în mod convențional se stabilește pe baza orelor de lucru normative/ statutare. O persoană cu normă întreagă va fi identificată cu referire la statutul său de muncă, tipul de contract (normă întreagă sau cu normă parțială) și nivelul său de implicare în cercetare și dezvoltare (a se vedea OCDE în referință, capitolul 5.3).</w:t>
      </w:r>
    </w:p>
    <w:p w14:paraId="6DB7129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organizațiilor de cercetare a se vedea RCO07.</w:t>
      </w:r>
    </w:p>
    <w:p w14:paraId="23525D1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calculul ENI anual se folosește numarul de ore de lucru normative/ statutare pe an în România de 40 ore/ săptamână timp de 52 saptamâni. În calculul ENI se iau în calcul zilele lucrate și zilele de concediu legal (toate tipurile de concediu plătit la care dă dreptul legislația în vigoare), dar nu se iau în calcul zilele de concediu fără plată, zile în care se consideră raportul de muncă suspendat. Calculul se efectueaza</w:t>
      </w:r>
      <w:r w:rsidRPr="00A75775">
        <w:rPr>
          <w:rFonts w:ascii="Arial" w:hAnsi="Arial" w:cs="Arial"/>
        </w:rPr>
        <w:t>̆</w:t>
      </w:r>
      <w:r w:rsidRPr="00A75775">
        <w:rPr>
          <w:rFonts w:ascii="Trebuchet MS" w:hAnsi="Trebuchet MS"/>
        </w:rPr>
        <w:t xml:space="preserve"> ata</w:t>
      </w:r>
      <w:r w:rsidRPr="00A75775">
        <w:rPr>
          <w:rFonts w:ascii="Arial" w:hAnsi="Arial" w:cs="Arial"/>
        </w:rPr>
        <w:t>̂</w:t>
      </w:r>
      <w:r w:rsidRPr="00A75775">
        <w:rPr>
          <w:rFonts w:ascii="Trebuchet MS" w:hAnsi="Trebuchet MS"/>
        </w:rPr>
        <w:t>t pentru angaja</w:t>
      </w:r>
      <w:r w:rsidRPr="00A75775">
        <w:rPr>
          <w:rFonts w:ascii="Trebuchet MS" w:hAnsi="Trebuchet MS" w:cs="Trebuchet MS"/>
        </w:rPr>
        <w:t>ț</w:t>
      </w:r>
      <w:r w:rsidRPr="00A75775">
        <w:rPr>
          <w:rFonts w:ascii="Trebuchet MS" w:hAnsi="Trebuchet MS"/>
        </w:rPr>
        <w:t>ii cu norm</w:t>
      </w:r>
      <w:r w:rsidRPr="00A75775">
        <w:rPr>
          <w:rFonts w:ascii="Trebuchet MS" w:hAnsi="Trebuchet MS" w:cs="Trebuchet MS"/>
        </w:rPr>
        <w:t>ă</w:t>
      </w:r>
      <w:r w:rsidRPr="00A75775">
        <w:rPr>
          <w:rFonts w:ascii="Trebuchet MS" w:hAnsi="Trebuchet MS"/>
        </w:rPr>
        <w:t xml:space="preserve"> </w:t>
      </w:r>
      <w:r w:rsidRPr="00A75775">
        <w:rPr>
          <w:rFonts w:ascii="Trebuchet MS" w:hAnsi="Trebuchet MS" w:cs="Trebuchet MS"/>
        </w:rPr>
        <w:t>î</w:t>
      </w:r>
      <w:r w:rsidRPr="00A75775">
        <w:rPr>
          <w:rFonts w:ascii="Trebuchet MS" w:hAnsi="Trebuchet MS"/>
        </w:rPr>
        <w:t>ntreag</w:t>
      </w:r>
      <w:r w:rsidRPr="00A75775">
        <w:rPr>
          <w:rFonts w:ascii="Trebuchet MS" w:hAnsi="Trebuchet MS" w:cs="Trebuchet MS"/>
        </w:rPr>
        <w:t>ă</w:t>
      </w:r>
      <w:r w:rsidRPr="00A75775">
        <w:rPr>
          <w:rFonts w:ascii="Trebuchet MS" w:hAnsi="Trebuchet MS"/>
        </w:rPr>
        <w:t>, c</w:t>
      </w:r>
      <w:r w:rsidRPr="00A75775">
        <w:rPr>
          <w:rFonts w:ascii="Trebuchet MS" w:hAnsi="Trebuchet MS" w:cs="Trebuchet MS"/>
        </w:rPr>
        <w:t>â</w:t>
      </w:r>
      <w:r w:rsidRPr="00A75775">
        <w:rPr>
          <w:rFonts w:ascii="Trebuchet MS" w:hAnsi="Trebuchet MS"/>
        </w:rPr>
        <w:t xml:space="preserve">t </w:t>
      </w:r>
      <w:r w:rsidRPr="00A75775">
        <w:rPr>
          <w:rFonts w:ascii="Trebuchet MS" w:hAnsi="Trebuchet MS" w:cs="Trebuchet MS"/>
        </w:rPr>
        <w:t>ș</w:t>
      </w:r>
      <w:r w:rsidRPr="00A75775">
        <w:rPr>
          <w:rFonts w:ascii="Trebuchet MS" w:hAnsi="Trebuchet MS"/>
        </w:rPr>
        <w:t xml:space="preserve">i pentru salariatul </w:t>
      </w:r>
      <w:r w:rsidRPr="00A75775">
        <w:rPr>
          <w:rFonts w:ascii="Arial" w:hAnsi="Arial" w:cs="Arial"/>
        </w:rPr>
        <w:t>̆</w:t>
      </w:r>
      <w:r w:rsidRPr="00A75775">
        <w:rPr>
          <w:rFonts w:ascii="Trebuchet MS" w:hAnsi="Trebuchet MS"/>
        </w:rPr>
        <w:t>cu norm</w:t>
      </w:r>
      <w:r w:rsidRPr="00A75775">
        <w:rPr>
          <w:rFonts w:ascii="Trebuchet MS" w:hAnsi="Trebuchet MS" w:cs="Trebuchet MS"/>
        </w:rPr>
        <w:t>ă</w:t>
      </w:r>
      <w:r w:rsidRPr="00A75775">
        <w:rPr>
          <w:rFonts w:ascii="Trebuchet MS" w:hAnsi="Trebuchet MS"/>
        </w:rPr>
        <w:t xml:space="preserve"> par</w:t>
      </w:r>
      <w:r w:rsidRPr="00A75775">
        <w:rPr>
          <w:rFonts w:ascii="Trebuchet MS" w:hAnsi="Trebuchet MS" w:cs="Trebuchet MS"/>
        </w:rPr>
        <w:t>ț</w:t>
      </w:r>
      <w:r w:rsidRPr="00A75775">
        <w:rPr>
          <w:rFonts w:ascii="Trebuchet MS" w:hAnsi="Trebuchet MS"/>
        </w:rPr>
        <w:t>ial</w:t>
      </w:r>
      <w:r w:rsidRPr="00A75775">
        <w:rPr>
          <w:rFonts w:ascii="Trebuchet MS" w:hAnsi="Trebuchet MS" w:cs="Trebuchet MS"/>
        </w:rPr>
        <w:t>ă</w:t>
      </w:r>
      <w:r w:rsidRPr="00A75775">
        <w:rPr>
          <w:rFonts w:ascii="Trebuchet MS" w:hAnsi="Trebuchet MS"/>
        </w:rPr>
        <w:t>.</w:t>
      </w:r>
    </w:p>
    <w:p w14:paraId="29C9200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Orele suplimentare efectuate de persoanele angajate cu normă întreagă nu se contabilizează pentru raportarea indicatorului, deoarece o persoană nu poate efectua mai mult de un ENI anual. Pentru persoanele angajate cu normă parțială efectuarea de ore suplimentare este interzisă de Codul Muncii, art. 105, pentru contractele de muncă cu timp parțial.</w:t>
      </w:r>
    </w:p>
    <w:p w14:paraId="23DE97F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Formula: ENI anual= Σ număr ore lucrate în proiect în timpul unui an (incluzând și 8h pentru fiecare zi de concediu legal daca este cazul)/ (52 saptamâni* 40 ore/saptamână).</w:t>
      </w:r>
    </w:p>
    <w:p w14:paraId="2D79B0E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Indicatorul nu include și cercetătorii externi care utilizează echipamentele liniei de activitate/ unității de cercetare sprijinite.</w:t>
      </w:r>
    </w:p>
    <w:p w14:paraId="30839E2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Organizațiile de cercetare și cercetătorii sunt definiți în conformitate cu legislația națională în vigoare.</w:t>
      </w:r>
    </w:p>
    <w:p w14:paraId="44560B2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 în funcție de tipul de sprjin acordat (i.e. grant individual, grant global, sau instrumente financiare):</w:t>
      </w:r>
    </w:p>
    <w:p w14:paraId="33F7266C" w14:textId="77777777" w:rsidR="00761A6C" w:rsidRPr="00A75775" w:rsidRDefault="00761A6C" w:rsidP="00761A6C">
      <w:pPr>
        <w:spacing w:after="0" w:line="360" w:lineRule="auto"/>
        <w:jc w:val="both"/>
        <w:rPr>
          <w:rFonts w:ascii="Trebuchet MS" w:hAnsi="Trebuchet MS"/>
        </w:rPr>
      </w:pPr>
      <w:r w:rsidRPr="002E66F6">
        <w:rPr>
          <w:rFonts w:ascii="Trebuchet MS" w:hAnsi="Trebuchet MS"/>
        </w:rPr>
        <w:t>Pentru proiectele care se întind pe durata a mai multor ani calendaristici, indicatorul se calculează ca medie între anii de implementare ai proiectului</w:t>
      </w:r>
      <w:r w:rsidRPr="00A75775">
        <w:rPr>
          <w:rFonts w:ascii="Trebuchet MS" w:hAnsi="Trebuchet MS"/>
        </w:rPr>
        <w:t>, conform exemplului de mai jos:</w:t>
      </w:r>
    </w:p>
    <w:p w14:paraId="2B89C0B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un proiect care începe in luna octombrie 2023 și se finalizează in luna iunie 2025</w:t>
      </w:r>
    </w:p>
    <w:tbl>
      <w:tblPr>
        <w:tblW w:w="9465" w:type="dxa"/>
        <w:tblCellMar>
          <w:left w:w="10" w:type="dxa"/>
          <w:right w:w="10" w:type="dxa"/>
        </w:tblCellMar>
        <w:tblLook w:val="0000" w:firstRow="0" w:lastRow="0" w:firstColumn="0" w:lastColumn="0" w:noHBand="0" w:noVBand="0"/>
      </w:tblPr>
      <w:tblGrid>
        <w:gridCol w:w="1933"/>
        <w:gridCol w:w="1883"/>
        <w:gridCol w:w="1883"/>
        <w:gridCol w:w="1883"/>
        <w:gridCol w:w="1883"/>
      </w:tblGrid>
      <w:tr w:rsidR="00761A6C" w:rsidRPr="00A75775" w14:paraId="05BFCB14" w14:textId="77777777" w:rsidTr="00761A6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2C1D" w14:textId="77777777" w:rsidR="00761A6C" w:rsidRPr="00A75775" w:rsidRDefault="00761A6C" w:rsidP="00761A6C">
            <w:pPr>
              <w:spacing w:after="0" w:line="360" w:lineRule="auto"/>
              <w:jc w:val="both"/>
              <w:textAlignment w:val="auto"/>
              <w:rPr>
                <w:rFonts w:ascii="Trebuchet MS" w:hAnsi="Trebuchet MS"/>
              </w:rPr>
            </w:pPr>
            <w:r w:rsidRPr="00A75775">
              <w:rPr>
                <w:rFonts w:ascii="Trebuchet MS" w:hAnsi="Trebuchet MS"/>
              </w:rPr>
              <w:t xml:space="preserve">An 1 de implementare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2E60"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EA8C"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640"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37A" w14:textId="77777777" w:rsidR="00761A6C" w:rsidRPr="00A75775" w:rsidRDefault="00761A6C" w:rsidP="00761A6C">
            <w:pPr>
              <w:spacing w:after="0" w:line="360" w:lineRule="auto"/>
              <w:jc w:val="both"/>
              <w:textAlignment w:val="auto"/>
              <w:rPr>
                <w:rFonts w:ascii="Trebuchet MS" w:hAnsi="Trebuchet MS"/>
              </w:rPr>
            </w:pPr>
          </w:p>
        </w:tc>
      </w:tr>
      <w:tr w:rsidR="00761A6C" w:rsidRPr="00A75775" w14:paraId="37107036" w14:textId="77777777" w:rsidTr="00761A6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63E2"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A8F9F"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9B48"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EECD"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6F98C" w14:textId="77777777" w:rsidR="00761A6C" w:rsidRPr="00A75775" w:rsidRDefault="00761A6C" w:rsidP="00761A6C">
            <w:pPr>
              <w:spacing w:after="0" w:line="360" w:lineRule="auto"/>
              <w:jc w:val="both"/>
              <w:textAlignment w:val="auto"/>
              <w:rPr>
                <w:rFonts w:ascii="Trebuchet MS" w:hAnsi="Trebuchet MS"/>
              </w:rPr>
            </w:pPr>
          </w:p>
        </w:tc>
      </w:tr>
      <w:tr w:rsidR="00761A6C" w:rsidRPr="00A75775" w14:paraId="0CA126EB" w14:textId="77777777" w:rsidTr="00761A6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DA74E"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80D16"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F635"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3AC7"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B0DF" w14:textId="77777777" w:rsidR="00761A6C" w:rsidRPr="00A75775" w:rsidRDefault="00761A6C" w:rsidP="00761A6C">
            <w:pPr>
              <w:spacing w:after="0" w:line="360" w:lineRule="auto"/>
              <w:jc w:val="both"/>
              <w:textAlignment w:val="auto"/>
              <w:rPr>
                <w:rFonts w:ascii="Trebuchet MS" w:hAnsi="Trebuchet MS"/>
              </w:rPr>
            </w:pPr>
          </w:p>
        </w:tc>
      </w:tr>
      <w:tr w:rsidR="00761A6C" w:rsidRPr="00A75775" w14:paraId="22B0B4CF" w14:textId="77777777" w:rsidTr="00761A6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B8ED"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0E60"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4E24"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B00A"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5E3B" w14:textId="77777777" w:rsidR="00761A6C" w:rsidRPr="00A75775" w:rsidRDefault="00761A6C" w:rsidP="00761A6C">
            <w:pPr>
              <w:spacing w:after="0" w:line="360" w:lineRule="auto"/>
              <w:jc w:val="both"/>
              <w:textAlignment w:val="auto"/>
              <w:rPr>
                <w:rFonts w:ascii="Trebuchet MS" w:hAnsi="Trebuchet MS"/>
              </w:rPr>
            </w:pPr>
          </w:p>
        </w:tc>
      </w:tr>
    </w:tbl>
    <w:p w14:paraId="70152597" w14:textId="77777777" w:rsidR="00761A6C" w:rsidRPr="00A75775" w:rsidRDefault="00761A6C" w:rsidP="00761A6C">
      <w:pPr>
        <w:spacing w:after="0" w:line="360" w:lineRule="auto"/>
        <w:jc w:val="both"/>
        <w:rPr>
          <w:rFonts w:ascii="Trebuchet MS" w:hAnsi="Trebuchet MS"/>
        </w:rPr>
      </w:pPr>
    </w:p>
    <w:p w14:paraId="764FFB2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Caz A) Grant individual</w:t>
      </w:r>
    </w:p>
    <w:p w14:paraId="756202C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4C111B0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(LDR/MDR)</w:t>
      </w:r>
    </w:p>
    <w:p w14:paraId="4747B9A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Cod unic identificare organizație de cercetare (SMIS, din cererea de finanțare)</w:t>
      </w:r>
    </w:p>
    <w:p w14:paraId="25AB40F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Țintă: ENI anual planificare( &gt;0)</w:t>
      </w:r>
    </w:p>
    <w:p w14:paraId="35E948F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Proiecte anterioare care au sprijinit/ sprijină aceeași aceeași linie de activitate în cadrul obiectivului specific și priorității: Lista coduri SMIS/ Nu este cazul</w:t>
      </w:r>
    </w:p>
    <w:p w14:paraId="51A1B6E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ENI anual raportate în proiecte anterioare relevante (&gt;=0) se va raporta anul anterior</w:t>
      </w:r>
    </w:p>
    <w:p w14:paraId="43F3719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proiect:</w:t>
      </w:r>
    </w:p>
    <w:p w14:paraId="6D59C9B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regiune (numai pentru FEDR)</w:t>
      </w:r>
    </w:p>
    <w:p w14:paraId="289BF76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7) Valoare realizată: ENI anual realizare (&gt;0)</w:t>
      </w:r>
    </w:p>
    <w:p w14:paraId="026EEB6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8) Tip documente justificative pentru valoarea realizată</w:t>
      </w:r>
    </w:p>
    <w:p w14:paraId="7448D49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pentru variabilele 6)-8) sunt raportate de beneficiar în implementare pentru perioada de referință a raportului de progres.</w:t>
      </w:r>
    </w:p>
    <w:p w14:paraId="29104AF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Caz B) Grant global, instrumente financiare, sau sprijin ne-financiar</w:t>
      </w:r>
    </w:p>
    <w:p w14:paraId="7119F49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0BC8806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25F195C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Țintă proiect: ENI anual planificare (&gt;0)</w:t>
      </w:r>
    </w:p>
    <w:p w14:paraId="400ACD6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organizație de cercetare:</w:t>
      </w:r>
    </w:p>
    <w:p w14:paraId="7976BC6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5B26F9B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Cod unic identificare organizație de cercetare (raportat de beneficiar)</w:t>
      </w:r>
    </w:p>
    <w:p w14:paraId="0147893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Proiecte anterioare care au sprijinit/ sprijină aceeași linie de activitate în cadrul obiectivului specific și priorității: Lista coduri SMIS/ Nu este cazul</w:t>
      </w:r>
    </w:p>
    <w:p w14:paraId="3068271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 xml:space="preserve"> Valoarea realizată reprezintă numărul de ENI anual pentru cercetătorii angajați în linia de activitate de cercetare sprijinită. Pentru o delimitare clară relativ la indicatorul de rezultat RCR102, valoarea realizată pentru indicatorul de realizare RCO06 se calculează pentru anul semnării contractului de finanțare, luând în considerare perioada anuală imediat anterioară datei semnării contractului. Astfel, valoarea realizată măsoară capacitatea efectivă de cercetare pentru linia de activitate sprijinită (în termeni de personal de cercetare) la începutul proiectului. </w:t>
      </w:r>
    </w:p>
    <w:p w14:paraId="42A9ECE8" w14:textId="28CEFE95" w:rsidR="00761A6C" w:rsidRPr="00A75775" w:rsidRDefault="00761A6C" w:rsidP="00761A6C">
      <w:pPr>
        <w:spacing w:after="0" w:line="360" w:lineRule="auto"/>
        <w:jc w:val="both"/>
        <w:rPr>
          <w:rFonts w:ascii="Trebuchet MS" w:hAnsi="Trebuchet MS"/>
        </w:rPr>
      </w:pPr>
      <w:r w:rsidRPr="002E66F6">
        <w:rPr>
          <w:rFonts w:ascii="Trebuchet MS" w:hAnsi="Trebuchet MS"/>
        </w:rPr>
        <w:t xml:space="preserve">Valorile realizate se raportează </w:t>
      </w:r>
      <w:r w:rsidR="00815727" w:rsidRPr="002E66F6">
        <w:rPr>
          <w:rFonts w:ascii="Trebuchet MS" w:hAnsi="Trebuchet MS"/>
        </w:rPr>
        <w:t>la</w:t>
      </w:r>
      <w:r w:rsidRPr="002E66F6">
        <w:rPr>
          <w:rFonts w:ascii="Trebuchet MS" w:hAnsi="Trebuchet MS"/>
        </w:rPr>
        <w:t xml:space="preserve"> momentul </w:t>
      </w:r>
      <w:r w:rsidR="00815727" w:rsidRPr="002E66F6">
        <w:rPr>
          <w:rFonts w:ascii="Trebuchet MS" w:hAnsi="Trebuchet MS"/>
        </w:rPr>
        <w:t>finalizării proiectului</w:t>
      </w:r>
      <w:r w:rsidRPr="002E66F6">
        <w:rPr>
          <w:rFonts w:ascii="Trebuchet MS" w:hAnsi="Trebuchet MS"/>
        </w:rPr>
        <w:t>.</w:t>
      </w:r>
      <w:r w:rsidRPr="00A75775">
        <w:rPr>
          <w:rFonts w:ascii="Trebuchet MS" w:hAnsi="Trebuchet MS"/>
        </w:rPr>
        <w:t xml:space="preserve"> </w:t>
      </w:r>
    </w:p>
    <w:p w14:paraId="0BF250CC" w14:textId="77777777" w:rsidR="00761A6C" w:rsidRPr="00A75775" w:rsidRDefault="00761A6C" w:rsidP="00761A6C">
      <w:pPr>
        <w:spacing w:after="0" w:line="360" w:lineRule="auto"/>
        <w:jc w:val="both"/>
        <w:rPr>
          <w:rFonts w:ascii="Trebuchet MS" w:hAnsi="Trebuchet MS"/>
        </w:rPr>
      </w:pPr>
      <w:r w:rsidRPr="002E66F6">
        <w:rPr>
          <w:rFonts w:ascii="Trebuchet MS" w:hAnsi="Trebuchet MS"/>
        </w:rPr>
        <w:t>Documente justificative</w:t>
      </w:r>
      <w:r w:rsidRPr="00A75775">
        <w:rPr>
          <w:rFonts w:ascii="Trebuchet MS" w:hAnsi="Trebuchet MS"/>
        </w:rPr>
        <w:t xml:space="preserve"> pentru acest indicator includ lista contractelor de angajare în cercetare (cu număr de înregistrare contract și ENI anual) pentru perioada de calcul a valorii realizate. Pentru eliminarea dublei contabilizări, beneficiarul furnizează Autorității de Management și date privind numărul de ENI anual deja incluși în proiecte anterioare care au sprijinit aceeași linie de activitate în cadrul obiectivului specific. În plus, beneficiarul furnizează Autorității de Management și metodologia utilizată pentru calcularea valorilor realizate raportate.</w:t>
      </w:r>
    </w:p>
    <w:p w14:paraId="0E6DC1E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În timpul implementării, beneficiarul raportează numărul de ENI anual pentru cercetătorii angajați în linia de activitate de cercetare sprijinită. Pentru formele de sprijin altele decât grant individual, valorile realizate în implementare sunt raportate la nivel de organizație de cercetare, împreună cu codurile unice de identificare a acestora (vezi Colectare date mai sus).</w:t>
      </w:r>
    </w:p>
    <w:p w14:paraId="23B3D14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Perioada de raportare este trimestrială sau stabilită specific de către autoritatea de management. Pentru formele de sprijin altele decât grant individual, este necesar ca autoritatea de management să stabilească perioadă de raportare și a modului de colectare a datelor pentru beneficiar în implementare, luând în considerare timpul necesar selecției și semnării deciziilor de finanțare, precum și a timpului necesar achiziționării echipamentelor pentru beneficiarii finali. </w:t>
      </w:r>
    </w:p>
    <w:p w14:paraId="4470198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Beneficiarul trebuie să documenteze valorile realizate și să păstreze documentele justificative (exemple mai sus) pentru perioada prevăzută de lege. </w:t>
      </w:r>
    </w:p>
    <w:p w14:paraId="1B91667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Principalul obiectiv al acestui indicator este să măsoare capacitatea efectivă a liniei de activitate de cercetare sprijinită, calculată la momentul începerii proiectului.</w:t>
      </w:r>
    </w:p>
    <w:p w14:paraId="3414525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o delimitare clară relativ la indicatorul de rezultat asociat RCR102, perioada de referință pentru ținta și valoarea realizată pentru indicatorul RCO06 este definită în funcție de momentul semnării contractului de finanțare.   </w:t>
      </w:r>
    </w:p>
    <w:p w14:paraId="79E6EAF1"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RCO07- Organizații de cercetare care participă la proiecte de cercetare comune</w:t>
      </w:r>
    </w:p>
    <w:p w14:paraId="2AD00BE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organizații de cercetare care urmează sa participe în proiectul sprijinit.</w:t>
      </w:r>
    </w:p>
    <w:p w14:paraId="0A65433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de organizații de cercetare susținute care cooperează în proiecte comune de cercetare. Un proiect comun de cercetare include cel puțin o organizație de cercetare și un alt partener (cum ar fi o întreprindere, o altă organizație de cercetare etc.). Cooperarea în activitățile de cercetare și dezvoltare poate fi nouă sau existentă și ar trebui să dureze cel puțin pe durata proiectului sprijinit. Indicatorul acoperă participările active la proiecte comune de cercetare și exclude aranjamentele contractuale fără cooperare activă în proiectul sprijinit (adică exclude </w:t>
      </w:r>
      <w:r w:rsidRPr="00A75775">
        <w:rPr>
          <w:rFonts w:ascii="Trebuchet MS" w:hAnsi="Trebuchet MS"/>
        </w:rPr>
        <w:lastRenderedPageBreak/>
        <w:t>cazurile în care partenerii dintr-un contract-cadru nu participă toți la o anumită cooperare comună în cercetare).</w:t>
      </w:r>
    </w:p>
    <w:p w14:paraId="69D01B1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Organizațiile de cercetare sunt organisme cu scopul principal de a efectua independent cercetare fundamentală, cercetare industrială și dezvoltare experimentală și de a disemina rezultatele unor astfel de activități prin predare, publicare sau transfer de cunoștințe. Exemplele includ universități sau institute de cercetare, agenții de transfer de tehnologie, intermediari de inovare, entități orientate spre cercetare sau colaborative virtuale și pot fi publice sau private. (Regulamentul Comisiei 651/2014).</w:t>
      </w:r>
    </w:p>
    <w:p w14:paraId="6FAD706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principiu, parteneriatul se stabilește în cadrul cererii de finanțare. </w:t>
      </w:r>
    </w:p>
    <w:p w14:paraId="6BBE91E2" w14:textId="77777777" w:rsidR="00761A6C" w:rsidRPr="00A75775" w:rsidRDefault="00761A6C" w:rsidP="00761A6C">
      <w:pPr>
        <w:spacing w:line="360" w:lineRule="auto"/>
        <w:jc w:val="both"/>
        <w:rPr>
          <w:rFonts w:ascii="Trebuchet MS" w:hAnsi="Trebuchet MS"/>
        </w:rPr>
      </w:pPr>
      <w:r w:rsidRPr="00A75775">
        <w:rPr>
          <w:rFonts w:ascii="Trebuchet MS" w:hAnsi="Trebuchet MS"/>
        </w:rPr>
        <w:t>Organizațiile de cercetare și cercetătorii sunt definiți în conformitate cu legislația națională în vigoare.</w:t>
      </w:r>
    </w:p>
    <w:p w14:paraId="08EF833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67898F0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organizație de cercetare</w:t>
      </w:r>
    </w:p>
    <w:p w14:paraId="2341B6C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2B0E781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Cod unic identificare organizație de cercetare (selecție în SMIS din lista de coduri organizații incluse în parteneriat, din cererea de finanțare)</w:t>
      </w:r>
    </w:p>
    <w:p w14:paraId="6522DFB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organizație de cercetare:</w:t>
      </w:r>
    </w:p>
    <w:p w14:paraId="05EDD1B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0F92351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Cod unic identificare organizație de cercetare (selecție în SMIS din lista de coduri organizații incluse în parteneriat, din contractul de finanțare)</w:t>
      </w:r>
    </w:p>
    <w:p w14:paraId="770B794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DA/NU</w:t>
      </w:r>
    </w:p>
    <w:p w14:paraId="0E37EB3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documente justificative pentru valoarea realizată</w:t>
      </w:r>
    </w:p>
    <w:p w14:paraId="12484C3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Documentul justificativ pentru acest indicator este raportul final de implementare al proiectului în care beneficiarul detaliază modul și perioada de cooperare pentru CDI între organizațiile raportate în cadrul proiectului sprijinit.</w:t>
      </w:r>
    </w:p>
    <w:p w14:paraId="7AA0B7A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la finalizarea activităților proiectului, beneficiarul raportează datele privind organizațiile de cercetare care au cooperat în cadrul proiectului (vezi  Colectare date).</w:t>
      </w:r>
    </w:p>
    <w:p w14:paraId="02B1EA5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7E78DF4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Obiecttvul acestui indicator este de a măsura cooperarea in cadrul proiectelor de cercetare comune. Ideal, această cooperare ar trebui sa dureze și după finalizarea proiectului (i.e. proiectul oferă o oportunitate centrelor de cercetare finanțate să inițieze și /sau consolideze relația de cooperare în cercetare). Astfel, indicatorul ar trebui să includă centrele de cercetare care duc împreuna la bun sfârșit proiectul printr-o relație activa de cooperare în timpul proiectului. Din acest motiv, recomandarea este ca beneficiarul să includă in lista organizațiilor participante in parteneriat numai partenerii activi la momentul curent, și în final pe cei care finalizează proiectul împreuna (ca o măsură aproximativa a unor posibile relații de cooperare si după finalizarea proiectului).</w:t>
      </w:r>
    </w:p>
    <w:p w14:paraId="7E19A8EA" w14:textId="77777777" w:rsidR="00761A6C" w:rsidRPr="00A75775" w:rsidRDefault="00761A6C" w:rsidP="004E4F7B">
      <w:pPr>
        <w:pStyle w:val="ListParagraph"/>
        <w:numPr>
          <w:ilvl w:val="0"/>
          <w:numId w:val="20"/>
        </w:numPr>
        <w:suppressAutoHyphens w:val="0"/>
        <w:spacing w:after="0" w:line="360" w:lineRule="auto"/>
        <w:ind w:left="426"/>
        <w:jc w:val="both"/>
        <w:textAlignment w:val="auto"/>
        <w:rPr>
          <w:rFonts w:ascii="Trebuchet MS" w:hAnsi="Trebuchet MS"/>
          <w:b/>
          <w:bCs/>
          <w:u w:val="single"/>
        </w:rPr>
      </w:pPr>
      <w:r w:rsidRPr="00A75775">
        <w:rPr>
          <w:rFonts w:ascii="Trebuchet MS" w:hAnsi="Trebuchet MS"/>
          <w:b/>
          <w:bCs/>
          <w:u w:val="single"/>
        </w:rPr>
        <w:lastRenderedPageBreak/>
        <w:t xml:space="preserve"> RCO08- Valoarea nominală a echipamentelor de cercetare și inovare</w:t>
      </w:r>
    </w:p>
    <w:p w14:paraId="397203E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pentru RCO08RON la nivel de proiect reprezintă valoarea totală planificată în RON pentru achiziția de echipamente de cercetare și inovare în cadrul proiectului sprijinit.</w:t>
      </w:r>
    </w:p>
    <w:p w14:paraId="660DA31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Echipamentele de cercetare și dezvoltare includ toate aparatele, instrumentele și dispozitivele utilizate direct pentru a desfășura activități de cercetare și dezvoltare.</w:t>
      </w:r>
    </w:p>
    <w:p w14:paraId="34369D3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 include, de exemplu, substanțe chimice sau alte materiale consumabile folosite pentru realizarea experimentelor sau a altor activități de cercetare.</w:t>
      </w:r>
    </w:p>
    <w:p w14:paraId="2E3959F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693D013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646391E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5AE2758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Țintă: investiții planificate în RON (&gt;0)</w:t>
      </w:r>
    </w:p>
    <w:p w14:paraId="3CC4D2D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echipamente planificate pentru achiziție</w:t>
      </w:r>
    </w:p>
    <w:p w14:paraId="65D8EDB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proiect</w:t>
      </w:r>
    </w:p>
    <w:p w14:paraId="4E24C2D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Tip regiune (numai pentru FEDR)</w:t>
      </w:r>
    </w:p>
    <w:p w14:paraId="7352F2B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investiții realizate în RON</w:t>
      </w:r>
    </w:p>
    <w:p w14:paraId="50363D0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Listă nume și serie echipamente achiziționate</w:t>
      </w:r>
    </w:p>
    <w:p w14:paraId="4BD1358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7) Dată cea mai recentă factură pentru echipamentele achiziționate (format DD-LL-AA)</w:t>
      </w:r>
    </w:p>
    <w:p w14:paraId="3400388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8) Tip documente justificative</w:t>
      </w:r>
    </w:p>
    <w:p w14:paraId="0785E99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Variabilele 4)-8) sunt raportate de beneficiar în implementare pentru perioada de referință a raportului de progres.</w:t>
      </w:r>
    </w:p>
    <w:p w14:paraId="375E149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Din punctul de vedere al beneficiarului, valoarea realizată este raportată în RON. Pentru autoritatea de mangement, pentru raportarea cumulată la CE, valoarea realizată cumulată este exprimată in Euro. </w:t>
      </w:r>
    </w:p>
    <w:p w14:paraId="2F482E6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situația în care un proiect acoperă mai multe echipamente de cercetare achiziționate, indicatorul măsoară suma investițiilor realizate cu aceste echipamente la nivelul unei organizații. Valoarea totală (de achiziție)  a  echipamentelor de cercetare și inovare se va lua în considerare integral, indiferent dacă acestea se folosesc și la alte activități din cadrul proiectului sau în afara acestuia. Valoarea totală de achiziție include și TVA, este conform sumei facturate pentru echipamentul respectiv, și poate fi mai mare decât suma eligibilă stabilită prin contractul de finanțare.</w:t>
      </w:r>
    </w:p>
    <w:p w14:paraId="7F283D6A" w14:textId="613B8318" w:rsidR="00815727" w:rsidRPr="00A75775" w:rsidRDefault="00761A6C" w:rsidP="00815727">
      <w:pPr>
        <w:spacing w:after="0" w:line="360" w:lineRule="auto"/>
        <w:jc w:val="both"/>
        <w:rPr>
          <w:rFonts w:ascii="Trebuchet MS" w:hAnsi="Trebuchet MS"/>
        </w:rPr>
      </w:pPr>
      <w:r w:rsidRPr="00815727">
        <w:rPr>
          <w:rFonts w:ascii="Trebuchet MS" w:hAnsi="Trebuchet MS"/>
        </w:rPr>
        <w:t xml:space="preserve">Conversia valorii totale a achizițiilor din RON în Euro se realizează pe baza ratelor de schimb INFOREURO </w:t>
      </w:r>
      <w:r w:rsidR="00815727" w:rsidRPr="00815727">
        <w:rPr>
          <w:rFonts w:ascii="Trebuchet MS" w:hAnsi="Trebuchet MS"/>
        </w:rPr>
        <w:t>menționată în Ghidul Solicitantului pentru respectiva acțiune.</w:t>
      </w:r>
    </w:p>
    <w:p w14:paraId="4C269EA0" w14:textId="24CA6F2D" w:rsidR="00761A6C" w:rsidRPr="00A75775" w:rsidRDefault="00761A6C" w:rsidP="00761A6C">
      <w:pPr>
        <w:spacing w:after="0" w:line="360" w:lineRule="auto"/>
        <w:jc w:val="both"/>
        <w:rPr>
          <w:rFonts w:ascii="Trebuchet MS" w:hAnsi="Trebuchet MS"/>
        </w:rPr>
      </w:pPr>
    </w:p>
    <w:p w14:paraId="00A02B3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Este posibilă raportarea valorilor realizate și înainte de finalizarea operațiunii, în momentul recepționării echipamentului și punerii sale în funcțiune.</w:t>
      </w:r>
    </w:p>
    <w:p w14:paraId="1BA643E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Exemple de documente justificative includ facturile și documentele de recepție aferente echipamentelor de cercetare și inovare achiziționate prin proiect.</w:t>
      </w:r>
    </w:p>
    <w:p w14:paraId="5486EE5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timpul implementării, pentru toate tipurile de sprijin, beneficiarul raportează următoarele date:</w:t>
      </w:r>
    </w:p>
    <w:p w14:paraId="5772A8F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 Valoarea realizată la nivel de organizație. reprezentând investițiile totale realizate în RON în cadrul proiectului sprijinit</w:t>
      </w:r>
    </w:p>
    <w:p w14:paraId="64C982D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Cea mai recentă dată de facturare pentru echipamentele achiziționate la nivel de organizație</w:t>
      </w:r>
    </w:p>
    <w:p w14:paraId="21AD744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1651CF03"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RCO10- Întreprinderi care cooperează cu organizații de cercetare</w:t>
      </w:r>
    </w:p>
    <w:p w14:paraId="5B7F610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întreprinderi care cooperează cu  organizații de cercetare în cadrul proiectului sprijinit.</w:t>
      </w:r>
    </w:p>
    <w:p w14:paraId="40BB546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de întreprinderi care cooperează în proiecte comune de cercetare cu organizații de cercetare. Cooperarea în activitățile de cercetare și dezvoltare poate fi nouă sau existentă și ar trebui să dureze cel puțin pe durata proiectului sprijinit. Indicatorul acoperă participările active la proiecte comune de cercetare și exclude aranjamentele contractuale fără cooperare activă în proiectul susținut. </w:t>
      </w:r>
    </w:p>
    <w:p w14:paraId="6DA249C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datele pentru fiecare întreprindere cu participare efectivă în cadrul proiectului comun de cercetare astfel:</w:t>
      </w:r>
    </w:p>
    <w:p w14:paraId="05F597B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39C9E5F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11887EE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CUI întreprindere (selecție în SMIS din listă CUI-uri pentru întreprinderile sprijinite, din cererea de finanțare)</w:t>
      </w:r>
    </w:p>
    <w:p w14:paraId="3C78A6D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întreprindere:</w:t>
      </w:r>
    </w:p>
    <w:p w14:paraId="7BA5D19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2367346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CUI întreprindere (selecție în SMIS din listă CUI-uri pentru întreprinderile sprijinite, din contractul de finanțare)</w:t>
      </w:r>
    </w:p>
    <w:p w14:paraId="4952081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DA/NU</w:t>
      </w:r>
    </w:p>
    <w:p w14:paraId="6B0D4EC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documente justificative pentru valoarea realizată</w:t>
      </w:r>
    </w:p>
    <w:p w14:paraId="7894A5E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 Valoarea realizată reprezintă numărul de întreprinderi cu participare efectivă la proiectul de cercetare, și se măsoară la finalizarea activității de cercetare în proiectul susținut, respectiv la depunerea depunerea raportului final al proiectului.</w:t>
      </w:r>
    </w:p>
    <w:p w14:paraId="79AE496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Documentul justificativ pentru acest indicator este raportul final al proiectului în care beneficiarul detaliază realizările proiectului și identitatea partenerilor de cercetare cu participare efectivă în proiect.</w:t>
      </w:r>
    </w:p>
    <w:p w14:paraId="2E42688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beneficiarul raportează datele privind întreprinderile care au cooperat cu organizații de cercetare în cadrul proiectului.</w:t>
      </w:r>
    </w:p>
    <w:p w14:paraId="44AFFB5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2E4A610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Indicatorul RCO10 trebuie utilizat împreună cu RCO01, RCO02, RCO 03, RCO04, pentru a se putea agrega informațiile privind numărul de întreprinderi sprijinite.</w:t>
      </w:r>
    </w:p>
    <w:p w14:paraId="7679C96C" w14:textId="77777777" w:rsidR="00761A6C" w:rsidRPr="00A75775" w:rsidRDefault="00761A6C" w:rsidP="004E4F7B">
      <w:pPr>
        <w:pStyle w:val="ListParagraph"/>
        <w:numPr>
          <w:ilvl w:val="0"/>
          <w:numId w:val="20"/>
        </w:numPr>
        <w:suppressAutoHyphens w:val="0"/>
        <w:spacing w:after="0" w:line="360" w:lineRule="auto"/>
        <w:ind w:left="142"/>
        <w:jc w:val="both"/>
        <w:textAlignment w:val="auto"/>
        <w:rPr>
          <w:rFonts w:ascii="Trebuchet MS" w:hAnsi="Trebuchet MS"/>
          <w:b/>
          <w:bCs/>
          <w:u w:val="single"/>
        </w:rPr>
      </w:pPr>
      <w:r w:rsidRPr="00A75775">
        <w:rPr>
          <w:rFonts w:ascii="Trebuchet MS" w:hAnsi="Trebuchet MS"/>
          <w:b/>
          <w:bCs/>
          <w:u w:val="single"/>
        </w:rPr>
        <w:lastRenderedPageBreak/>
        <w:t>RCO14- Instituții publice care beneficiază de sprijin pentru a dezvolta servicii, produse și procese digitale</w:t>
      </w:r>
    </w:p>
    <w:p w14:paraId="393119B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instituții publice care beneficiază de sprijin pentru dezvoltarea de servicii/ produse/ procese digitale.</w:t>
      </w:r>
    </w:p>
    <w:p w14:paraId="2BB34CA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de instituții publice sprijinite pentru dezvoltarea sau îmbunătățirea semnificativă a serviciilor, produselor și proceselor digitale, de exemplu în contextul intervențiilor pentru e-guvernare. </w:t>
      </w:r>
    </w:p>
    <w:p w14:paraId="18917D9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Îmbunătățirile semnificative se referă numai la funcționalități noi pentru aplicațiile digitale spriinite.</w:t>
      </w:r>
    </w:p>
    <w:p w14:paraId="208BBD2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Instituțiile publice includ autoritățile publice locale, autoritățile -naționale, sau alte tipuri de autorități publice. Indicatorul nu acoperă întreprinderile municipale, sau universitățile și institutele de cercetare publice.</w:t>
      </w:r>
    </w:p>
    <w:p w14:paraId="2BE577D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1D3221D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2748B5D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Cod unic instituție publică (SMIS, din cererea de finanțare)</w:t>
      </w:r>
    </w:p>
    <w:p w14:paraId="2B75655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Țintă proiect = 1 (valoare pre-definită)</w:t>
      </w:r>
    </w:p>
    <w:p w14:paraId="51BE22E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proiect:</w:t>
      </w:r>
    </w:p>
    <w:p w14:paraId="064D153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Tip regiune (numai pentru FEDR)</w:t>
      </w:r>
    </w:p>
    <w:p w14:paraId="5634968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DA/NU</w:t>
      </w:r>
    </w:p>
    <w:p w14:paraId="3A7FC34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documente justificative pentru valoarea realizată</w:t>
      </w:r>
    </w:p>
    <w:p w14:paraId="5273A63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 Valoarea realizată reprezintă numărul de instituții publice care beneficiază de sprijin, și se măsoară odată cu finalizarea proiectului. Exemple de documente justificative includ facturile și documentele de recepție aferente achiziției serviciilor de dezvoltare a serviciilor, produselor sau proceselor digitale (dacă este cazul), precum și raportul final cu detalierea costurilor aferente dezvoltării serviciului, produsului sau procesului digital respectiv.</w:t>
      </w:r>
    </w:p>
    <w:p w14:paraId="39BCEFB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timpul implementării, beneficiarul raportează următoarele date:</w:t>
      </w:r>
    </w:p>
    <w:p w14:paraId="20440D0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Valoarea realizată la nivel de instituție publică </w:t>
      </w:r>
    </w:p>
    <w:p w14:paraId="6DB39F9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1EFDBDCB" w14:textId="77777777" w:rsidR="00761A6C" w:rsidRPr="00A75775" w:rsidRDefault="00761A6C" w:rsidP="00761A6C">
      <w:pPr>
        <w:spacing w:after="0" w:line="360" w:lineRule="auto"/>
        <w:jc w:val="both"/>
        <w:rPr>
          <w:rFonts w:ascii="Trebuchet MS" w:hAnsi="Trebuchet MS"/>
        </w:rPr>
      </w:pPr>
    </w:p>
    <w:p w14:paraId="0766E419" w14:textId="77777777" w:rsidR="00761A6C" w:rsidRPr="00A75775" w:rsidRDefault="00761A6C" w:rsidP="004E4F7B">
      <w:pPr>
        <w:pStyle w:val="ListParagraph"/>
        <w:numPr>
          <w:ilvl w:val="0"/>
          <w:numId w:val="20"/>
        </w:numPr>
        <w:suppressAutoHyphens w:val="0"/>
        <w:spacing w:after="0" w:line="360" w:lineRule="auto"/>
        <w:ind w:left="284" w:hanging="261"/>
        <w:jc w:val="both"/>
        <w:textAlignment w:val="auto"/>
        <w:rPr>
          <w:rFonts w:ascii="Trebuchet MS" w:hAnsi="Trebuchet MS"/>
          <w:b/>
          <w:bCs/>
          <w:u w:val="single"/>
        </w:rPr>
      </w:pPr>
      <w:r w:rsidRPr="00A75775">
        <w:rPr>
          <w:rFonts w:ascii="Trebuchet MS" w:hAnsi="Trebuchet MS"/>
          <w:b/>
          <w:bCs/>
          <w:u w:val="single"/>
        </w:rPr>
        <w:t>RCO16- Participarea părților interesate instituționale la procese de descoperire antreprenorială</w:t>
      </w:r>
    </w:p>
    <w:p w14:paraId="1149544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 planificat de participanți instituționali la consultările din cadrul procesului de descoperire antreprenorială.</w:t>
      </w:r>
    </w:p>
    <w:p w14:paraId="4532B5F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participanți instituționali la consultările cu părțile interesate organizate pentru procesul de descoperire antreprenorială, în contextul strategiilor pentru specializare inteligentă.</w:t>
      </w:r>
    </w:p>
    <w:p w14:paraId="457B382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Dacă o organizație este reprezentată de doi sau mai mulți participanți în cadrul unei întâlniri de consultări, organizația va fi numărată o singură dată.</w:t>
      </w:r>
    </w:p>
    <w:p w14:paraId="2325A98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un program, procesul de consultare antreprenorială se desfășoară prin mai multe sesiuni pe durata perioadei de programare. Procesul poate fi administrat fie de un departament din cadrul autorității de management, fie de o altă instituție relevantă pentru specializarea economică inteligentă.</w:t>
      </w:r>
    </w:p>
    <w:p w14:paraId="76E466F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334F1F4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7D6F788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387094F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Țintă: număr planificat participanți instituționali la consultări (&gt;=1, număr întreg)</w:t>
      </w:r>
    </w:p>
    <w:p w14:paraId="520E7B4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instituție participantă:</w:t>
      </w:r>
    </w:p>
    <w:p w14:paraId="109B2BB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2BE86FF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Cod unic sesiune de consultare (atribuit de beneficiar)</w:t>
      </w:r>
    </w:p>
    <w:p w14:paraId="0F1CD6F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Cod unic instituție participantă la consultare</w:t>
      </w:r>
    </w:p>
    <w:p w14:paraId="6070637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Nume instituție participantă</w:t>
      </w:r>
    </w:p>
    <w:p w14:paraId="52A528A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7) Valoare realizată: DA/NU</w:t>
      </w:r>
    </w:p>
    <w:p w14:paraId="251610C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8) Tip documente justificative pentru valoarea realizată=DA </w:t>
      </w:r>
    </w:p>
    <w:p w14:paraId="5A8F326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Variabilele 3)- 8) sunt raportate de beneficiar în implementare după finalizarea fiecărei sesiuni din cadrul procesului de consultări pentru descoperire antreprenorială, și pentru perioada de raportare aferentă raportului de progres. </w:t>
      </w:r>
    </w:p>
    <w:p w14:paraId="428E9B6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monitorizarea indicatorului, este necesar ca beneficiarul să atribuie coduri unice pentru fiecare sesiune de consultare organizată. Exemplu de format: CodSMISProiect_NumărCurentSesiune. </w:t>
      </w:r>
    </w:p>
    <w:p w14:paraId="73EB7D8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acest indicator, este foarte probabil ca beneficiarul să raporteze mai multe instituții participante pentru fiecare sesiune de consultare. </w:t>
      </w:r>
    </w:p>
    <w:p w14:paraId="2C3C759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fiecare sesiune de consultare, valoarea realizată este raportată conform regulilor de mai jos (vezi Măsurarea momentului atingerii indicatorului).</w:t>
      </w:r>
    </w:p>
    <w:p w14:paraId="26782D4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Odată cu raportarea valorilor realizate, beneficiarul trebuie sa furnizeze autorității de management și documentele justificative aferente. Pentru exemple de documente justificative pentru valoarea realizată vezi mai jos. </w:t>
      </w:r>
    </w:p>
    <w:p w14:paraId="6B6E97B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Valoarea realizată reprezintă numărul de organizații participante la sesiunile de consultare organizate, și se raportează după completarea fiecărei sesiuni de consultare organizată.</w:t>
      </w:r>
    </w:p>
    <w:p w14:paraId="0CBF694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Ca exemplu de document justificativ menționăm listele de prezență la sesiunile de consultare organizate. Aceste liste trebuie să includă detalii privind data organizării întâlnirii pentru consultare, titlul sesiunii, modul de organizare (fizic sau online), precum și detaliile organizațiilor participante.</w:t>
      </w:r>
    </w:p>
    <w:p w14:paraId="26359C6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timpul implementării, beneficiarul raportează participările instituționale la consultările organizate pentru procesul de descoperire antreprenorială pe parcursul perioadei de programare.</w:t>
      </w:r>
    </w:p>
    <w:p w14:paraId="71BD372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Beneficiarul trebuie să documenteze valorile realizate și să păstreze documentele justificative (exemple mai sus) pentru perioada prevăzută de lege.</w:t>
      </w:r>
    </w:p>
    <w:p w14:paraId="02FA1EC1"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RCO77- Numărul siturilor culturale și turistice care beneficiază de sprijin</w:t>
      </w:r>
    </w:p>
    <w:p w14:paraId="507A732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siturilor culturale și turistice care beneficiază de sprijin în cadrul proiectului.</w:t>
      </w:r>
    </w:p>
    <w:p w14:paraId="04A0A35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21A7415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288235F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265D27A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Țintă: număr situri culturale și turistice planificate (&gt;=1, număr întreg)</w:t>
      </w:r>
    </w:p>
    <w:p w14:paraId="5EC6691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proiect</w:t>
      </w:r>
    </w:p>
    <w:p w14:paraId="7CB9644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6F48CCF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4) Valoare realizată: număr situri culturale și turistice realizate (&gt;=1, număr întreg) </w:t>
      </w:r>
    </w:p>
    <w:p w14:paraId="56ECCD9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5) Tip documente justificative pentru valoarea realizată </w:t>
      </w:r>
    </w:p>
    <w:p w14:paraId="5598F9C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Exemplele de documente justificative includ documente care atestă finalizarea și punerea în funcțiune a rezultatului din cadrul proiectului sprijinit. Astfel de documente trebuie să detalieze siturile culturale și turistice și lucrările aferente finalizate.</w:t>
      </w:r>
    </w:p>
    <w:p w14:paraId="68B3C0F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timpul implementării, beneficiarul raportează valorile realizate privind numărul siturilor culturale și turistice realizate  în cadrul proiectului pus în aplicare. </w:t>
      </w:r>
    </w:p>
    <w:p w14:paraId="52FE332C" w14:textId="77777777" w:rsidR="00761A6C" w:rsidRPr="00A75775" w:rsidRDefault="00761A6C" w:rsidP="00761A6C">
      <w:pPr>
        <w:spacing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7CFDF35A"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rPr>
      </w:pPr>
      <w:r w:rsidRPr="00A75775">
        <w:rPr>
          <w:rFonts w:ascii="Trebuchet MS" w:hAnsi="Trebuchet MS"/>
          <w:b/>
          <w:bCs/>
          <w:u w:val="single"/>
        </w:rPr>
        <w:t>RCO101- IMM-uri care investesc în competent</w:t>
      </w:r>
      <w:r w:rsidRPr="00A75775">
        <w:rPr>
          <w:rFonts w:ascii="Arial" w:hAnsi="Arial" w:cs="Arial"/>
          <w:b/>
          <w:bCs/>
          <w:u w:val="single"/>
        </w:rPr>
        <w:t>̦</w:t>
      </w:r>
      <w:r w:rsidRPr="00A75775">
        <w:rPr>
          <w:rFonts w:ascii="Trebuchet MS" w:hAnsi="Trebuchet MS"/>
          <w:b/>
          <w:bCs/>
          <w:u w:val="single"/>
        </w:rPr>
        <w:t>e pentru specializare inteligenta</w:t>
      </w:r>
      <w:r w:rsidRPr="00A75775">
        <w:rPr>
          <w:rFonts w:ascii="Arial" w:hAnsi="Arial" w:cs="Arial"/>
          <w:b/>
          <w:bCs/>
          <w:u w:val="single"/>
        </w:rPr>
        <w:t>̆</w:t>
      </w:r>
      <w:r w:rsidRPr="00A75775">
        <w:rPr>
          <w:rFonts w:ascii="Trebuchet MS" w:hAnsi="Trebuchet MS"/>
          <w:b/>
          <w:bCs/>
          <w:u w:val="single"/>
        </w:rPr>
        <w:t>, pentru tranzi</w:t>
      </w:r>
      <w:r w:rsidRPr="00A75775">
        <w:rPr>
          <w:rFonts w:ascii="Trebuchet MS" w:hAnsi="Trebuchet MS" w:cs="Trebuchet MS"/>
          <w:b/>
          <w:bCs/>
          <w:u w:val="single"/>
        </w:rPr>
        <w:t>ț</w:t>
      </w:r>
      <w:r w:rsidRPr="00A75775">
        <w:rPr>
          <w:rFonts w:ascii="Trebuchet MS" w:hAnsi="Trebuchet MS"/>
          <w:b/>
          <w:bCs/>
          <w:u w:val="single"/>
        </w:rPr>
        <w:t>ie industriala</w:t>
      </w:r>
      <w:r w:rsidRPr="00A75775">
        <w:rPr>
          <w:rFonts w:ascii="Arial" w:hAnsi="Arial" w:cs="Arial"/>
          <w:b/>
          <w:bCs/>
          <w:u w:val="single"/>
        </w:rPr>
        <w:t>̆</w:t>
      </w:r>
      <w:r w:rsidRPr="00A75775">
        <w:rPr>
          <w:rFonts w:ascii="Trebuchet MS" w:hAnsi="Trebuchet MS"/>
          <w:b/>
          <w:bCs/>
          <w:u w:val="single"/>
        </w:rPr>
        <w:t xml:space="preserve"> s</w:t>
      </w:r>
      <w:r w:rsidRPr="00A75775">
        <w:rPr>
          <w:rFonts w:ascii="Arial" w:hAnsi="Arial" w:cs="Arial"/>
          <w:b/>
          <w:bCs/>
          <w:u w:val="single"/>
        </w:rPr>
        <w:t>̦</w:t>
      </w:r>
      <w:r w:rsidRPr="00A75775">
        <w:rPr>
          <w:rFonts w:ascii="Trebuchet MS" w:hAnsi="Trebuchet MS"/>
          <w:b/>
          <w:bCs/>
          <w:u w:val="single"/>
        </w:rPr>
        <w:t>i antreprenoriat</w:t>
      </w:r>
    </w:p>
    <w:p w14:paraId="356DB1C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IMM-uri care investesc în competențe pentru specializare inteligentă, pentru tranziție industrială și antreprenoriat în cadrul proiectului sprijinit.</w:t>
      </w:r>
    </w:p>
    <w:p w14:paraId="4C497F9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IMM-uri sprijinite să investească în competențe pentru specializarea inteligentă, pentru tranziție industrială și antreprenoriat. Dezvoltarea competențelor pentru specializarea inteligentă, pentru tranziția industrială și antreprenoriat poate fi realizată, de exemplu, prin ucenicie, acorduri structurate pentru formare profesională și experiență cu furnizori, clienți și consultanți, educație și formare profesională continuă și formare formală (vezi OCDE 2013 și ESTAT online în referințe: OECD 2013 - Skills development and training in SMEs, local economic and employment development (LEED), OECD Publishing ESTAT online - Continuing Vocational Training Survey (CVTS) methodology, online in Statistics Explained).</w:t>
      </w:r>
    </w:p>
    <w:p w14:paraId="3AB0F0C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 în funcție de tipul de sprijin:</w:t>
      </w:r>
    </w:p>
    <w:p w14:paraId="311257E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27C3806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1220D0F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CUI întreprindere (selecție în SMIS din listă CUI-uri întreprinderi din proiect, din cererea de finanțare)</w:t>
      </w:r>
    </w:p>
    <w:p w14:paraId="0FFCA73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întreprindere:</w:t>
      </w:r>
    </w:p>
    <w:p w14:paraId="6AA8820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3) Tip regiune (numai pentru FEDR)</w:t>
      </w:r>
    </w:p>
    <w:p w14:paraId="5D9179E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CUI întreprindere (selecție în SMIS din listă CUI-uri întreprinderi din proiect, din contractul de finanțare)</w:t>
      </w:r>
    </w:p>
    <w:p w14:paraId="30FF26B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DA/NU</w:t>
      </w:r>
    </w:p>
    <w:p w14:paraId="477D9F2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documente justificative pentru valoarea realizată DA</w:t>
      </w:r>
    </w:p>
    <w:p w14:paraId="394FCFD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pentru variabilele 3)-6) sunt raportate de beneficiar după finalizarea activității de formare a competențelor pentru cel puțin un angajat într-o întreprindere din proiect. Pentru proiecte în parteneriat, datele se raportează pentru întreprinderile sprijinite prin grantul individual în cadrul parteneriatului.</w:t>
      </w:r>
    </w:p>
    <w:p w14:paraId="45E482A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toate tipurile de sprijin, datele sunt raportate de beneficiar în implementare pentru perioada de referință a raportului de progres.</w:t>
      </w:r>
    </w:p>
    <w:p w14:paraId="6A7538E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Odată cu raportarea valorilor realizate, beneficiarul trebuie să furnizeze autorității de management și documentele justificative aferente.  </w:t>
      </w:r>
    </w:p>
    <w:p w14:paraId="2E15CA6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Exemplele de documente justificative includ acorduri structurate pentru formare profesională, sau alte documente care atestă participarea angajaților IMM-ului la activități de educație și formare profesională continuă. Beneficiarul trebuie să furnizeze autorității de management metodologia utilizată pentru calcularea valorilor realizate raportate.</w:t>
      </w:r>
    </w:p>
    <w:p w14:paraId="1502468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plus, la momentul depunerii cererii de finanțare, beneficiarul trebuie să furnizeze autorității de management și metodologia utilizată pentru calcularea țintei proiectului.</w:t>
      </w:r>
    </w:p>
    <w:p w14:paraId="1359827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timpul implementării, beneficiarul raportează dacă IMM-urile sprijinite au finalizat activitatea de formare a competențelor pentru cel puțin un angajat. Pentru grant global, instrumente financiare sau sprijin nefinanciar, beneficiarul raportează datele pentru fiecare IMM sprijinit.</w:t>
      </w:r>
    </w:p>
    <w:p w14:paraId="6BEED0A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Indicatorul RCO101 trebuie utilizat împreună cu RCO02, RCO03, RCO04, pentru a se putea agrega informațiile privind numărul de întreprinderi sprijinite.</w:t>
      </w:r>
    </w:p>
    <w:p w14:paraId="43C7135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Dacă un IMM este sprijinit pentru formarea de competențe pentru mai mulți angajați, beneficiarul va raporta numărul de angajați care finalizează astfel de activități pentru indicatorul de rezultat asociat RCR98.</w:t>
      </w:r>
    </w:p>
    <w:p w14:paraId="473EFDA6" w14:textId="77777777" w:rsidR="00761A6C" w:rsidRPr="00A75775" w:rsidRDefault="00761A6C" w:rsidP="00761A6C">
      <w:pPr>
        <w:pStyle w:val="Heading1"/>
        <w:spacing w:before="0" w:line="360" w:lineRule="auto"/>
        <w:ind w:left="-142"/>
        <w:jc w:val="both"/>
        <w:rPr>
          <w:rFonts w:ascii="Trebuchet MS" w:hAnsi="Trebuchet MS"/>
          <w:color w:val="auto"/>
          <w:sz w:val="22"/>
          <w:szCs w:val="22"/>
          <w:u w:val="single"/>
        </w:rPr>
      </w:pPr>
      <w:r w:rsidRPr="00A75775">
        <w:rPr>
          <w:rFonts w:ascii="Trebuchet MS" w:hAnsi="Trebuchet MS"/>
          <w:color w:val="auto"/>
          <w:sz w:val="22"/>
          <w:szCs w:val="22"/>
          <w:u w:val="single"/>
        </w:rPr>
        <w:t>Indicatori de rezultat</w:t>
      </w:r>
    </w:p>
    <w:p w14:paraId="5695B6D9" w14:textId="77777777" w:rsidR="00761A6C" w:rsidRPr="00A75775" w:rsidRDefault="00761A6C" w:rsidP="004E4F7B">
      <w:pPr>
        <w:pStyle w:val="ListParagraph"/>
        <w:numPr>
          <w:ilvl w:val="0"/>
          <w:numId w:val="21"/>
        </w:numPr>
        <w:suppressAutoHyphens w:val="0"/>
        <w:spacing w:after="0" w:line="360" w:lineRule="auto"/>
        <w:ind w:left="426" w:hanging="567"/>
        <w:jc w:val="both"/>
        <w:textAlignment w:val="auto"/>
        <w:rPr>
          <w:rFonts w:ascii="Trebuchet MS" w:hAnsi="Trebuchet MS"/>
          <w:b/>
          <w:bCs/>
          <w:u w:val="single"/>
        </w:rPr>
      </w:pPr>
      <w:r w:rsidRPr="00A75775">
        <w:rPr>
          <w:rFonts w:ascii="Trebuchet MS" w:hAnsi="Trebuchet MS"/>
          <w:b/>
          <w:bCs/>
          <w:u w:val="single"/>
        </w:rPr>
        <w:t>RCR01 - Locuri de muncă create în entitățile care beneficiază de sprijin.</w:t>
      </w:r>
    </w:p>
    <w:p w14:paraId="4894921A"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Numărul de noi locuri de muncă, exprimat în numărul mediu de angajați cu echivalentul unei norme întregi (ENI) pe an, create în cadrul activității susținute de proiect.</w:t>
      </w:r>
    </w:p>
    <w:p w14:paraId="06B5BF2C"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Noile posturi trebuie ocupate și pot fi cu normă întreagă, cu normă parțială sau recurente sezonier. Posturile vacante nu sunt luate în calcul. În plus, posturile nou create trebuie fie păstrate pentru mai mult de un an de la finalizarea proiectului.</w:t>
      </w:r>
    </w:p>
    <w:p w14:paraId="0573B8A7"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Indicatorul se calculează ca diferență între numărul mediu de angajați cu echivalentul unei norme întregi (ENI) anuale completate înainte de începerea proiectului și la un an după finalizarea proiectului în activitatea sprijinită de proiect.</w:t>
      </w:r>
    </w:p>
    <w:p w14:paraId="437FA4F3"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 xml:space="preserve">ENI anual este definit ca raportul dintre orele de lucru efectiv lucrate pe parcursul unui an calendaristic împărțit la numărul total de ore lucrate în mod convențional în aceeași perioadă de </w:t>
      </w:r>
      <w:r w:rsidRPr="00A75775">
        <w:rPr>
          <w:rFonts w:ascii="Trebuchet MS" w:hAnsi="Trebuchet MS"/>
        </w:rPr>
        <w:lastRenderedPageBreak/>
        <w:t>către o persoană sau un grup. Prin convenție, o persoană nu poate efectua mai mult de un ENI anual. Numărul de ore lucrate în mod convențional se stabilește pe baza orelor de lucru normate/pontate conform legislației naționale.</w:t>
      </w:r>
    </w:p>
    <w:p w14:paraId="12E7E6A8"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O persoană cu normă întreagă va fi identificată cu referire la statutul său de angajat și tipul de contract (normă întreagă sau jumătate).</w:t>
      </w:r>
    </w:p>
    <w:p w14:paraId="65886F7B"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Acest indicator nu trebuie utilizat pentru a acoperi locurile de muncă de cercetare, care sunt raportate pentru indicatorul RCR102.</w:t>
      </w:r>
    </w:p>
    <w:p w14:paraId="3E29A138"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Pentru calculul ENI anual se folosește numarul de ore de lucru normative/statutare pe an în România de 40 ore/săptamână timp de 52 saptamâni. În calculul ENI se iau în calcul zilele lucrate și zilele de concediu legal (toate tipurile de concediu plătit la care dă dreptul legislația în vigoare), dar nu se iau în calcul zilele de concediu fără plată, zile în care se consideră raportul de muncă suspendat. Calculul se efectueaza</w:t>
      </w:r>
      <w:r w:rsidRPr="00A75775">
        <w:rPr>
          <w:rFonts w:ascii="Arial" w:hAnsi="Arial" w:cs="Arial"/>
        </w:rPr>
        <w:t>̆</w:t>
      </w:r>
      <w:r w:rsidRPr="00A75775">
        <w:rPr>
          <w:rFonts w:ascii="Trebuchet MS" w:hAnsi="Trebuchet MS"/>
        </w:rPr>
        <w:t xml:space="preserve"> ata</w:t>
      </w:r>
      <w:r w:rsidRPr="00A75775">
        <w:rPr>
          <w:rFonts w:ascii="Arial" w:hAnsi="Arial" w:cs="Arial"/>
        </w:rPr>
        <w:t>̂</w:t>
      </w:r>
      <w:r w:rsidRPr="00A75775">
        <w:rPr>
          <w:rFonts w:ascii="Trebuchet MS" w:hAnsi="Trebuchet MS"/>
        </w:rPr>
        <w:t>t pentru angaja</w:t>
      </w:r>
      <w:r w:rsidRPr="00A75775">
        <w:rPr>
          <w:rFonts w:ascii="Trebuchet MS" w:hAnsi="Trebuchet MS" w:cs="Trebuchet MS"/>
        </w:rPr>
        <w:t>ț</w:t>
      </w:r>
      <w:r w:rsidRPr="00A75775">
        <w:rPr>
          <w:rFonts w:ascii="Trebuchet MS" w:hAnsi="Trebuchet MS"/>
        </w:rPr>
        <w:t>ii cu norm</w:t>
      </w:r>
      <w:r w:rsidRPr="00A75775">
        <w:rPr>
          <w:rFonts w:ascii="Trebuchet MS" w:hAnsi="Trebuchet MS" w:cs="Trebuchet MS"/>
        </w:rPr>
        <w:t>ă</w:t>
      </w:r>
      <w:r w:rsidRPr="00A75775">
        <w:rPr>
          <w:rFonts w:ascii="Trebuchet MS" w:hAnsi="Trebuchet MS"/>
        </w:rPr>
        <w:t xml:space="preserve"> </w:t>
      </w:r>
      <w:r w:rsidRPr="00A75775">
        <w:rPr>
          <w:rFonts w:ascii="Trebuchet MS" w:hAnsi="Trebuchet MS" w:cs="Trebuchet MS"/>
        </w:rPr>
        <w:t>î</w:t>
      </w:r>
      <w:r w:rsidRPr="00A75775">
        <w:rPr>
          <w:rFonts w:ascii="Trebuchet MS" w:hAnsi="Trebuchet MS"/>
        </w:rPr>
        <w:t>ntreag</w:t>
      </w:r>
      <w:r w:rsidRPr="00A75775">
        <w:rPr>
          <w:rFonts w:ascii="Trebuchet MS" w:hAnsi="Trebuchet MS" w:cs="Trebuchet MS"/>
        </w:rPr>
        <w:t>ă</w:t>
      </w:r>
      <w:r w:rsidRPr="00A75775">
        <w:rPr>
          <w:rFonts w:ascii="Trebuchet MS" w:hAnsi="Trebuchet MS"/>
        </w:rPr>
        <w:t>, c</w:t>
      </w:r>
      <w:r w:rsidRPr="00A75775">
        <w:rPr>
          <w:rFonts w:ascii="Trebuchet MS" w:hAnsi="Trebuchet MS" w:cs="Trebuchet MS"/>
        </w:rPr>
        <w:t>â</w:t>
      </w:r>
      <w:r w:rsidRPr="00A75775">
        <w:rPr>
          <w:rFonts w:ascii="Trebuchet MS" w:hAnsi="Trebuchet MS"/>
        </w:rPr>
        <w:t xml:space="preserve">t </w:t>
      </w:r>
      <w:r w:rsidRPr="00A75775">
        <w:rPr>
          <w:rFonts w:ascii="Trebuchet MS" w:hAnsi="Trebuchet MS" w:cs="Trebuchet MS"/>
        </w:rPr>
        <w:t>ș</w:t>
      </w:r>
      <w:r w:rsidRPr="00A75775">
        <w:rPr>
          <w:rFonts w:ascii="Trebuchet MS" w:hAnsi="Trebuchet MS"/>
        </w:rPr>
        <w:t xml:space="preserve">i pentru salariatul </w:t>
      </w:r>
      <w:r w:rsidRPr="00A75775">
        <w:rPr>
          <w:rFonts w:ascii="Arial" w:hAnsi="Arial" w:cs="Arial"/>
        </w:rPr>
        <w:t>̆</w:t>
      </w:r>
      <w:r w:rsidRPr="00A75775">
        <w:rPr>
          <w:rFonts w:ascii="Trebuchet MS" w:hAnsi="Trebuchet MS"/>
        </w:rPr>
        <w:t>cu normă parțială.</w:t>
      </w:r>
    </w:p>
    <w:p w14:paraId="5E1AAB85"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Orele suplimentare efectuate de persoanele angajate cu normă întreagă nu se contabilizează pentru raportarea indicatorului, deoarece o persoană nu poate efectua mai mult de un ENI anual. Pentru persoanele angajate cu normă parțială efectuarea de ore suplimentare este interzisă de Codul Muncii, art. 105.</w:t>
      </w:r>
    </w:p>
    <w:p w14:paraId="403306C7"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Formula: ENI anual= Σ număr ore lucrate în proiect în timpul unui an (incluzând și 8h pentru fiecare zi de concediu legal daca este cazul)/ (52 saptamâni* 40 ore/saptamână).</w:t>
      </w:r>
    </w:p>
    <w:p w14:paraId="0097C4A2"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Pentru acest indicator, beneficiarul raportează următoarele date:</w:t>
      </w:r>
    </w:p>
    <w:p w14:paraId="595F2124"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La momentul cererii de finanțare - date la nivel de proiect</w:t>
      </w:r>
    </w:p>
    <w:p w14:paraId="318734F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2B072F8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Valoare de bază: 0 (valoare predefinită)</w:t>
      </w:r>
    </w:p>
    <w:p w14:paraId="4DB76BC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3) An referință pentru valoare de bază: nu este necesar (valoarea de bază este zero) </w:t>
      </w:r>
    </w:p>
    <w:p w14:paraId="10AE259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Ținta: locuri de muncă în cercetare noi planificate (&gt;0)</w:t>
      </w:r>
    </w:p>
    <w:p w14:paraId="03E5784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proiect</w:t>
      </w:r>
    </w:p>
    <w:p w14:paraId="15436AB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5662008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Valoare realizată: locuri de muncă noi realizate (&gt;0)</w:t>
      </w:r>
    </w:p>
    <w:p w14:paraId="08BAA27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7) Tip documente justificative pentru valoarea realizată </w:t>
      </w:r>
    </w:p>
    <w:p w14:paraId="7AF7994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Variabilele 5)-7) sunt raportate de beneficiar în implementare pentru perioada de referință a raportului de progres/ sustenabilitate.</w:t>
      </w:r>
    </w:p>
    <w:p w14:paraId="07BF2D4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FEDR, datele se colectează separat pentru fiecare tip de regiune relevant pentru proiect și indicator.</w:t>
      </w:r>
    </w:p>
    <w:p w14:paraId="4C38CE8A" w14:textId="77777777" w:rsidR="00761A6C" w:rsidRPr="00A75775" w:rsidRDefault="00761A6C" w:rsidP="00761A6C">
      <w:pPr>
        <w:spacing w:line="360" w:lineRule="auto"/>
        <w:jc w:val="both"/>
        <w:rPr>
          <w:rFonts w:ascii="Trebuchet MS" w:hAnsi="Trebuchet MS"/>
        </w:rPr>
      </w:pPr>
      <w:r w:rsidRPr="00A75775">
        <w:rPr>
          <w:rFonts w:ascii="Trebuchet MS" w:hAnsi="Trebuchet MS"/>
        </w:rPr>
        <w:t>Beneficiarul furnizează autorității de management documentele justificative pentru valorile realizate în cadrul proiectului. Pentru exemple de documente justificative pentru valoarea realizată vezi mai jos (Momentul măsurării indicatorului).</w:t>
      </w:r>
    </w:p>
    <w:p w14:paraId="3A58647E" w14:textId="77777777" w:rsidR="00761A6C" w:rsidRPr="00A75775" w:rsidRDefault="00761A6C" w:rsidP="004E4F7B">
      <w:pPr>
        <w:pStyle w:val="ListParagraph"/>
        <w:numPr>
          <w:ilvl w:val="0"/>
          <w:numId w:val="21"/>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RCR03 - Întreprinderi mici și mijlocii (IMM-uri) care introduc inovații în materie de produse sau procese.</w:t>
      </w:r>
    </w:p>
    <w:p w14:paraId="6C13FFE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Numărul de IMM-uri care introduc inovații de produs sau proces datorită sprijinului oferit. Indicatorul acoperă și microîntreprinderile.</w:t>
      </w:r>
    </w:p>
    <w:p w14:paraId="564C26D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Inovația de produs este introducerea pe piață a unui bun sau serviciu nou sau îmbunătățit semnificativ în ceea ce privește capabilitățile, ușurința de utilizare, componentele sau subsistemele acestuia. Inovația de proces este implementarea unui proces de producție, a unei metode de distribuție sau a unei activități auxiliare noi sau îmbunătățite semnificativ.</w:t>
      </w:r>
    </w:p>
    <w:p w14:paraId="427BDB1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Inovațiile de produs sau proces trebuie să fie noi pentru întreprinderea susținută, dar nu neapărat noi și pe piață. Inovațiile ar fi putut fi dezvoltate inițial de întreprinderile susținute sau de alte întreprinderi sau organizații</w:t>
      </w:r>
    </w:p>
    <w:p w14:paraId="2491671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întreprinderii - vezi RCO01.</w:t>
      </w:r>
    </w:p>
    <w:p w14:paraId="792C8D6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3D38D30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48037E2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490B0E6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lista de CUI-uri pentru întreprinderile din proiect, din cererea de finanțare)</w:t>
      </w:r>
    </w:p>
    <w:p w14:paraId="48358C9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Valoare de bază: 0 (valoare pre-definiță)</w:t>
      </w:r>
    </w:p>
    <w:p w14:paraId="4960708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 de referință valoare de bază: nu este necesar (valoare de bază zero)</w:t>
      </w:r>
    </w:p>
    <w:p w14:paraId="13C8B5F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15F8B76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01A147A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CUI întreprindere (selecție în SMIS din lista de CUI-uri pentru întreprinderile din proiect, din contractul de finanțare)</w:t>
      </w:r>
    </w:p>
    <w:p w14:paraId="2347C6D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Valoare realizată: Tip inovație realizată: Produs sau proces/ Nici una</w:t>
      </w:r>
    </w:p>
    <w:p w14:paraId="13A2E2E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6AE8300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Pentru proiecte în parteneriat, datele se raportează pentru întreprinderile sprijinite prin grantul individual în cadrul parteneriatului.</w:t>
      </w:r>
    </w:p>
    <w:p w14:paraId="6887EFF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Pentru toate tipurile de sprijin, datele sunt raportate de beneficiar în implementare pentru perioada de referință a raportului de progres/ sustenabilitate.</w:t>
      </w:r>
    </w:p>
    <w:p w14:paraId="420D0655" w14:textId="77777777" w:rsidR="00761A6C" w:rsidRPr="00A75775" w:rsidRDefault="00761A6C" w:rsidP="00761A6C">
      <w:pPr>
        <w:spacing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08B8C88B" w14:textId="77777777" w:rsidR="00761A6C" w:rsidRPr="00A75775" w:rsidRDefault="00761A6C" w:rsidP="004E4F7B">
      <w:pPr>
        <w:pStyle w:val="ListParagraph"/>
        <w:numPr>
          <w:ilvl w:val="0"/>
          <w:numId w:val="21"/>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RCR04 - IMM-uri care introduc inovații în materie de comercializare sau organizare.</w:t>
      </w:r>
    </w:p>
    <w:p w14:paraId="33F231EC" w14:textId="77777777" w:rsidR="00761A6C" w:rsidRPr="00A75775" w:rsidRDefault="00761A6C" w:rsidP="00761A6C">
      <w:pPr>
        <w:spacing w:line="360" w:lineRule="auto"/>
        <w:jc w:val="both"/>
        <w:rPr>
          <w:rFonts w:ascii="Trebuchet MS" w:hAnsi="Trebuchet MS"/>
        </w:rPr>
      </w:pPr>
      <w:r w:rsidRPr="00A75775">
        <w:rPr>
          <w:rFonts w:ascii="Trebuchet MS" w:hAnsi="Trebuchet MS"/>
        </w:rPr>
        <w:t>Numărul de IMM-uri care introduc inovații de comercializare sau organizare datorită sprijinului oferit. Indicatorul acoperă și microîntreprinderile.</w:t>
      </w:r>
    </w:p>
    <w:p w14:paraId="6D71F1C4" w14:textId="77777777" w:rsidR="00761A6C" w:rsidRPr="00A75775" w:rsidRDefault="00761A6C" w:rsidP="00761A6C">
      <w:pPr>
        <w:spacing w:line="360" w:lineRule="auto"/>
        <w:jc w:val="both"/>
        <w:rPr>
          <w:rFonts w:ascii="Trebuchet MS" w:hAnsi="Trebuchet MS"/>
        </w:rPr>
      </w:pPr>
      <w:r w:rsidRPr="00A75775">
        <w:rPr>
          <w:rFonts w:ascii="Trebuchet MS" w:hAnsi="Trebuchet MS"/>
        </w:rPr>
        <w:t>Inovația de comercializare este implementarea unui nou concept sau strategie de comercializare care diferă semnificativ de metodele de comercializare existente ale întreprinderii și care nu a fost folosită înainte. Necesită schimbări semnificative în designul sau ambalajul produsului, plasarea produsului, promovarea produsului sau prețurile. Indicatorul nu acoperă schimbări sezoniere, regulate sau alte schimbări de rutină ale metodelor de comercializare.</w:t>
      </w:r>
    </w:p>
    <w:p w14:paraId="4754CD89" w14:textId="47B5CEC6" w:rsidR="00761A6C" w:rsidRPr="00A75775" w:rsidRDefault="00761A6C" w:rsidP="00761A6C">
      <w:pPr>
        <w:spacing w:line="360" w:lineRule="auto"/>
        <w:jc w:val="both"/>
        <w:rPr>
          <w:rFonts w:ascii="Trebuchet MS" w:hAnsi="Trebuchet MS"/>
        </w:rPr>
      </w:pPr>
      <w:r w:rsidRPr="00A75775">
        <w:rPr>
          <w:rFonts w:ascii="Trebuchet MS" w:hAnsi="Trebuchet MS"/>
        </w:rPr>
        <w:lastRenderedPageBreak/>
        <w:t xml:space="preserve">Inovația de organizare este o nouă metodă organizațională în practicile de afaceri ale întreprinderii (inclusiv managementul cunoștințelor). Inovația de organizare trebuie sa fie rezultatul unor decizii strategice ale managementului și implementate cu sprijinul proiectului. </w:t>
      </w:r>
    </w:p>
    <w:p w14:paraId="1B5DD8D0" w14:textId="77777777" w:rsidR="00761A6C" w:rsidRPr="00A75775" w:rsidRDefault="00761A6C" w:rsidP="00761A6C">
      <w:pPr>
        <w:spacing w:line="360" w:lineRule="auto"/>
        <w:jc w:val="both"/>
        <w:rPr>
          <w:rFonts w:ascii="Trebuchet MS" w:hAnsi="Trebuchet MS"/>
        </w:rPr>
      </w:pPr>
      <w:r w:rsidRPr="00A75775">
        <w:rPr>
          <w:rFonts w:ascii="Trebuchet MS" w:hAnsi="Trebuchet MS"/>
        </w:rPr>
        <w:t>Pentru acest indicator, beneficiarul raportează următoarele date:</w:t>
      </w:r>
    </w:p>
    <w:p w14:paraId="7A536772" w14:textId="77777777" w:rsidR="00761A6C" w:rsidRPr="00A75775" w:rsidRDefault="00761A6C" w:rsidP="00761A6C">
      <w:pPr>
        <w:spacing w:line="360" w:lineRule="auto"/>
        <w:jc w:val="both"/>
        <w:rPr>
          <w:rFonts w:ascii="Trebuchet MS" w:hAnsi="Trebuchet MS"/>
        </w:rPr>
      </w:pPr>
      <w:r w:rsidRPr="00A75775">
        <w:rPr>
          <w:rFonts w:ascii="Trebuchet MS" w:hAnsi="Trebuchet MS"/>
        </w:rPr>
        <w:t>La momentul cererii de finanțare - date la nivel de întreprindere</w:t>
      </w:r>
    </w:p>
    <w:p w14:paraId="6CB46FF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6138DBD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lista de CUI-uri pentru întreprinderile din proiect, din cererea de finanțare)</w:t>
      </w:r>
    </w:p>
    <w:p w14:paraId="5D573B2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Valoare de bază: 0 (valoare pre-definiță)</w:t>
      </w:r>
    </w:p>
    <w:p w14:paraId="7684EB6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 de referință valoare de bază: nu este necesar (valoare de bază zero)</w:t>
      </w:r>
    </w:p>
    <w:p w14:paraId="6448D7D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598E31B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3F154F8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CUI întreprindere (selecție în SMIS din lista de CUI-uri pentru întreprinderile din proiect, din contractul de finanțare)</w:t>
      </w:r>
    </w:p>
    <w:p w14:paraId="2F98F46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Valoare realizată: Tip inovație realizată: Comercializare sau organizare/ Nici una</w:t>
      </w:r>
    </w:p>
    <w:p w14:paraId="19E46DF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6B5B0A5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proiecte în parteneriat, datele se raportează pentru întreprinderile sprijinite prin grantul individual în cadrul parteneriatului.</w:t>
      </w:r>
    </w:p>
    <w:p w14:paraId="1EA9CB7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indicatorului la nivel de proiect se calculează automat în SMIS numărând întreprinderile sprijinite prin proiect.</w:t>
      </w:r>
    </w:p>
    <w:p w14:paraId="72EF2589" w14:textId="77777777" w:rsidR="00761A6C" w:rsidRPr="00A75775" w:rsidRDefault="00761A6C" w:rsidP="00761A6C">
      <w:pPr>
        <w:spacing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5B7FF766" w14:textId="77777777" w:rsidR="00761A6C" w:rsidRPr="00A75775" w:rsidRDefault="00761A6C" w:rsidP="00761A6C">
      <w:pPr>
        <w:spacing w:line="360" w:lineRule="auto"/>
        <w:jc w:val="both"/>
        <w:rPr>
          <w:rFonts w:ascii="Trebuchet MS" w:hAnsi="Trebuchet MS"/>
          <w:b/>
          <w:bCs/>
          <w:u w:val="single"/>
        </w:rPr>
      </w:pPr>
      <w:r w:rsidRPr="00A75775">
        <w:rPr>
          <w:rFonts w:ascii="Trebuchet MS" w:hAnsi="Trebuchet MS"/>
          <w:b/>
          <w:bCs/>
          <w:u w:val="single"/>
        </w:rPr>
        <w:t>RCR06 - Cereri de brevete depuse.</w:t>
      </w:r>
    </w:p>
    <w:p w14:paraId="5742DCF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cereri de brevete depuse și validate („depunerea”) care se datorează proiectelor susținute. Acordarea finală a brevetului nu este o cerință.</w:t>
      </w:r>
    </w:p>
    <w:p w14:paraId="3B24ED6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Proiectul susținut trebuie să aibă o contribuție clar identificabilă la brevetul pentru care este depusă cererea. Cererile de brevet de design sunt incluse în indicatorul RCR07.</w:t>
      </w:r>
    </w:p>
    <w:p w14:paraId="12B4DFF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4001B6A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1CC8813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53126B2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Valoare de bază: 0 (valoare pre-definită)</w:t>
      </w:r>
    </w:p>
    <w:p w14:paraId="04A4C1C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Anul de referință pentru valoarea de bază: nu este necesar (valoare de bază zero)</w:t>
      </w:r>
    </w:p>
    <w:p w14:paraId="3FA9F11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Țintă: numărul planificat de brevete (&gt;=1, număr întreg)</w:t>
      </w:r>
    </w:p>
    <w:p w14:paraId="7593C3D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cerere de brevet</w:t>
      </w:r>
    </w:p>
    <w:p w14:paraId="40CE0FCA"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Tip regiune (numai pentru FEDR)</w:t>
      </w:r>
    </w:p>
    <w:p w14:paraId="3C4080D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Cod unic identificare brevet cu cerere validată (numărul de înregistrare a cererii de brevet)</w:t>
      </w:r>
    </w:p>
    <w:p w14:paraId="119B8463"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lastRenderedPageBreak/>
        <w:t>8) Nume oficiu brevete unde a fost depusă cererea</w:t>
      </w:r>
    </w:p>
    <w:p w14:paraId="163279F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9) Titlu brevet solicitat prin cerere</w:t>
      </w:r>
    </w:p>
    <w:p w14:paraId="297EEFA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10) Alte proiecte relevante pentru aceeași cerere de brevet: Lista coduri SMIS/ Nu este cazul</w:t>
      </w:r>
    </w:p>
    <w:p w14:paraId="05BD70A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11) Valoare realizată: =1 dacă cererea de brevet a fost validată (vezi definiție)</w:t>
      </w:r>
    </w:p>
    <w:p w14:paraId="4F968D7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12) Tip documente justificative pentru valoarea realizată</w:t>
      </w:r>
    </w:p>
    <w:p w14:paraId="5DBE7BFA" w14:textId="77777777" w:rsidR="00761A6C" w:rsidRPr="00A75775" w:rsidRDefault="00761A6C" w:rsidP="00761A6C">
      <w:pPr>
        <w:spacing w:line="360" w:lineRule="auto"/>
        <w:ind w:left="360"/>
        <w:jc w:val="both"/>
        <w:rPr>
          <w:rFonts w:ascii="Trebuchet MS" w:hAnsi="Trebuchet MS"/>
        </w:rPr>
      </w:pPr>
      <w:r w:rsidRPr="00A75775">
        <w:rPr>
          <w:rFonts w:ascii="Trebuchet MS" w:hAnsi="Trebuchet MS"/>
        </w:rPr>
        <w:t xml:space="preserve">Beneficiarul furnizează autorității de management documentele justificative pentru valorile realizate în cadrul proiectului. </w:t>
      </w:r>
    </w:p>
    <w:p w14:paraId="6FA70CEB" w14:textId="77777777" w:rsidR="00761A6C" w:rsidRPr="00A75775" w:rsidRDefault="00761A6C" w:rsidP="004E4F7B">
      <w:pPr>
        <w:pStyle w:val="ListParagraph"/>
        <w:numPr>
          <w:ilvl w:val="0"/>
          <w:numId w:val="21"/>
        </w:numPr>
        <w:suppressAutoHyphens w:val="0"/>
        <w:spacing w:after="0" w:line="360" w:lineRule="auto"/>
        <w:ind w:left="709"/>
        <w:jc w:val="both"/>
        <w:textAlignment w:val="auto"/>
        <w:rPr>
          <w:rFonts w:ascii="Trebuchet MS" w:hAnsi="Trebuchet MS"/>
          <w:b/>
          <w:bCs/>
          <w:u w:val="single"/>
        </w:rPr>
      </w:pPr>
      <w:r w:rsidRPr="00A75775">
        <w:rPr>
          <w:rFonts w:ascii="Trebuchet MS" w:hAnsi="Trebuchet MS"/>
          <w:b/>
          <w:bCs/>
          <w:u w:val="single"/>
        </w:rPr>
        <w:t xml:space="preserve"> RCR08 - Publicații ale proiectelor care beneficiază de sprijin.</w:t>
      </w:r>
    </w:p>
    <w:p w14:paraId="76A7912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 de publicații din proiecte susținute. Publicațiile pot avea formă de articole, capitole de cărți sau cărți (incluzând co-publicații). Contribuția proiectului susținut ar trebui să fie clar identificabilă. Indicatorul acoperă lucrările care au fost trimise și acceptate spre recenzare de către publicații recenzate (peer-reviewed).</w:t>
      </w:r>
    </w:p>
    <w:p w14:paraId="1579444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683D95B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1DA638B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0CDBBD0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Valoare de bază: 0 (valoare pre-definită)</w:t>
      </w:r>
    </w:p>
    <w:p w14:paraId="64EE52A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Anul de referință pentru valoarea de bază: nu este necesar (valoare de bază zero)</w:t>
      </w:r>
    </w:p>
    <w:p w14:paraId="25E5F6F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Țintă: numărul planificat de publicații acceptate pentru recenzare (&gt;=1, număr întreg)</w:t>
      </w:r>
    </w:p>
    <w:p w14:paraId="023F0AF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publicație</w:t>
      </w:r>
    </w:p>
    <w:p w14:paraId="47954F6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Tip regiune (numai pentru FEDR)</w:t>
      </w:r>
    </w:p>
    <w:p w14:paraId="4614AEF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Cod unic identificare publicație (numărul de înregistrare a solicitării pentru recenzare)</w:t>
      </w:r>
    </w:p>
    <w:p w14:paraId="22890436"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Nume editură unde a fost trimisă solicitarea</w:t>
      </w:r>
    </w:p>
    <w:p w14:paraId="7D73543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9) Titlu publicație trimisă pentru recenzare</w:t>
      </w:r>
    </w:p>
    <w:p w14:paraId="4C72E8E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10) Alte proiecte relevante pentru aceeași publicație: Lista coduri SMIS/ Nu este cazul</w:t>
      </w:r>
    </w:p>
    <w:p w14:paraId="6F5E73E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11) Valoare realizată: =1 dacă publicația a fost acceptată pentru recenzare</w:t>
      </w:r>
    </w:p>
    <w:p w14:paraId="1590904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12) Tip documente justificative pentru valoarea realizată</w:t>
      </w:r>
    </w:p>
    <w:p w14:paraId="65FAB77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Datele pentru variabilele 6)-12) sunt introduse de beneficiar în implementare pentru perioada de raportare a raportului de progres/ sustenabilitate.</w:t>
      </w:r>
    </w:p>
    <w:p w14:paraId="5E5E719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furnizează autorității de management documentele justificative pentru valorile realizate în cadrul proiectului. Valoarea realizată reprezintă numărul de publicații potențiale realizate ca urmare a proiectelor sprijinite. La momentul raportării, aceste publicații trebuie să fi fost acceptate spre recenzare. Valoarea realizată este raportată la cel mult un an de la finalizarea proiectului.</w:t>
      </w:r>
    </w:p>
    <w:p w14:paraId="683830E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Documente justificative pentru acest indicator includ documente care atestă acceptarea spre recenzare a publicațiilor (exemplu: scrisoare, email de la editură sau jurnal).</w:t>
      </w:r>
    </w:p>
    <w:p w14:paraId="4EB9DF18" w14:textId="77777777" w:rsidR="00761A6C" w:rsidRPr="00A75775" w:rsidRDefault="00761A6C" w:rsidP="00761A6C">
      <w:pPr>
        <w:spacing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4BB0843E" w14:textId="77777777" w:rsidR="00761A6C" w:rsidRPr="00A75775" w:rsidRDefault="00761A6C" w:rsidP="004E4F7B">
      <w:pPr>
        <w:pStyle w:val="ListParagraph"/>
        <w:numPr>
          <w:ilvl w:val="0"/>
          <w:numId w:val="21"/>
        </w:numPr>
        <w:suppressAutoHyphens w:val="0"/>
        <w:spacing w:after="0" w:line="360" w:lineRule="auto"/>
        <w:ind w:left="142" w:firstLine="0"/>
        <w:jc w:val="both"/>
        <w:textAlignment w:val="auto"/>
        <w:rPr>
          <w:rFonts w:ascii="Trebuchet MS" w:hAnsi="Trebuchet MS"/>
          <w:b/>
          <w:bCs/>
          <w:u w:val="single"/>
        </w:rPr>
      </w:pPr>
      <w:r w:rsidRPr="00A75775">
        <w:rPr>
          <w:rFonts w:ascii="Trebuchet MS" w:hAnsi="Trebuchet MS"/>
          <w:b/>
          <w:bCs/>
          <w:u w:val="single"/>
        </w:rPr>
        <w:t>RCR11 - Utilizatori de servicii, produse și procese digitale publice noi și optimizate.</w:t>
      </w:r>
    </w:p>
    <w:p w14:paraId="4DCE274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Numărul anual de utilizatori ai serviciilor, produselor și proceselor publice digitale noi sau actualizate intr-o măsură semnificativă. Actualizare semnificativă înseamnă crearea de noi funcționalități. Indicatorul are valoarea de bază 0 numai dacă serviciul, produsul sau procesul digital respectiv este nou.</w:t>
      </w:r>
    </w:p>
    <w:p w14:paraId="78C57FB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Utilizatorii se referă la clienții serviciului, produsului sau procesului public digital creat sau optimizat, precum și la angajații instituției publice care folosesc aceste servicii, produse sau procese.</w:t>
      </w:r>
    </w:p>
    <w:p w14:paraId="4BC1A72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5F35B5C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La momentul cererii de finanțare - date la nivel de organizație și aplicație digitală</w:t>
      </w:r>
    </w:p>
    <w:p w14:paraId="2A8B080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32C0D17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Cod unic organizație (SMIS, din cererea de finanțare)</w:t>
      </w:r>
    </w:p>
    <w:p w14:paraId="2A31581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Cod unic aplicație digitală (raportat de beneficiar, format: Cod Unic organizațieI_număr aplicație)</w:t>
      </w:r>
    </w:p>
    <w:p w14:paraId="420C4BB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Nume serviciu/ produs/ proces digital planificat</w:t>
      </w:r>
    </w:p>
    <w:p w14:paraId="6CC230A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Valoare de bază aplicație digitală: număr inițial de utilizatori anuali, calculat pentru un an anterior transmiterii cererii de finanțare (cea mai recentă valoare posibilă) (&gt;=0, număr întreg)</w:t>
      </w:r>
    </w:p>
    <w:p w14:paraId="70D264B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An de referință valoare de bază (format AAAA)</w:t>
      </w:r>
    </w:p>
    <w:p w14:paraId="526DC04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Țintă aplicație digitală: număr planificat de utilizatori anuali după finalizare output (&gt;=1, număr întreg)</w:t>
      </w:r>
    </w:p>
    <w:p w14:paraId="577645D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Listă proiecte anterioare relevante pentru aplicația digtală planificată: Listă coduri SMIS/ Nu este cazul</w:t>
      </w:r>
    </w:p>
    <w:p w14:paraId="6F63734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organizație și aplicație digitală:</w:t>
      </w:r>
    </w:p>
    <w:p w14:paraId="554B0B0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9) Tip regiune (numai pentru FEDR)</w:t>
      </w:r>
    </w:p>
    <w:p w14:paraId="3AF3762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10) Cod unic organizație (SMIS)</w:t>
      </w:r>
    </w:p>
    <w:p w14:paraId="2908386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11) Cod unic aplicație digitală realizată (SMIS, selecție beneficiar)</w:t>
      </w:r>
    </w:p>
    <w:p w14:paraId="3B69259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12) Nume serviciu/ produs/ proces digital realizat (SMIS, selecție beneficiar)</w:t>
      </w:r>
    </w:p>
    <w:p w14:paraId="4BD38E4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13) Valoare realizată aplicație digitală: număr realizat de utilizatori anuali (&gt;=1, număr întreg)</w:t>
      </w:r>
    </w:p>
    <w:p w14:paraId="0E055E9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14) Tip documente justificative pentru valoarea realizată</w:t>
      </w:r>
    </w:p>
    <w:p w14:paraId="7F0B37F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trebuie să asigure utilizarea aceluiași cod unic de identificare a unei aplicații digitale (pentru același beneficiar final) pentru care se solicită sprijin prin mai multe proiecte pe parcursul perioadei de programare.</w:t>
      </w:r>
    </w:p>
    <w:p w14:paraId="6C6F3939" w14:textId="77777777" w:rsidR="00761A6C" w:rsidRPr="00A75775" w:rsidRDefault="00761A6C" w:rsidP="00761A6C">
      <w:pPr>
        <w:spacing w:line="360" w:lineRule="auto"/>
        <w:jc w:val="both"/>
        <w:rPr>
          <w:rFonts w:ascii="Trebuchet MS" w:hAnsi="Trebuchet MS"/>
        </w:rPr>
      </w:pPr>
      <w:r w:rsidRPr="00A75775">
        <w:rPr>
          <w:rFonts w:ascii="Trebuchet MS" w:hAnsi="Trebuchet MS"/>
        </w:rPr>
        <w:t>Un proiect poate include mai multe aplicații digitale sprijinite.</w:t>
      </w:r>
    </w:p>
    <w:p w14:paraId="01F343F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6C82D868" w14:textId="77777777" w:rsidR="00761A6C" w:rsidRPr="00A75775" w:rsidRDefault="00761A6C" w:rsidP="00761A6C">
      <w:pPr>
        <w:spacing w:line="360" w:lineRule="auto"/>
        <w:jc w:val="both"/>
        <w:rPr>
          <w:rFonts w:ascii="Trebuchet MS" w:hAnsi="Trebuchet MS"/>
        </w:rPr>
      </w:pPr>
      <w:r w:rsidRPr="00A75775">
        <w:rPr>
          <w:rFonts w:ascii="Trebuchet MS" w:hAnsi="Trebuchet MS"/>
        </w:rPr>
        <w:t>Valoarea realizată se masoară o dată la un an după finalizarea proiectului.</w:t>
      </w:r>
    </w:p>
    <w:p w14:paraId="72B4F5C8" w14:textId="77777777" w:rsidR="00761A6C" w:rsidRPr="00A75775" w:rsidRDefault="00761A6C" w:rsidP="00761A6C">
      <w:pPr>
        <w:spacing w:after="0" w:line="360" w:lineRule="auto"/>
        <w:ind w:left="284" w:hanging="1702"/>
        <w:jc w:val="both"/>
        <w:rPr>
          <w:rFonts w:ascii="Trebuchet MS" w:hAnsi="Trebuchet MS"/>
        </w:rPr>
      </w:pPr>
      <w:r w:rsidRPr="00A75775">
        <w:rPr>
          <w:rFonts w:ascii="Trebuchet MS" w:hAnsi="Trebuchet MS"/>
        </w:rPr>
        <w:lastRenderedPageBreak/>
        <w:t xml:space="preserve">                    </w:t>
      </w:r>
      <w:r w:rsidRPr="00A75775">
        <w:rPr>
          <w:rFonts w:ascii="Trebuchet MS" w:hAnsi="Trebuchet MS"/>
          <w:b/>
          <w:bCs/>
          <w:u w:val="single"/>
        </w:rPr>
        <w:t>RCR12 - Utilizatori de servicii, produse și procese digitale noi și optimizate dezvoltate pentru întreprinderi.</w:t>
      </w:r>
    </w:p>
    <w:p w14:paraId="2345EF1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anual de utilizatori ai serviciilor, produselor și proceselor digitale noi sau actualizate într-o măsură semnificativă în cadrul întreprinderilor sprijinite. Actualizare semnificativă înseamnă crearea de noi funcționalități. Indicatorul este utilizat pentru proiectele în care întreprinderile sunt sprijinite să dezvolte sau să actualizeze semnificativ serviciile, produsele sau procesele digitale în/ din cadrul întreprinderii. </w:t>
      </w:r>
    </w:p>
    <w:p w14:paraId="4CF1514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Indicatorul are valoarea de bază 0 numai dacă serviciul, produsul sau procesul digital respectiv este nou.</w:t>
      </w:r>
    </w:p>
    <w:p w14:paraId="60C8763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Utilizatorii se referă la clienții serviciului, produsului sau procesului digital creat sau optimizat, precum și la angajații întreprinderii care folosesc aceste servicii, produse sau procese.</w:t>
      </w:r>
    </w:p>
    <w:p w14:paraId="056C499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264FFA6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La momentul cererii de finanțare - date la nivel de întreprindere și aplicație digitală</w:t>
      </w:r>
    </w:p>
    <w:p w14:paraId="65450A8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24B15B66"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(selecție SMIS din lista CUI-uri pentru întreprinderile din proiect, din cererea de finanțare)</w:t>
      </w:r>
    </w:p>
    <w:p w14:paraId="430C0BA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Cod unic aplicație digitală (raportat de beneficiar, format: CUI_număr aplicație)</w:t>
      </w:r>
    </w:p>
    <w:p w14:paraId="4028F1D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Nume serviciu/ produs/ proces digital planificat</w:t>
      </w:r>
    </w:p>
    <w:p w14:paraId="7DD1D66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Valoare de bază aplicație digitală: număr inițial de utilizatori anuali, calculat pentru un an anterior transmiterii cererii de finanțare (cea mai recentă valoare posibilă) (&gt;=0, număr întreg)</w:t>
      </w:r>
    </w:p>
    <w:p w14:paraId="761C55A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An de referință valoare de bază (format AAAA)</w:t>
      </w:r>
    </w:p>
    <w:p w14:paraId="380F1F9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Țintă aplicație digitală: număr planificat de utilizatori anuali după finalizare output (&gt;=1, număr întreg)</w:t>
      </w:r>
    </w:p>
    <w:p w14:paraId="373CC78A"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Listă proiecte anterioare relevante pentru aplicația digtală planificată: Listă coduri SMIS/ Nu este cazul</w:t>
      </w:r>
    </w:p>
    <w:p w14:paraId="31BFDC7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întreprindere și aplicație digitală:</w:t>
      </w:r>
    </w:p>
    <w:p w14:paraId="287A7BB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9) Tip regiune (numai pentru FEDR)</w:t>
      </w:r>
    </w:p>
    <w:p w14:paraId="7DE88F7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10) CUI (selecție SMIS din lista CUI-uri pentru întreprinderile din proiect, din contractul de finanțare)</w:t>
      </w:r>
    </w:p>
    <w:p w14:paraId="5DD5AC3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11) Cod unic aplicație digitală realizată (SMIS, selecție beneficiar)</w:t>
      </w:r>
    </w:p>
    <w:p w14:paraId="693C92E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12) Nume serviciu/ produs/ proces digital realizat (SMIS, selecție beneficiar)</w:t>
      </w:r>
    </w:p>
    <w:p w14:paraId="53DD3283"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13) Valoare realizată aplicație digitală: număr realizat de utilizatori anuali (&gt;=1, număr întreg)</w:t>
      </w:r>
    </w:p>
    <w:p w14:paraId="67E7B01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14) Tip documente justificative pentru valoarea realizată</w:t>
      </w:r>
    </w:p>
    <w:p w14:paraId="3E5A6C4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Un proiect poate include mai multe aplicații digitale sprijinite.</w:t>
      </w:r>
    </w:p>
    <w:p w14:paraId="2DF862B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aplicațiile digitale cu utilizatori înregistrați sau a căror identitate este cunoscută (exemplu: angajații întreprinderii care utilizează o aplicație internă, sau clientii întreprinderii care comandă produse/ servicii online). Beneficiarul trebuie să elimine dubla contabilizare din </w:t>
      </w:r>
      <w:r w:rsidRPr="00A75775">
        <w:rPr>
          <w:rFonts w:ascii="Trebuchet MS" w:hAnsi="Trebuchet MS"/>
        </w:rPr>
        <w:lastRenderedPageBreak/>
        <w:t xml:space="preserve">cadrul valorii realizate considerând fiecare utilizator o singură dată, indiferent de câte ori utilizatorul respectiv folosește aplicația respectivă pe parcursul unui an. </w:t>
      </w:r>
    </w:p>
    <w:p w14:paraId="2CEFE38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aplicațiile digitale cu utilizatori a căror identitate nu poate fi determinată, valoarea realizată este estimată pe baza numărului de accesări a aplicației respective în timpul unui an. În principiu, estimarea valorii realizate pentru acest indicator ar trebui să se focalizeze pe utilizatorii care folosesc aplicația în mod activ și direct, în funcție de obiectivul principal al aplicației digitale.</w:t>
      </w:r>
    </w:p>
    <w:p w14:paraId="09F915E7" w14:textId="77777777" w:rsidR="00761A6C" w:rsidRPr="00A75775" w:rsidRDefault="00761A6C" w:rsidP="00761A6C">
      <w:pPr>
        <w:spacing w:line="360" w:lineRule="auto"/>
        <w:jc w:val="both"/>
        <w:rPr>
          <w:rFonts w:ascii="Trebuchet MS" w:hAnsi="Trebuchet MS"/>
        </w:rPr>
      </w:pPr>
      <w:r w:rsidRPr="00A75775">
        <w:rPr>
          <w:rFonts w:ascii="Trebuchet MS" w:hAnsi="Trebuchet MS"/>
        </w:rPr>
        <w:t>Beneficiarul trebuie să documenteze valorile realizate și să păstreze documentele justificative pentru perioada prevăzută de lege.</w:t>
      </w:r>
    </w:p>
    <w:p w14:paraId="33CA008E" w14:textId="77777777" w:rsidR="00761A6C" w:rsidRPr="00A75775" w:rsidRDefault="00761A6C" w:rsidP="004E4F7B">
      <w:pPr>
        <w:pStyle w:val="ListParagraph"/>
        <w:numPr>
          <w:ilvl w:val="0"/>
          <w:numId w:val="21"/>
        </w:numPr>
        <w:suppressAutoHyphens w:val="0"/>
        <w:spacing w:after="0" w:line="360" w:lineRule="auto"/>
        <w:ind w:left="142"/>
        <w:jc w:val="both"/>
        <w:textAlignment w:val="auto"/>
        <w:rPr>
          <w:rFonts w:ascii="Trebuchet MS" w:hAnsi="Trebuchet MS"/>
          <w:b/>
          <w:bCs/>
          <w:u w:val="single"/>
        </w:rPr>
      </w:pPr>
      <w:r w:rsidRPr="00A75775">
        <w:rPr>
          <w:rFonts w:ascii="Trebuchet MS" w:hAnsi="Trebuchet MS"/>
          <w:b/>
          <w:bCs/>
          <w:u w:val="single"/>
        </w:rPr>
        <w:t>RCR13 - Întreprinderi care ating un nivel ridicat de intensitate digitală.</w:t>
      </w:r>
    </w:p>
    <w:p w14:paraId="678425EB" w14:textId="77777777" w:rsidR="00761A6C" w:rsidRPr="00A75775" w:rsidRDefault="00761A6C" w:rsidP="00761A6C">
      <w:pPr>
        <w:spacing w:line="360" w:lineRule="auto"/>
        <w:jc w:val="both"/>
        <w:rPr>
          <w:rFonts w:ascii="Trebuchet MS" w:hAnsi="Trebuchet MS"/>
        </w:rPr>
      </w:pPr>
      <w:r w:rsidRPr="00A75775">
        <w:rPr>
          <w:rFonts w:ascii="Trebuchet MS" w:hAnsi="Trebuchet MS"/>
        </w:rPr>
        <w:t>Numărul de întreprinderi sprijinite care ating o intensitate digitală ridicată ca urmare a proiectelor finanțate.</w:t>
      </w:r>
    </w:p>
    <w:p w14:paraId="53AF9C8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Intensitatea digitală măsoară disponibilitatea la nivel de firmă a următoarelor 12 tehnologii digitale: 1) internet pentru cel puțin 50% din personalul angajat, 2) utilizarea de specialiști TIC, 3) bandă largă rapidă (30 Mbps sau mai mare), 4) dispozitive mobile de internet pentru cel puțin 20% din personalul angajat, 5) pagina de internet sau pagina de prezentare online, 6) un site online cu funcții sofisticate, 7) prezență în social media, 8) achiziționarea de servicii de publicitate pe internet, 9) achiziționarea de servicii de calcul de cloud mediu-ridicat, 10) trimiterea de facturi electronice pentru procesare automatizată, 11) vânzările web de comerț electronic reprezentând cel puțin 1% din total cifră de afaceri și 12) vânzări web business-to-consumer (B2C) de peste 10% din totalul vânzărilor prin internet. </w:t>
      </w:r>
    </w:p>
    <w:p w14:paraId="131415E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Intensitatea digitală cel puțin ridicată este definită pentru întreprinderile care utilizează cel puțin 7 din aceste 12 tehnologii digitale (vezi DESI 2019 în referințe).</w:t>
      </w:r>
    </w:p>
    <w:p w14:paraId="0498D6E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7678EDD3"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1848A14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lista de CUI-uri pentru întreprinderile din proiect, din cererea de finanțare)</w:t>
      </w:r>
    </w:p>
    <w:p w14:paraId="3560E54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Valoare de bază: 0 (valoare pre-definiță)</w:t>
      </w:r>
    </w:p>
    <w:p w14:paraId="6149D57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 de referință valoare de bază: nu este necesar (valoare de bază zero)</w:t>
      </w:r>
    </w:p>
    <w:p w14:paraId="688F71A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6206EBD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3E9202A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CUI întreprindere (selecție în SMIS din lista de CUI-uri pentru întreprinderile din proiect, din contractul de finanțare)</w:t>
      </w:r>
    </w:p>
    <w:p w14:paraId="027C83F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Valoare realizată: Intensitate digitală ridicată: DA/NU</w:t>
      </w:r>
    </w:p>
    <w:p w14:paraId="7DDF05D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6FEF55D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proiecte în parteneriat, datele se raportează pentru întreprinderile sprijinite prin grantul individual în cadrul parteneriatului.</w:t>
      </w:r>
    </w:p>
    <w:p w14:paraId="4BBD9A2F" w14:textId="77777777" w:rsidR="00761A6C" w:rsidRPr="00A75775" w:rsidRDefault="00761A6C" w:rsidP="004E4F7B">
      <w:pPr>
        <w:pStyle w:val="ListParagraph"/>
        <w:numPr>
          <w:ilvl w:val="0"/>
          <w:numId w:val="21"/>
        </w:numPr>
        <w:suppressAutoHyphens w:val="0"/>
        <w:spacing w:after="0" w:line="360" w:lineRule="auto"/>
        <w:ind w:left="0" w:firstLine="0"/>
        <w:jc w:val="both"/>
        <w:textAlignment w:val="auto"/>
        <w:rPr>
          <w:rFonts w:ascii="Trebuchet MS" w:hAnsi="Trebuchet MS"/>
          <w:b/>
          <w:bCs/>
          <w:u w:val="single"/>
        </w:rPr>
      </w:pPr>
      <w:r w:rsidRPr="00A75775">
        <w:rPr>
          <w:rFonts w:ascii="Trebuchet MS" w:hAnsi="Trebuchet MS"/>
          <w:b/>
          <w:bCs/>
          <w:u w:val="single"/>
        </w:rPr>
        <w:t>RCR19 - Întreprinderi cu cifră de afaceri crescută.</w:t>
      </w:r>
    </w:p>
    <w:p w14:paraId="43D0DF0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Numărul de întreprinderi sprijinite pentru a susține sau a realiza creșterea cifrei de afaceri. Indicatorul numără întreprinderile pentru care creșterea cifrei de afaceri anuală pentru anul fiscal după anul finalizării proiectului este cel puțin la fel de mare ca creșterea cifrei de afaceri anuale în anul anterior începerii proiectului. Pentru întreprinderi cu o creștere a cifrei de afaceri zero sau negativă înainte de începerea proiectului, rata de creștere a cifrei de afaceri în cursul anului fiscal după anul producției finalizarea ar trebui să fie de cel puțin 2%.</w:t>
      </w:r>
    </w:p>
    <w:p w14:paraId="3F0812B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Cifra de afaceri a întreprinderii cuprinde sumele totale facturate de întreprindere în perioada de referință (un an) și corespunde vânzărilor pe piață de bunuri și servicii furnizate terților (ESTAT2007 în referințe).</w:t>
      </w:r>
    </w:p>
    <w:p w14:paraId="33C2B8C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Monitorizarea acestui indicator necesită colectarea următoarelor date:</w:t>
      </w:r>
    </w:p>
    <w:p w14:paraId="5038141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1266C59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0BB6FD8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lista de CUI-uri pentru întreprinderile din proiect, din cererea de finanțare)</w:t>
      </w:r>
    </w:p>
    <w:p w14:paraId="062935C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Valoare de bază: 0 (valoare pre-definită)</w:t>
      </w:r>
    </w:p>
    <w:p w14:paraId="7600F84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 de referință valoare de bază: nu este necesar (valoare de bază zero)</w:t>
      </w:r>
    </w:p>
    <w:p w14:paraId="1E424FC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70FA785A"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53E7FB5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CUI întreprindere (selecție în SMIS din lista de CUI-uri pentru întreprinderile din proiect, din contractul de finanțare)</w:t>
      </w:r>
    </w:p>
    <w:p w14:paraId="05A2597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Valoare realizată: Creștere cifră de afaceri menținută sau &gt;=2%: DA/NU</w:t>
      </w:r>
    </w:p>
    <w:p w14:paraId="404F767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438152B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proiecte în parteneriat, datele se raportează pentru întreprinderile sprijinite prin grantul individual în cadrul parteneriatului.</w:t>
      </w:r>
    </w:p>
    <w:p w14:paraId="534FA80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Odată cu raportarea valorilor realizate, beneficiarul trebuie sa furnizeze autorității de management și documentele justificative aferente.  </w:t>
      </w:r>
    </w:p>
    <w:p w14:paraId="31EEC594" w14:textId="77777777" w:rsidR="00761A6C" w:rsidRPr="00A75775" w:rsidRDefault="00761A6C" w:rsidP="004E4F7B">
      <w:pPr>
        <w:pStyle w:val="ListParagraph"/>
        <w:numPr>
          <w:ilvl w:val="0"/>
          <w:numId w:val="21"/>
        </w:numPr>
        <w:suppressAutoHyphens w:val="0"/>
        <w:spacing w:after="0" w:line="360" w:lineRule="auto"/>
        <w:ind w:left="0" w:firstLine="0"/>
        <w:jc w:val="both"/>
        <w:textAlignment w:val="auto"/>
        <w:rPr>
          <w:rFonts w:ascii="Trebuchet MS" w:hAnsi="Trebuchet MS"/>
          <w:b/>
          <w:bCs/>
          <w:u w:val="single"/>
        </w:rPr>
      </w:pPr>
      <w:r w:rsidRPr="00A75775">
        <w:rPr>
          <w:rFonts w:ascii="Trebuchet MS" w:hAnsi="Trebuchet MS"/>
          <w:b/>
          <w:bCs/>
          <w:u w:val="single"/>
        </w:rPr>
        <w:t xml:space="preserve">RCR98 - Angajați din IMM-uri care finalizează programe de formare a competențelor pentru specializare inteligentă, pentru tranziție industrială și antreprenoriat (pe tip de competențe: tehnice, de management, de antreprenoriat, ecologice, altele). </w:t>
      </w:r>
    </w:p>
    <w:p w14:paraId="301E83D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participanți din IMM-uri (inclusiv microîntreprinderi) care finalizează activități pentru dezvoltarea competențelor pentru specializarea inteligentă, pentru tranziție industrială și antreprenoriat. Tipurile de abilități includ următoarele categorii:</w:t>
      </w:r>
    </w:p>
    <w:p w14:paraId="1DB507C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Competențe tehnice: competențe necesare pentru rezolvarea problemelor, proiectarea, operarea, recalibrarea și întreținerea utilajelor sau structurilor tehnologice, competențe profesionale IT;</w:t>
      </w:r>
    </w:p>
    <w:p w14:paraId="44F939D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Abilități de management: abilități legate de planificarea afacerii, respectarea reglementărilor și controlul calității, planificarea resurselor umane și alocarea resurselor;</w:t>
      </w:r>
    </w:p>
    <w:p w14:paraId="282D867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 Abilități antreprenoriale: abilități specifice pentru companiile nou-înființate, cum ar fi acceptarea/gestionarea riscurilor, planificarea strategică și dezvoltarea reputației pe piață, </w:t>
      </w:r>
      <w:r w:rsidRPr="00A75775">
        <w:rPr>
          <w:rFonts w:ascii="Trebuchet MS" w:hAnsi="Trebuchet MS"/>
        </w:rPr>
        <w:lastRenderedPageBreak/>
        <w:t>capacitatea de a relaționa și capacitatea de a face față provocărilor și cerințelor de natură diferită;</w:t>
      </w:r>
    </w:p>
    <w:p w14:paraId="758C390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Abilități ecologice: abilități specifice de modificare a produselor, serviciilor sau operațiunilor ca urmare a ajustărilor la schimbările climatice, protecția mediului, economia circulară, eficiența resurselor și cerințele sau reglementările;</w:t>
      </w:r>
    </w:p>
    <w:p w14:paraId="1F74AB6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 Alte abilități: alte abilități decât cele patru tipuri descrise mai sus </w:t>
      </w:r>
    </w:p>
    <w:p w14:paraId="59E0F4AC" w14:textId="77777777" w:rsidR="00761A6C" w:rsidRPr="00A75775" w:rsidRDefault="00761A6C" w:rsidP="00761A6C">
      <w:pPr>
        <w:spacing w:after="0" w:line="360" w:lineRule="auto"/>
        <w:ind w:left="360"/>
        <w:jc w:val="both"/>
        <w:rPr>
          <w:rFonts w:ascii="Trebuchet MS" w:hAnsi="Trebuchet MS"/>
          <w:color w:val="70AD47"/>
        </w:rPr>
      </w:pPr>
      <w:r w:rsidRPr="00A75775">
        <w:rPr>
          <w:rFonts w:ascii="Trebuchet MS" w:hAnsi="Trebuchet MS"/>
          <w:color w:val="70AD47"/>
        </w:rPr>
        <w:t>(vezi OECD 2013 în referințe)</w:t>
      </w:r>
    </w:p>
    <w:p w14:paraId="26174B4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66B049C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140BF0E0"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1) Tip regiune (numai pentru FEDR)</w:t>
      </w:r>
    </w:p>
    <w:p w14:paraId="29248C15"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2) CUI întreprindere (selecție în SMIS din lista de CUI-uri pentru întreprinderile din proiect, din cererea de finanțare)</w:t>
      </w:r>
    </w:p>
    <w:p w14:paraId="7A1EB8C6"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3) Valoare de bază: 0 (valoare pre-definită)</w:t>
      </w:r>
    </w:p>
    <w:p w14:paraId="07A37826"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4) An de referință pentru valoarea de bază: nu este necesar (valoarea de bază zero)</w:t>
      </w:r>
    </w:p>
    <w:p w14:paraId="2544F2CB"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5) Țintă la nivel de întreprindere: număr estimat de participanți  (&gt;=1, număr întreg)</w:t>
      </w:r>
    </w:p>
    <w:p w14:paraId="612316EF" w14:textId="77777777" w:rsidR="00761A6C" w:rsidRPr="00A75775" w:rsidRDefault="00761A6C" w:rsidP="00761A6C">
      <w:pPr>
        <w:spacing w:after="0" w:line="360" w:lineRule="auto"/>
        <w:ind w:left="360"/>
        <w:jc w:val="both"/>
        <w:rPr>
          <w:rFonts w:ascii="Trebuchet MS" w:hAnsi="Trebuchet MS"/>
          <w:lang w:val="fr-BE"/>
        </w:rPr>
      </w:pPr>
      <w:r w:rsidRPr="00A75775">
        <w:rPr>
          <w:rFonts w:ascii="Trebuchet MS" w:hAnsi="Trebuchet MS"/>
          <w:lang w:val="fr-BE"/>
        </w:rPr>
        <w:t>În implementare - date la nivel de întreprindere</w:t>
      </w:r>
    </w:p>
    <w:p w14:paraId="1A33A9B7"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6) Tip regiune (numai pentru FEDR)</w:t>
      </w:r>
    </w:p>
    <w:p w14:paraId="4B02919E"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7) CUI întreprindere (selecție în SMIS din lista de CUI-uri pentru întreprinderile din proiect, din contractul de finanțare)</w:t>
      </w:r>
    </w:p>
    <w:p w14:paraId="3C9946D2"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8) Valoare realizată pentru întreprindere: număr de participanți care au finalizat activitățile de formare, pe tip de competențe: tehnice, de management, de antreprenoriat, ecologice, altele (5 variabile cu valori &gt;=0, număr întreg)</w:t>
      </w:r>
    </w:p>
    <w:p w14:paraId="5F3EB9C2"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9) Tip documente justificative pentru valorile realizate</w:t>
      </w:r>
    </w:p>
    <w:p w14:paraId="04692EA8"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Pentru proiecte în parteneriat, datele se raportează pentru întreprinderile sprijinite prin grantul individual în cadrul parteneriatului.</w:t>
      </w:r>
    </w:p>
    <w:p w14:paraId="522F9B14" w14:textId="77777777" w:rsidR="00761A6C" w:rsidRPr="00A75775" w:rsidRDefault="00761A6C" w:rsidP="00761A6C">
      <w:pPr>
        <w:spacing w:line="360" w:lineRule="auto"/>
        <w:jc w:val="both"/>
        <w:rPr>
          <w:rFonts w:ascii="Trebuchet MS" w:hAnsi="Trebuchet MS"/>
          <w:lang w:val="it-IT"/>
        </w:rPr>
      </w:pPr>
      <w:r w:rsidRPr="00A75775">
        <w:rPr>
          <w:rFonts w:ascii="Trebuchet MS" w:hAnsi="Trebuchet MS"/>
          <w:lang w:val="it-IT"/>
        </w:rPr>
        <w:t>Beneficiarul trebuie să documenteze valorile realizate și să păstreze documentele justificative pentru perioada prevăzută de lege.</w:t>
      </w:r>
    </w:p>
    <w:p w14:paraId="075D2303" w14:textId="77777777" w:rsidR="00761A6C" w:rsidRPr="00A75775" w:rsidRDefault="00761A6C" w:rsidP="004E4F7B">
      <w:pPr>
        <w:pStyle w:val="ListParagraph"/>
        <w:numPr>
          <w:ilvl w:val="0"/>
          <w:numId w:val="21"/>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RCR102 - Locuri de muncă create în domeniul cercetării în entitățile care beneficiază de sprijin.</w:t>
      </w:r>
    </w:p>
    <w:p w14:paraId="1B14EE47"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Numărul de locuri de muncă în cercetare create ca urmare a sprijinului. Indicatorul este exprimat în numărul mediu de angajați cu echvalentul unei norme întregi pe an (ENI anual), calculat conform metodologiei descrise în Manualul Frascati OCDE 2015.</w:t>
      </w:r>
      <w:r w:rsidRPr="00A75775">
        <w:rPr>
          <w:rFonts w:ascii="Trebuchet MS" w:hAnsi="Trebuchet MS"/>
        </w:rPr>
        <w:t xml:space="preserve"> </w:t>
      </w:r>
      <w:hyperlink r:id="rId127" w:history="1">
        <w:r w:rsidRPr="00A75775">
          <w:rPr>
            <w:rStyle w:val="Hyperlink"/>
            <w:rFonts w:ascii="Trebuchet MS" w:hAnsi="Trebuchet MS"/>
            <w:lang w:val="it-IT"/>
          </w:rPr>
          <w:t>https://www.oecd-ilibrary.org/science-and-technology/frascati-manual-2015_9789264239012-en</w:t>
        </w:r>
      </w:hyperlink>
      <w:r w:rsidRPr="00A75775">
        <w:rPr>
          <w:rFonts w:ascii="Trebuchet MS" w:hAnsi="Trebuchet MS"/>
          <w:lang w:val="it-IT"/>
        </w:rPr>
        <w:t>.  Posturile vacante de cercetare și dezvoltare nu sunt luate în considerare, nici personalul de sprijin pentru cercetare și dezvoltare (adică posturi care nu sunt direct implicate în activități de cercetare și dezvoltare).</w:t>
      </w:r>
    </w:p>
    <w:p w14:paraId="0D05D883"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 xml:space="preserve">ENI anual al personalului de cercetare și dezvoltare este definit ca raportul dintre orele de lucru efectiv petrecute în cercetare și dezvoltare pe parcursul unui an calendaristic împărțit la </w:t>
      </w:r>
      <w:r w:rsidRPr="00A75775">
        <w:rPr>
          <w:rFonts w:ascii="Trebuchet MS" w:hAnsi="Trebuchet MS"/>
          <w:lang w:val="it-IT"/>
        </w:rPr>
        <w:lastRenderedPageBreak/>
        <w:t>numărul total de ore lucrate în mod convențional în aceeași perioadă de către o persoană sau un grup. Prin convenție, o persoană nu poate efectua mai mult de un FTE în cercetare și dezvoltare pe an. Numărul de ore lucrate în mod convențional se stabilește pe baza orelor de lucru normative/ statutare.</w:t>
      </w:r>
    </w:p>
    <w:p w14:paraId="344FCE57"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O persoană cu normă întreagă va fi identificată cu referire la statutul său de angajare, tipul de contract (normă întreagă sau cu normă parțială) și nivelul său de implicare în cercetare și dezvoltare (a se vedea OCDE în referință, capitolul 5.3).</w:t>
      </w:r>
    </w:p>
    <w:p w14:paraId="74ABB4A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lang w:val="it-IT"/>
        </w:rPr>
        <w:t>Pentru calculul ENI anual se folosește numarul de ore de lucru normative/statutare pe an în România de 40 ore/săptamână timp de 52 saptamâni. În calculul ENI se iau în calcul zilele lucrate și zilele de concediu legal (toate tipurile de concediu plătit la care dă dreptul legislația în vigoare), dar nu se iau în calcul zilele de concediu fără plată, zile în care se consideră raportul de muncă suspendat. Calculul se efectueaza</w:t>
      </w:r>
      <w:r w:rsidRPr="00A75775">
        <w:rPr>
          <w:rFonts w:ascii="Arial" w:hAnsi="Arial" w:cs="Arial"/>
          <w:lang w:val="it-IT"/>
        </w:rPr>
        <w:t>̆</w:t>
      </w:r>
      <w:r w:rsidRPr="00A75775">
        <w:rPr>
          <w:rFonts w:ascii="Trebuchet MS" w:hAnsi="Trebuchet MS"/>
          <w:lang w:val="it-IT"/>
        </w:rPr>
        <w:t xml:space="preserve"> ata</w:t>
      </w:r>
      <w:r w:rsidRPr="00A75775">
        <w:rPr>
          <w:rFonts w:ascii="Arial" w:hAnsi="Arial" w:cs="Arial"/>
          <w:lang w:val="it-IT"/>
        </w:rPr>
        <w:t>̂</w:t>
      </w:r>
      <w:r w:rsidRPr="00A75775">
        <w:rPr>
          <w:rFonts w:ascii="Trebuchet MS" w:hAnsi="Trebuchet MS"/>
          <w:lang w:val="it-IT"/>
        </w:rPr>
        <w:t xml:space="preserve">t pentru angajații cu normă întreagă, cât și pentru salariatul </w:t>
      </w:r>
      <w:r w:rsidRPr="00A75775">
        <w:rPr>
          <w:rFonts w:ascii="Arial" w:hAnsi="Arial" w:cs="Arial"/>
          <w:lang w:val="it-IT"/>
        </w:rPr>
        <w:t>̆</w:t>
      </w:r>
      <w:r w:rsidRPr="00A75775">
        <w:rPr>
          <w:rFonts w:ascii="Trebuchet MS" w:hAnsi="Trebuchet MS"/>
          <w:lang w:val="it-IT"/>
        </w:rPr>
        <w:t>cu norm</w:t>
      </w:r>
      <w:r w:rsidRPr="00A75775">
        <w:rPr>
          <w:rFonts w:ascii="Trebuchet MS" w:hAnsi="Trebuchet MS" w:cs="Trebuchet MS"/>
          <w:lang w:val="it-IT"/>
        </w:rPr>
        <w:t>ă</w:t>
      </w:r>
      <w:r w:rsidRPr="00A75775">
        <w:rPr>
          <w:rFonts w:ascii="Trebuchet MS" w:hAnsi="Trebuchet MS"/>
          <w:lang w:val="it-IT"/>
        </w:rPr>
        <w:t xml:space="preserve"> par</w:t>
      </w:r>
      <w:r w:rsidRPr="00A75775">
        <w:rPr>
          <w:rFonts w:ascii="Trebuchet MS" w:hAnsi="Trebuchet MS" w:cs="Trebuchet MS"/>
          <w:lang w:val="it-IT"/>
        </w:rPr>
        <w:t>ț</w:t>
      </w:r>
      <w:r w:rsidRPr="00A75775">
        <w:rPr>
          <w:rFonts w:ascii="Trebuchet MS" w:hAnsi="Trebuchet MS"/>
          <w:lang w:val="it-IT"/>
        </w:rPr>
        <w:t>ial</w:t>
      </w:r>
      <w:r w:rsidRPr="00A75775">
        <w:rPr>
          <w:rFonts w:ascii="Trebuchet MS" w:hAnsi="Trebuchet MS" w:cs="Trebuchet MS"/>
          <w:lang w:val="it-IT"/>
        </w:rPr>
        <w:t>ă</w:t>
      </w:r>
      <w:r w:rsidRPr="00A75775">
        <w:rPr>
          <w:rFonts w:ascii="Trebuchet MS" w:hAnsi="Trebuchet MS"/>
          <w:lang w:val="it-IT"/>
        </w:rPr>
        <w:t>.</w:t>
      </w:r>
    </w:p>
    <w:p w14:paraId="7A3E245C"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rPr>
        <w:t xml:space="preserve">Orele suplimentare efectuate de persoanele angajate cu normă întreagă nu se contabilizează pentru raportarea indicatorului, deoarece o persoană nu poate efectua mai mult de un ENI anual. </w:t>
      </w:r>
      <w:r w:rsidRPr="00A75775">
        <w:rPr>
          <w:rFonts w:ascii="Trebuchet MS" w:hAnsi="Trebuchet MS"/>
          <w:lang w:val="it-IT"/>
        </w:rPr>
        <w:t xml:space="preserve">Pentru persoanele angajate cu normă parțială efectuarea de ore suplimentare este interzisă de Codul Muncii, art. 105. </w:t>
      </w:r>
    </w:p>
    <w:p w14:paraId="3D05D888"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 xml:space="preserve">Formula: ENI anual= </w:t>
      </w:r>
      <w:r w:rsidRPr="00A75775">
        <w:rPr>
          <w:rFonts w:ascii="Trebuchet MS" w:hAnsi="Trebuchet MS"/>
          <w:lang w:val="en-US"/>
        </w:rPr>
        <w:t>Σ</w:t>
      </w:r>
      <w:r w:rsidRPr="00A75775">
        <w:rPr>
          <w:rFonts w:ascii="Trebuchet MS" w:hAnsi="Trebuchet MS"/>
          <w:lang w:val="it-IT"/>
        </w:rPr>
        <w:t xml:space="preserve"> număr ore lucrate în proiect în timpul unui an (incluzând și 8h pentru fiecare zi de concediu legal daca este cazul)/ (52 saptamâni* 40 ore/saptamână).</w:t>
      </w:r>
    </w:p>
    <w:p w14:paraId="24509DAB" w14:textId="77777777" w:rsidR="00761A6C" w:rsidRPr="00A75775" w:rsidRDefault="00761A6C" w:rsidP="00761A6C">
      <w:pPr>
        <w:spacing w:line="360" w:lineRule="auto"/>
        <w:jc w:val="both"/>
        <w:rPr>
          <w:rFonts w:ascii="Trebuchet MS" w:hAnsi="Trebuchet MS"/>
          <w:lang w:val="it-IT"/>
        </w:rPr>
      </w:pPr>
      <w:r w:rsidRPr="00A75775">
        <w:rPr>
          <w:rFonts w:ascii="Trebuchet MS" w:hAnsi="Trebuchet MS"/>
          <w:lang w:val="it-IT"/>
        </w:rPr>
        <w:t>Organizațiile de cercetare și cercetătorii sunt definiți conform legislației naționale în vigoare.</w:t>
      </w:r>
    </w:p>
    <w:p w14:paraId="43BD6ECE" w14:textId="77777777" w:rsidR="00761A6C" w:rsidRPr="00A75775" w:rsidRDefault="00761A6C" w:rsidP="00761A6C">
      <w:pPr>
        <w:spacing w:after="0" w:line="360" w:lineRule="auto"/>
        <w:jc w:val="both"/>
        <w:rPr>
          <w:rFonts w:ascii="Trebuchet MS" w:hAnsi="Trebuchet MS"/>
          <w:lang w:val="en-US"/>
        </w:rPr>
      </w:pPr>
      <w:r w:rsidRPr="00A75775">
        <w:rPr>
          <w:rFonts w:ascii="Trebuchet MS" w:hAnsi="Trebuchet MS"/>
          <w:lang w:val="en-US"/>
        </w:rPr>
        <w:t>Pentru acest indicator, beneficiarul raportează următoarelor date:</w:t>
      </w:r>
    </w:p>
    <w:p w14:paraId="5550ABD4" w14:textId="77777777" w:rsidR="00761A6C" w:rsidRPr="00A75775" w:rsidRDefault="00761A6C" w:rsidP="00761A6C">
      <w:pPr>
        <w:spacing w:after="0" w:line="360" w:lineRule="auto"/>
        <w:jc w:val="both"/>
        <w:rPr>
          <w:rFonts w:ascii="Trebuchet MS" w:hAnsi="Trebuchet MS"/>
          <w:lang w:val="fr-BE"/>
        </w:rPr>
      </w:pPr>
      <w:r w:rsidRPr="00A75775">
        <w:rPr>
          <w:rFonts w:ascii="Trebuchet MS" w:hAnsi="Trebuchet MS"/>
          <w:lang w:val="fr-BE"/>
        </w:rPr>
        <w:t>La momentul cererii de finanțare - date la nivel de proiect</w:t>
      </w:r>
    </w:p>
    <w:p w14:paraId="12DCB970"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1) Tip regiune (numai pentru FEDR)</w:t>
      </w:r>
    </w:p>
    <w:p w14:paraId="38C2B3DD"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2) Valoare de bază: 0 (valoare predefinită)</w:t>
      </w:r>
    </w:p>
    <w:p w14:paraId="207AE547"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 xml:space="preserve">3) An referință pentru valoare de bază: nu este necesar (valoarea de bază este zero) </w:t>
      </w:r>
    </w:p>
    <w:p w14:paraId="25BA8CEB"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4) Ținta: locuri de muncă în cercetare noi planificate (&gt;0)</w:t>
      </w:r>
    </w:p>
    <w:p w14:paraId="00BCC8B9" w14:textId="77777777" w:rsidR="00761A6C" w:rsidRPr="00A75775" w:rsidRDefault="00761A6C" w:rsidP="00761A6C">
      <w:pPr>
        <w:spacing w:after="0" w:line="360" w:lineRule="auto"/>
        <w:ind w:left="360"/>
        <w:jc w:val="both"/>
        <w:rPr>
          <w:rFonts w:ascii="Trebuchet MS" w:hAnsi="Trebuchet MS"/>
          <w:lang w:val="fr-BE"/>
        </w:rPr>
      </w:pPr>
      <w:r w:rsidRPr="00A75775">
        <w:rPr>
          <w:rFonts w:ascii="Trebuchet MS" w:hAnsi="Trebuchet MS"/>
          <w:lang w:val="fr-BE"/>
        </w:rPr>
        <w:t>În implementare - date la nivel de proiect</w:t>
      </w:r>
    </w:p>
    <w:p w14:paraId="656D2145"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5) Tip regiune (numai pentru FEDR)</w:t>
      </w:r>
    </w:p>
    <w:p w14:paraId="26A23986"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6) Valoare realizată: locuri de muncă noi realizate (&gt;0)</w:t>
      </w:r>
    </w:p>
    <w:p w14:paraId="3885865F"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 xml:space="preserve">7) Tip documente justificative pentru valoarea realizată </w:t>
      </w:r>
    </w:p>
    <w:p w14:paraId="7580C94B" w14:textId="77777777" w:rsidR="00761A6C" w:rsidRPr="00A75775" w:rsidRDefault="00761A6C" w:rsidP="00761A6C">
      <w:pPr>
        <w:spacing w:line="360" w:lineRule="auto"/>
        <w:jc w:val="both"/>
        <w:rPr>
          <w:rFonts w:ascii="Trebuchet MS" w:hAnsi="Trebuchet MS"/>
          <w:lang w:val="it-IT"/>
        </w:rPr>
      </w:pPr>
      <w:r w:rsidRPr="00A75775">
        <w:rPr>
          <w:rFonts w:ascii="Trebuchet MS" w:hAnsi="Trebuchet MS"/>
          <w:lang w:val="it-IT"/>
        </w:rPr>
        <w:t>Variabilele 5)-7) sunt raportate de beneficiar în implementare pentru perioada de referință a raportului de progres/ sustenabilitate.</w:t>
      </w:r>
    </w:p>
    <w:p w14:paraId="68B739D4" w14:textId="77777777" w:rsidR="00761A6C" w:rsidRPr="00A75775" w:rsidRDefault="00761A6C" w:rsidP="00761A6C">
      <w:pPr>
        <w:spacing w:line="360" w:lineRule="auto"/>
        <w:jc w:val="both"/>
        <w:rPr>
          <w:rFonts w:ascii="Trebuchet MS" w:hAnsi="Trebuchet MS"/>
          <w:lang w:val="it-IT"/>
        </w:rPr>
      </w:pPr>
      <w:r w:rsidRPr="00A75775">
        <w:rPr>
          <w:rFonts w:ascii="Trebuchet MS" w:hAnsi="Trebuchet MS"/>
          <w:lang w:val="it-IT"/>
        </w:rPr>
        <w:t>Pentru FEDR, datele se colectează separat pentru fiecare tip de regiune relevant pentru proiect și indicator.</w:t>
      </w:r>
    </w:p>
    <w:p w14:paraId="58327652" w14:textId="75A11F7B" w:rsidR="00761A6C" w:rsidRDefault="00761A6C" w:rsidP="00AE4778">
      <w:pPr>
        <w:spacing w:line="360" w:lineRule="auto"/>
        <w:jc w:val="both"/>
        <w:rPr>
          <w:rFonts w:ascii="Trebuchet MS" w:hAnsi="Trebuchet MS"/>
          <w:lang w:val="it-IT"/>
        </w:rPr>
      </w:pPr>
      <w:r w:rsidRPr="00A75775">
        <w:rPr>
          <w:rFonts w:ascii="Trebuchet MS" w:hAnsi="Trebuchet MS"/>
          <w:lang w:val="it-IT"/>
        </w:rPr>
        <w:t>Beneficiarul furnizează autorității de management documentele justificative pentru valorile realizate în cadrul proiectului. Pentru exemple de documente justificative pentru valoarea realizată vezi mai jos (Momentul măsurării indicatorului).</w:t>
      </w:r>
    </w:p>
    <w:p w14:paraId="49C046F2" w14:textId="31A6C188" w:rsidR="000B2F28" w:rsidRPr="00A75775" w:rsidRDefault="000B2F28" w:rsidP="000B2F28">
      <w:pPr>
        <w:suppressAutoHyphens w:val="0"/>
        <w:rPr>
          <w:rFonts w:ascii="Trebuchet MS" w:hAnsi="Trebuchet MS"/>
        </w:rPr>
      </w:pPr>
    </w:p>
    <w:sectPr w:rsidR="000B2F28" w:rsidRPr="00A75775" w:rsidSect="00494CA5">
      <w:footerReference w:type="default" r:id="rId128"/>
      <w:pgSz w:w="11906" w:h="16838"/>
      <w:pgMar w:top="568" w:right="991"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E819" w14:textId="77777777" w:rsidR="00BC0634" w:rsidRDefault="00BC0634">
      <w:pPr>
        <w:spacing w:after="0"/>
      </w:pPr>
      <w:r>
        <w:separator/>
      </w:r>
    </w:p>
  </w:endnote>
  <w:endnote w:type="continuationSeparator" w:id="0">
    <w:p w14:paraId="2136B9C5" w14:textId="77777777" w:rsidR="00BC0634" w:rsidRDefault="00BC0634">
      <w:pPr>
        <w:spacing w:after="0"/>
      </w:pPr>
      <w:r>
        <w:continuationSeparator/>
      </w:r>
    </w:p>
  </w:endnote>
  <w:endnote w:type="continuationNotice" w:id="1">
    <w:p w14:paraId="43BFDB9E" w14:textId="77777777" w:rsidR="00BC0634" w:rsidRDefault="00BC0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005B" w14:textId="77777777" w:rsidR="00785143" w:rsidRDefault="00785143">
    <w:pPr>
      <w:spacing w:after="0"/>
    </w:pPr>
    <w:r>
      <w:rPr>
        <w:rFonts w:ascii="Trebuchet MS" w:eastAsia="Times New Roman" w:hAnsi="Trebuchet MS"/>
        <w:sz w:val="14"/>
        <w:szCs w:val="14"/>
        <w:lang w:eastAsia="ro-RO"/>
      </w:rPr>
      <w:t xml:space="preserve">PROGRAMUL CREȘTERE INTELIGENTĂ, DIGITALIZARE ȘI INSTRUMENTE FINANCIARE </w:t>
    </w:r>
  </w:p>
  <w:p w14:paraId="4B0A7062" w14:textId="77777777" w:rsidR="00785143" w:rsidRDefault="00785143">
    <w:pPr>
      <w:spacing w:after="0"/>
      <w:rPr>
        <w:rFonts w:ascii="Trebuchet MS" w:eastAsia="Times New Roman" w:hAnsi="Trebuchet MS"/>
        <w:sz w:val="14"/>
        <w:szCs w:val="14"/>
        <w:lang w:eastAsia="ro-RO"/>
      </w:rPr>
    </w:pPr>
    <w:r>
      <w:rPr>
        <w:rFonts w:ascii="Trebuchet MS" w:eastAsia="Times New Roman" w:hAnsi="Trebuchet MS"/>
        <w:sz w:val="14"/>
        <w:szCs w:val="14"/>
        <w:lang w:eastAsia="ro-RO"/>
      </w:rPr>
      <w:t>Bucuresti, str. Tipografilor nr.11-15, S-Park,cladirea B3-B4,sector 1</w:t>
    </w:r>
  </w:p>
  <w:p w14:paraId="6A864AD2" w14:textId="77777777" w:rsidR="00785143" w:rsidRDefault="0078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ED71" w14:textId="77777777" w:rsidR="00BC0634" w:rsidRDefault="00BC0634">
      <w:pPr>
        <w:spacing w:after="0"/>
      </w:pPr>
      <w:r>
        <w:rPr>
          <w:color w:val="000000"/>
        </w:rPr>
        <w:separator/>
      </w:r>
    </w:p>
  </w:footnote>
  <w:footnote w:type="continuationSeparator" w:id="0">
    <w:p w14:paraId="1DE6FACC" w14:textId="77777777" w:rsidR="00BC0634" w:rsidRDefault="00BC0634">
      <w:pPr>
        <w:spacing w:after="0"/>
      </w:pPr>
      <w:r>
        <w:continuationSeparator/>
      </w:r>
    </w:p>
  </w:footnote>
  <w:footnote w:type="continuationNotice" w:id="1">
    <w:p w14:paraId="6D61A306" w14:textId="77777777" w:rsidR="00BC0634" w:rsidRDefault="00BC0634">
      <w:pPr>
        <w:spacing w:after="0"/>
      </w:pPr>
    </w:p>
  </w:footnote>
  <w:footnote w:id="2">
    <w:p w14:paraId="26CB1C15" w14:textId="6D9C191C" w:rsidR="00785143" w:rsidRPr="007870BD" w:rsidRDefault="00785143">
      <w:pPr>
        <w:pStyle w:val="FootnoteText"/>
        <w:rPr>
          <w:rFonts w:ascii="Trebuchet MS" w:hAnsi="Trebuchet MS"/>
          <w:sz w:val="16"/>
          <w:szCs w:val="16"/>
        </w:rPr>
      </w:pPr>
      <w:r w:rsidRPr="007870BD">
        <w:rPr>
          <w:rStyle w:val="FootnoteReference"/>
          <w:rFonts w:ascii="Trebuchet MS" w:hAnsi="Trebuchet MS"/>
          <w:sz w:val="16"/>
          <w:szCs w:val="16"/>
        </w:rPr>
        <w:footnoteRef/>
      </w:r>
      <w:r w:rsidRPr="007870BD">
        <w:rPr>
          <w:rFonts w:ascii="Trebuchet MS" w:hAnsi="Trebuchet MS"/>
          <w:sz w:val="16"/>
          <w:szCs w:val="16"/>
        </w:rPr>
        <w:t xml:space="preserve"> </w:t>
      </w:r>
      <w:r w:rsidR="00C524D4">
        <w:rPr>
          <w:rFonts w:ascii="Trebuchet MS" w:hAnsi="Trebuchet MS"/>
          <w:sz w:val="16"/>
          <w:szCs w:val="16"/>
        </w:rPr>
        <w:t xml:space="preserve">MF - </w:t>
      </w:r>
      <w:r w:rsidRPr="007870BD">
        <w:rPr>
          <w:rFonts w:ascii="Trebuchet MS" w:hAnsi="Trebuchet MS"/>
          <w:sz w:val="16"/>
          <w:szCs w:val="16"/>
        </w:rPr>
        <w:t>Ministerul Finanțelor în prezent</w:t>
      </w:r>
    </w:p>
  </w:footnote>
  <w:footnote w:id="3">
    <w:p w14:paraId="68F851D9" w14:textId="77777777" w:rsidR="00785143" w:rsidRDefault="00785143">
      <w:pPr>
        <w:pStyle w:val="FootnoteText"/>
      </w:pPr>
      <w:r>
        <w:rPr>
          <w:rStyle w:val="FootnoteReference"/>
        </w:rPr>
        <w:footnoteRef/>
      </w:r>
      <w:r>
        <w:t xml:space="preserve"> </w:t>
      </w:r>
      <w:r w:rsidRPr="0013754C">
        <w:rPr>
          <w:rFonts w:ascii="Trebuchet MS" w:hAnsi="Trebuchet MS"/>
          <w:sz w:val="16"/>
          <w:szCs w:val="16"/>
          <w:lang w:val="it-IT"/>
        </w:rPr>
        <w:t>In aceasta categorie sunt incluse si parteneriatele mixte formate din beneficiari privati in asociere cu cel putin o autoritate contractanta</w:t>
      </w:r>
    </w:p>
  </w:footnote>
  <w:footnote w:id="4">
    <w:p w14:paraId="1968D890" w14:textId="77777777" w:rsidR="00785143" w:rsidRPr="00E34503" w:rsidRDefault="00785143">
      <w:pPr>
        <w:pStyle w:val="FootnoteText"/>
        <w:rPr>
          <w:rFonts w:ascii="Trebuchet MS" w:hAnsi="Trebuchet MS"/>
          <w:sz w:val="16"/>
          <w:szCs w:val="16"/>
        </w:rPr>
      </w:pPr>
      <w:r w:rsidRPr="00E34503">
        <w:rPr>
          <w:rStyle w:val="FootnoteReference"/>
          <w:rFonts w:ascii="Trebuchet MS" w:hAnsi="Trebuchet MS"/>
          <w:sz w:val="16"/>
          <w:szCs w:val="16"/>
        </w:rPr>
        <w:footnoteRef/>
      </w:r>
      <w:r w:rsidRPr="00E34503">
        <w:rPr>
          <w:rFonts w:ascii="Trebuchet MS" w:hAnsi="Trebuchet MS"/>
          <w:sz w:val="16"/>
          <w:szCs w:val="16"/>
        </w:rPr>
        <w:t xml:space="preserve"> în Sistemul Electronic de Achiziţii Publice (SEAP) si în Jurnalul Oficial al Uniunii Europene (JOUE)</w:t>
      </w:r>
    </w:p>
  </w:footnote>
  <w:footnote w:id="5">
    <w:p w14:paraId="6648C0E9" w14:textId="77777777" w:rsidR="00785143" w:rsidRPr="000431CE" w:rsidRDefault="00785143">
      <w:pPr>
        <w:pStyle w:val="FootnoteText"/>
        <w:rPr>
          <w:sz w:val="18"/>
          <w:szCs w:val="18"/>
        </w:rPr>
      </w:pPr>
      <w:r w:rsidRPr="000431CE">
        <w:rPr>
          <w:rStyle w:val="FootnoteReference"/>
          <w:sz w:val="18"/>
          <w:szCs w:val="18"/>
        </w:rPr>
        <w:footnoteRef/>
      </w:r>
      <w:r w:rsidRPr="000431CE">
        <w:rPr>
          <w:rStyle w:val="FootnoteReference"/>
          <w:sz w:val="18"/>
          <w:szCs w:val="18"/>
        </w:rPr>
        <w:footnoteRef/>
      </w:r>
      <w:r w:rsidRPr="000431CE">
        <w:rPr>
          <w:sz w:val="18"/>
          <w:szCs w:val="18"/>
        </w:rPr>
        <w:t xml:space="preserve"> </w:t>
      </w:r>
      <w:r w:rsidRPr="000431CE">
        <w:rPr>
          <w:rFonts w:ascii="Trebuchet MS" w:hAnsi="Trebuchet MS"/>
          <w:sz w:val="18"/>
          <w:szCs w:val="18"/>
        </w:rPr>
        <w:t>dacă prevederile Ordinului nr.1284/2016, cu modificările și completările ulterioare se modifică, se modifică în consecință și prevederile din prezentul manual</w:t>
      </w:r>
    </w:p>
  </w:footnote>
  <w:footnote w:id="6">
    <w:p w14:paraId="101D981E" w14:textId="77777777" w:rsidR="00785143" w:rsidRPr="00086A02" w:rsidRDefault="00785143" w:rsidP="00D748AD">
      <w:pPr>
        <w:pStyle w:val="FootnoteText"/>
        <w:rPr>
          <w:rFonts w:ascii="Trebuchet MS" w:hAnsi="Trebuchet MS"/>
          <w:sz w:val="16"/>
          <w:szCs w:val="16"/>
        </w:rPr>
      </w:pPr>
      <w:r w:rsidRPr="00086A02">
        <w:rPr>
          <w:rStyle w:val="FootnoteReference"/>
          <w:rFonts w:ascii="Trebuchet MS" w:hAnsi="Trebuchet MS"/>
          <w:sz w:val="16"/>
          <w:szCs w:val="16"/>
        </w:rPr>
        <w:footnoteRef/>
      </w:r>
      <w:r w:rsidRPr="00086A02">
        <w:rPr>
          <w:rFonts w:ascii="Trebuchet MS" w:hAnsi="Trebuchet MS"/>
          <w:sz w:val="16"/>
          <w:szCs w:val="16"/>
        </w:rPr>
        <w:t xml:space="preserve"> </w:t>
      </w:r>
      <w:r w:rsidRPr="00086A02">
        <w:rPr>
          <w:rStyle w:val="Hyperlink"/>
          <w:rFonts w:ascii="Trebuchet MS" w:hAnsi="Trebuchet MS"/>
          <w:color w:val="auto"/>
          <w:sz w:val="16"/>
          <w:szCs w:val="16"/>
        </w:rPr>
        <w:t>https://eur-lex.europa.eu/legal-content/RO/TXT/PDF/?uri=CELEX:32021R1060&amp;from=EN</w:t>
      </w:r>
    </w:p>
  </w:footnote>
  <w:footnote w:id="7">
    <w:p w14:paraId="5A6178D6" w14:textId="77777777" w:rsidR="00785143" w:rsidRPr="00086A02" w:rsidRDefault="00785143" w:rsidP="00D748AD">
      <w:pPr>
        <w:pStyle w:val="FootnoteText"/>
        <w:rPr>
          <w:rFonts w:ascii="Trebuchet MS" w:hAnsi="Trebuchet MS"/>
          <w:sz w:val="16"/>
          <w:szCs w:val="16"/>
        </w:rPr>
      </w:pPr>
      <w:r w:rsidRPr="00086A02">
        <w:rPr>
          <w:rStyle w:val="FootnoteReference"/>
          <w:rFonts w:ascii="Trebuchet MS" w:hAnsi="Trebuchet MS"/>
          <w:sz w:val="16"/>
          <w:szCs w:val="16"/>
        </w:rPr>
        <w:footnoteRef/>
      </w:r>
      <w:r w:rsidRPr="00086A02">
        <w:rPr>
          <w:rFonts w:ascii="Trebuchet MS" w:hAnsi="Trebuchet MS"/>
          <w:sz w:val="16"/>
          <w:szCs w:val="16"/>
        </w:rPr>
        <w:t xml:space="preserve"> </w:t>
      </w:r>
      <w:hyperlink r:id="rId1" w:history="1">
        <w:r w:rsidRPr="00086A02">
          <w:rPr>
            <w:rStyle w:val="Hyperlink"/>
            <w:rFonts w:ascii="Trebuchet MS" w:hAnsi="Trebuchet MS"/>
            <w:color w:val="auto"/>
            <w:sz w:val="16"/>
            <w:szCs w:val="16"/>
          </w:rPr>
          <w:t>https://eur-lex.europa.eu/legal-content/RO/TXT/PDF/?uri=CELEX:32021R1058&amp;from=EN</w:t>
        </w:r>
      </w:hyperlink>
      <w:r w:rsidRPr="00086A02">
        <w:rPr>
          <w:rFonts w:ascii="Trebuchet MS" w:hAnsi="Trebuchet MS"/>
          <w:sz w:val="16"/>
          <w:szCs w:val="16"/>
        </w:rPr>
        <w:t xml:space="preserve"> </w:t>
      </w:r>
    </w:p>
  </w:footnote>
  <w:footnote w:id="8">
    <w:p w14:paraId="68657D96" w14:textId="77777777" w:rsidR="00785143" w:rsidRPr="00086A02" w:rsidRDefault="00785143" w:rsidP="00D748AD">
      <w:pPr>
        <w:pStyle w:val="FootnoteText"/>
        <w:rPr>
          <w:rFonts w:ascii="Trebuchet MS" w:hAnsi="Trebuchet MS"/>
          <w:sz w:val="16"/>
          <w:szCs w:val="16"/>
        </w:rPr>
      </w:pPr>
      <w:r w:rsidRPr="00086A02">
        <w:rPr>
          <w:rStyle w:val="FootnoteReference"/>
          <w:rFonts w:ascii="Trebuchet MS" w:hAnsi="Trebuchet MS"/>
          <w:sz w:val="16"/>
          <w:szCs w:val="16"/>
        </w:rPr>
        <w:footnoteRef/>
      </w:r>
      <w:r w:rsidRPr="00086A02">
        <w:rPr>
          <w:rFonts w:ascii="Trebuchet MS" w:hAnsi="Trebuchet MS"/>
          <w:sz w:val="16"/>
          <w:szCs w:val="16"/>
        </w:rPr>
        <w:t xml:space="preserve"> Articolele 16 și 22 din RDC</w:t>
      </w:r>
    </w:p>
  </w:footnote>
  <w:footnote w:id="9">
    <w:p w14:paraId="5ED7C69C" w14:textId="2FE774E9" w:rsidR="00785143" w:rsidRDefault="00785143" w:rsidP="00E44779">
      <w:pPr>
        <w:pStyle w:val="FootnoteText"/>
        <w:jc w:val="both"/>
      </w:pPr>
    </w:p>
  </w:footnote>
  <w:footnote w:id="10">
    <w:p w14:paraId="16EB254B" w14:textId="77777777" w:rsidR="00785143" w:rsidRDefault="00785143" w:rsidP="00E44779">
      <w:pPr>
        <w:pStyle w:val="FootnoteText"/>
      </w:pPr>
      <w:r>
        <w:rPr>
          <w:rStyle w:val="FootnoteReference"/>
        </w:rPr>
        <w:footnoteRef/>
      </w:r>
      <w:r>
        <w:t xml:space="preserve"> Termenii utilizați în legătură cu realizarea achizițiilor din proiect au sensul definit în legislația privind achizițiile publice/sectoriale sau din Ordinul nr. 1.284/2016 privind aprobarea Procedurii competitive aplicabile solicitanților/beneficiarilor privați pentru atribuirea contractelor de furnizare, servicii sau lucrări finanțate din fonduri europene cu modificările și completările ulterioare</w:t>
      </w:r>
    </w:p>
  </w:footnote>
  <w:footnote w:id="11">
    <w:p w14:paraId="560260D2" w14:textId="77777777" w:rsidR="00785143" w:rsidRPr="00F1510E" w:rsidRDefault="00785143" w:rsidP="00E44779">
      <w:pPr>
        <w:pStyle w:val="FootnoteText"/>
        <w:rPr>
          <w:rFonts w:ascii="Trebuchet MS" w:hAnsi="Trebuchet MS"/>
          <w:sz w:val="16"/>
          <w:szCs w:val="16"/>
        </w:rPr>
      </w:pPr>
      <w:r w:rsidRPr="00F1510E">
        <w:rPr>
          <w:rStyle w:val="FootnoteReference"/>
          <w:rFonts w:ascii="Trebuchet MS" w:hAnsi="Trebuchet MS"/>
          <w:sz w:val="16"/>
          <w:szCs w:val="16"/>
        </w:rPr>
        <w:footnoteRef/>
      </w:r>
      <w:r w:rsidRPr="00F1510E">
        <w:rPr>
          <w:rFonts w:ascii="Trebuchet MS" w:hAnsi="Trebuchet MS"/>
          <w:sz w:val="16"/>
          <w:szCs w:val="16"/>
        </w:rPr>
        <w:t xml:space="preserve"> Poate fi stabilită drept indicator de etapă pentru a asigura atingerea indicatorilor de realizare </w:t>
      </w:r>
    </w:p>
  </w:footnote>
  <w:footnote w:id="12">
    <w:p w14:paraId="3449496F" w14:textId="77777777" w:rsidR="00785143" w:rsidRDefault="00785143" w:rsidP="00D748AD">
      <w:pPr>
        <w:pStyle w:val="FootnoteText"/>
      </w:pPr>
      <w:r w:rsidRPr="00F1510E">
        <w:rPr>
          <w:rStyle w:val="FootnoteReference"/>
          <w:rFonts w:ascii="Trebuchet MS" w:hAnsi="Trebuchet MS"/>
          <w:sz w:val="16"/>
          <w:szCs w:val="16"/>
        </w:rPr>
        <w:footnoteRef/>
      </w:r>
      <w:r w:rsidRPr="00F1510E">
        <w:rPr>
          <w:rFonts w:ascii="Trebuchet MS" w:hAnsi="Trebuchet MS"/>
          <w:sz w:val="16"/>
          <w:szCs w:val="16"/>
        </w:rPr>
        <w:t xml:space="preserve"> Beneficiarii includ toți partenerii din proiect, atunci când proiectele sunt implementate în parteneriat</w:t>
      </w:r>
    </w:p>
  </w:footnote>
  <w:footnote w:id="13">
    <w:p w14:paraId="40DA6649" w14:textId="77777777" w:rsidR="00785143" w:rsidRPr="00C20BF3" w:rsidRDefault="00785143" w:rsidP="00A9192C">
      <w:pPr>
        <w:pStyle w:val="FootnoteText"/>
        <w:jc w:val="both"/>
        <w:rPr>
          <w:rFonts w:ascii="Trebuchet MS" w:hAnsi="Trebuchet MS"/>
          <w:iCs/>
          <w:sz w:val="16"/>
          <w:szCs w:val="16"/>
        </w:rPr>
      </w:pPr>
      <w:r w:rsidRPr="00C20BF3">
        <w:rPr>
          <w:rStyle w:val="FootnoteReference"/>
          <w:rFonts w:ascii="Trebuchet MS" w:hAnsi="Trebuchet MS"/>
          <w:iCs/>
          <w:sz w:val="16"/>
          <w:szCs w:val="16"/>
        </w:rPr>
        <w:footnoteRef/>
      </w:r>
      <w:r w:rsidRPr="00C20BF3">
        <w:rPr>
          <w:rFonts w:ascii="Trebuchet MS" w:hAnsi="Trebuchet MS"/>
          <w:iCs/>
          <w:sz w:val="16"/>
          <w:szCs w:val="16"/>
        </w:rPr>
        <w:t xml:space="preserve"> Specificații tehnice se vor verifica doar din perspectiva respectării prevederilor privind achizițiile publice (nu și specificațiile tehnice propriu-zise care presupun expertiză de specialitate; ex: existența sintagmei ”sau echivalent”, respectare art.155, 156, 157 din Legea nr. 98/2016, etc.)</w:t>
      </w:r>
    </w:p>
  </w:footnote>
  <w:footnote w:id="14">
    <w:p w14:paraId="1592C33B" w14:textId="77777777" w:rsidR="00785143" w:rsidRPr="0095136D" w:rsidRDefault="00785143" w:rsidP="00A9192C">
      <w:pPr>
        <w:pStyle w:val="FootnoteText"/>
        <w:rPr>
          <w:rFonts w:ascii="Trebuchet MS" w:hAnsi="Trebuchet MS"/>
          <w:sz w:val="16"/>
          <w:szCs w:val="16"/>
        </w:rPr>
      </w:pPr>
      <w:r w:rsidRPr="0095136D">
        <w:rPr>
          <w:rStyle w:val="FootnoteReference"/>
          <w:rFonts w:ascii="Trebuchet MS" w:hAnsi="Trebuchet MS"/>
          <w:sz w:val="16"/>
          <w:szCs w:val="16"/>
        </w:rPr>
        <w:footnoteRef/>
      </w:r>
      <w:r w:rsidRPr="0095136D">
        <w:rPr>
          <w:rFonts w:ascii="Trebuchet MS" w:hAnsi="Trebuchet MS"/>
          <w:sz w:val="16"/>
          <w:szCs w:val="16"/>
          <w:lang w:val="it-IT"/>
        </w:rPr>
        <w:t xml:space="preserve"> </w:t>
      </w:r>
      <w:r w:rsidRPr="0095136D">
        <w:rPr>
          <w:rFonts w:ascii="Trebuchet MS" w:hAnsi="Trebuchet MS"/>
          <w:sz w:val="16"/>
          <w:szCs w:val="16"/>
        </w:rPr>
        <w:t>dacă procesul de evaluare a avut drept scop favorizarea ori dezavantajarea în mod nejustificat a unor operatori economici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D82"/>
      </v:shape>
    </w:pict>
  </w:numPicBullet>
  <w:abstractNum w:abstractNumId="0" w15:restartNumberingAfterBreak="0">
    <w:nsid w:val="00BB21ED"/>
    <w:multiLevelType w:val="hybridMultilevel"/>
    <w:tmpl w:val="50402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C3F"/>
    <w:multiLevelType w:val="multilevel"/>
    <w:tmpl w:val="F732D7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16C41EE"/>
    <w:multiLevelType w:val="multilevel"/>
    <w:tmpl w:val="F64C73A0"/>
    <w:lvl w:ilvl="0">
      <w:start w:val="12"/>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F65819"/>
    <w:multiLevelType w:val="multilevel"/>
    <w:tmpl w:val="20B085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4D691D"/>
    <w:multiLevelType w:val="multilevel"/>
    <w:tmpl w:val="983002A6"/>
    <w:lvl w:ilvl="0">
      <w:start w:val="1"/>
      <w:numFmt w:val="decimal"/>
      <w:lvlText w:val="%1."/>
      <w:lvlJc w:val="left"/>
      <w:pPr>
        <w:ind w:left="1800" w:hanging="360"/>
      </w:pPr>
      <w:rPr>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6E956AE"/>
    <w:multiLevelType w:val="hybridMultilevel"/>
    <w:tmpl w:val="54F46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F46FC"/>
    <w:multiLevelType w:val="multilevel"/>
    <w:tmpl w:val="D3F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0B00D7"/>
    <w:multiLevelType w:val="multilevel"/>
    <w:tmpl w:val="D3087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14FBC"/>
    <w:multiLevelType w:val="hybridMultilevel"/>
    <w:tmpl w:val="E67A8526"/>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0C0F5200"/>
    <w:multiLevelType w:val="hybridMultilevel"/>
    <w:tmpl w:val="E4CE5CBE"/>
    <w:lvl w:ilvl="0" w:tplc="9C168398">
      <w:numFmt w:val="bullet"/>
      <w:lvlText w:val="-"/>
      <w:lvlJc w:val="left"/>
      <w:pPr>
        <w:ind w:left="720" w:hanging="360"/>
      </w:pPr>
      <w:rPr>
        <w:rFonts w:ascii="Calibri" w:eastAsia="Calibri" w:hAnsi="Calibri" w:cs="Calibri" w:hint="default"/>
        <w:b/>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17591"/>
    <w:multiLevelType w:val="hybridMultilevel"/>
    <w:tmpl w:val="39F2759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10BB0B09"/>
    <w:multiLevelType w:val="hybridMultilevel"/>
    <w:tmpl w:val="24BA674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64274D"/>
    <w:multiLevelType w:val="hybridMultilevel"/>
    <w:tmpl w:val="B8DED098"/>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39E4EF2"/>
    <w:multiLevelType w:val="hybridMultilevel"/>
    <w:tmpl w:val="BB9E4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E1E75"/>
    <w:multiLevelType w:val="multilevel"/>
    <w:tmpl w:val="33B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E4C8F"/>
    <w:multiLevelType w:val="hybridMultilevel"/>
    <w:tmpl w:val="93EEA98E"/>
    <w:lvl w:ilvl="0" w:tplc="04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6" w15:restartNumberingAfterBreak="0">
    <w:nsid w:val="151618C4"/>
    <w:multiLevelType w:val="multilevel"/>
    <w:tmpl w:val="BA3AF8C6"/>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5F4607A"/>
    <w:multiLevelType w:val="multilevel"/>
    <w:tmpl w:val="D3EA549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893188"/>
    <w:multiLevelType w:val="multilevel"/>
    <w:tmpl w:val="A6C0AF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164652"/>
    <w:multiLevelType w:val="multilevel"/>
    <w:tmpl w:val="0EF05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C005A9E"/>
    <w:multiLevelType w:val="multilevel"/>
    <w:tmpl w:val="45FADB44"/>
    <w:lvl w:ilvl="0">
      <w:start w:val="1"/>
      <w:numFmt w:val="decimal"/>
      <w:lvlText w:val="%1."/>
      <w:lvlJc w:val="left"/>
      <w:pPr>
        <w:ind w:left="450" w:hanging="450"/>
      </w:pPr>
    </w:lvl>
    <w:lvl w:ilvl="1">
      <w:start w:val="5"/>
      <w:numFmt w:val="decimal"/>
      <w:lvlText w:val="%1.%2."/>
      <w:lvlJc w:val="left"/>
      <w:pPr>
        <w:ind w:left="720" w:hanging="720"/>
      </w:pPr>
      <w:rPr>
        <w:rFonts w:ascii="Trebuchet MS" w:hAnsi="Trebuchet MS" w:hint="default"/>
        <w:b/>
        <w:bCs/>
        <w:sz w:val="24"/>
        <w:szCs w:val="24"/>
      </w:rPr>
    </w:lvl>
    <w:lvl w:ilvl="2">
      <w:start w:val="1"/>
      <w:numFmt w:val="decimal"/>
      <w:lvlText w:val="%1.%2.%3."/>
      <w:lvlJc w:val="left"/>
      <w:pPr>
        <w:ind w:left="720" w:hanging="720"/>
      </w:pPr>
      <w:rPr>
        <w:rFonts w:ascii="Trebuchet MS" w:hAnsi="Trebuchet MS" w:hint="default"/>
        <w:b/>
        <w:bCs/>
        <w:sz w:val="24"/>
        <w:szCs w:val="24"/>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15:restartNumberingAfterBreak="0">
    <w:nsid w:val="1C4703A5"/>
    <w:multiLevelType w:val="hybridMultilevel"/>
    <w:tmpl w:val="69708946"/>
    <w:lvl w:ilvl="0" w:tplc="0809000F">
      <w:start w:val="1"/>
      <w:numFmt w:val="decimal"/>
      <w:lvlText w:val="%1."/>
      <w:lvlJc w:val="left"/>
      <w:pPr>
        <w:ind w:left="720" w:hanging="360"/>
      </w:pPr>
      <w:rPr>
        <w:rFonts w:hint="default"/>
      </w:rPr>
    </w:lvl>
    <w:lvl w:ilvl="1" w:tplc="04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874301"/>
    <w:multiLevelType w:val="hybridMultilevel"/>
    <w:tmpl w:val="66A416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063348B"/>
    <w:multiLevelType w:val="hybridMultilevel"/>
    <w:tmpl w:val="FF4EF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B83709"/>
    <w:multiLevelType w:val="hybridMultilevel"/>
    <w:tmpl w:val="A9688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BA083C"/>
    <w:multiLevelType w:val="hybridMultilevel"/>
    <w:tmpl w:val="49ACC8CE"/>
    <w:lvl w:ilvl="0" w:tplc="04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6" w15:restartNumberingAfterBreak="0">
    <w:nsid w:val="305C6334"/>
    <w:multiLevelType w:val="hybridMultilevel"/>
    <w:tmpl w:val="1278C69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35E4852"/>
    <w:multiLevelType w:val="hybridMultilevel"/>
    <w:tmpl w:val="892CD9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41265"/>
    <w:multiLevelType w:val="multilevel"/>
    <w:tmpl w:val="BFF6D4E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38C3E09"/>
    <w:multiLevelType w:val="hybridMultilevel"/>
    <w:tmpl w:val="20B0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60398"/>
    <w:multiLevelType w:val="multilevel"/>
    <w:tmpl w:val="200829E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3E46142"/>
    <w:multiLevelType w:val="multilevel"/>
    <w:tmpl w:val="BA54D0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7753F3F"/>
    <w:multiLevelType w:val="hybridMultilevel"/>
    <w:tmpl w:val="708C38F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8F58E6"/>
    <w:multiLevelType w:val="hybridMultilevel"/>
    <w:tmpl w:val="510E06F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CD3741"/>
    <w:multiLevelType w:val="hybridMultilevel"/>
    <w:tmpl w:val="F510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E90462"/>
    <w:multiLevelType w:val="multilevel"/>
    <w:tmpl w:val="8C4A6C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9242CA"/>
    <w:multiLevelType w:val="multilevel"/>
    <w:tmpl w:val="0B54EC40"/>
    <w:lvl w:ilvl="0">
      <w:start w:val="1"/>
      <w:numFmt w:val="decimal"/>
      <w:lvlText w:val="%1."/>
      <w:lvlJc w:val="left"/>
      <w:pPr>
        <w:ind w:left="720" w:hanging="360"/>
      </w:pPr>
    </w:lvl>
    <w:lvl w:ilvl="1">
      <w:start w:val="2"/>
      <w:numFmt w:val="decimal"/>
      <w:lvlText w:val="%1.%2."/>
      <w:lvlJc w:val="left"/>
      <w:pPr>
        <w:ind w:left="1080" w:hanging="720"/>
      </w:pPr>
      <w:rPr>
        <w:rFonts w:cs="Times New Roman"/>
        <w:color w:val="auto"/>
        <w:u w:val="single"/>
      </w:rPr>
    </w:lvl>
    <w:lvl w:ilvl="2">
      <w:start w:val="1"/>
      <w:numFmt w:val="decimal"/>
      <w:lvlText w:val="%1.%2.%3."/>
      <w:lvlJc w:val="left"/>
      <w:pPr>
        <w:ind w:left="1080" w:hanging="720"/>
      </w:pPr>
      <w:rPr>
        <w:rFonts w:cs="Times New Roman"/>
        <w:color w:val="auto"/>
        <w:u w:val="single"/>
      </w:rPr>
    </w:lvl>
    <w:lvl w:ilvl="3">
      <w:start w:val="1"/>
      <w:numFmt w:val="decimal"/>
      <w:lvlText w:val="%1.%2.%3.%4."/>
      <w:lvlJc w:val="left"/>
      <w:pPr>
        <w:ind w:left="1440" w:hanging="1080"/>
      </w:pPr>
      <w:rPr>
        <w:rFonts w:cs="Times New Roman"/>
        <w:color w:val="auto"/>
        <w:u w:val="single"/>
      </w:rPr>
    </w:lvl>
    <w:lvl w:ilvl="4">
      <w:start w:val="1"/>
      <w:numFmt w:val="decimal"/>
      <w:lvlText w:val="%1.%2.%3.%4.%5."/>
      <w:lvlJc w:val="left"/>
      <w:pPr>
        <w:ind w:left="1440" w:hanging="1080"/>
      </w:pPr>
      <w:rPr>
        <w:rFonts w:cs="Times New Roman"/>
        <w:color w:val="auto"/>
        <w:u w:val="single"/>
      </w:rPr>
    </w:lvl>
    <w:lvl w:ilvl="5">
      <w:start w:val="1"/>
      <w:numFmt w:val="decimal"/>
      <w:lvlText w:val="%1.%2.%3.%4.%5.%6."/>
      <w:lvlJc w:val="left"/>
      <w:pPr>
        <w:ind w:left="1800" w:hanging="1440"/>
      </w:pPr>
      <w:rPr>
        <w:rFonts w:cs="Times New Roman"/>
        <w:color w:val="auto"/>
        <w:u w:val="single"/>
      </w:rPr>
    </w:lvl>
    <w:lvl w:ilvl="6">
      <w:start w:val="1"/>
      <w:numFmt w:val="decimal"/>
      <w:lvlText w:val="%1.%2.%3.%4.%5.%6.%7."/>
      <w:lvlJc w:val="left"/>
      <w:pPr>
        <w:ind w:left="2160" w:hanging="1800"/>
      </w:pPr>
      <w:rPr>
        <w:rFonts w:cs="Times New Roman"/>
        <w:color w:val="auto"/>
        <w:u w:val="single"/>
      </w:rPr>
    </w:lvl>
    <w:lvl w:ilvl="7">
      <w:start w:val="1"/>
      <w:numFmt w:val="decimal"/>
      <w:lvlText w:val="%1.%2.%3.%4.%5.%6.%7.%8."/>
      <w:lvlJc w:val="left"/>
      <w:pPr>
        <w:ind w:left="2160" w:hanging="1800"/>
      </w:pPr>
      <w:rPr>
        <w:rFonts w:cs="Times New Roman"/>
        <w:color w:val="auto"/>
        <w:u w:val="single"/>
      </w:rPr>
    </w:lvl>
    <w:lvl w:ilvl="8">
      <w:start w:val="1"/>
      <w:numFmt w:val="decimal"/>
      <w:lvlText w:val="%1.%2.%3.%4.%5.%6.%7.%8.%9."/>
      <w:lvlJc w:val="left"/>
      <w:pPr>
        <w:ind w:left="2520" w:hanging="2160"/>
      </w:pPr>
      <w:rPr>
        <w:rFonts w:cs="Times New Roman"/>
        <w:color w:val="auto"/>
        <w:u w:val="single"/>
      </w:rPr>
    </w:lvl>
  </w:abstractNum>
  <w:abstractNum w:abstractNumId="37" w15:restartNumberingAfterBreak="0">
    <w:nsid w:val="3FC94941"/>
    <w:multiLevelType w:val="hybridMultilevel"/>
    <w:tmpl w:val="2E980C74"/>
    <w:lvl w:ilvl="0" w:tplc="1E54F6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B7E0B"/>
    <w:multiLevelType w:val="hybridMultilevel"/>
    <w:tmpl w:val="77989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35B3077"/>
    <w:multiLevelType w:val="hybridMultilevel"/>
    <w:tmpl w:val="58703C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82543206">
      <w:start w:val="5"/>
      <w:numFmt w:val="bullet"/>
      <w:lvlText w:val="•"/>
      <w:lvlJc w:val="left"/>
      <w:pPr>
        <w:ind w:left="2340" w:hanging="360"/>
      </w:pPr>
      <w:rPr>
        <w:rFonts w:ascii="Trebuchet MS" w:eastAsia="Calibri" w:hAnsi="Trebuchet MS" w:cs="Calibri" w:hint="default"/>
      </w:rPr>
    </w:lvl>
    <w:lvl w:ilvl="3" w:tplc="2FEA896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AB19F1"/>
    <w:multiLevelType w:val="hybridMultilevel"/>
    <w:tmpl w:val="C9042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1F776D"/>
    <w:multiLevelType w:val="hybridMultilevel"/>
    <w:tmpl w:val="CC2668CE"/>
    <w:lvl w:ilvl="0" w:tplc="1E54F62C">
      <w:start w:val="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4C4424D3"/>
    <w:multiLevelType w:val="multilevel"/>
    <w:tmpl w:val="CE5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F21AFF"/>
    <w:multiLevelType w:val="hybridMultilevel"/>
    <w:tmpl w:val="DDDE10E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44" w15:restartNumberingAfterBreak="0">
    <w:nsid w:val="4D144B62"/>
    <w:multiLevelType w:val="hybridMultilevel"/>
    <w:tmpl w:val="78C80A88"/>
    <w:lvl w:ilvl="0" w:tplc="D7CADA26">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CC5CF1"/>
    <w:multiLevelType w:val="multilevel"/>
    <w:tmpl w:val="B56C8B9A"/>
    <w:lvl w:ilvl="0">
      <w:start w:val="1"/>
      <w:numFmt w:val="decimal"/>
      <w:lvlText w:val="%1."/>
      <w:lvlJc w:val="left"/>
      <w:pPr>
        <w:ind w:left="1800" w:hanging="360"/>
      </w:pPr>
      <w:rPr>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50FE7756"/>
    <w:multiLevelType w:val="multilevel"/>
    <w:tmpl w:val="C18CAD82"/>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1A4373D"/>
    <w:multiLevelType w:val="multilevel"/>
    <w:tmpl w:val="C100ADA4"/>
    <w:styleLink w:val="LFO19"/>
    <w:lvl w:ilvl="0">
      <w:numFmt w:val="bullet"/>
      <w:pStyle w:val="maintext-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53133439"/>
    <w:multiLevelType w:val="hybridMultilevel"/>
    <w:tmpl w:val="60BEAE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AB7DA7"/>
    <w:multiLevelType w:val="hybridMultilevel"/>
    <w:tmpl w:val="92A2B70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55150A4"/>
    <w:multiLevelType w:val="multilevel"/>
    <w:tmpl w:val="AFE8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327532"/>
    <w:multiLevelType w:val="multilevel"/>
    <w:tmpl w:val="A8E84D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860C36"/>
    <w:multiLevelType w:val="hybridMultilevel"/>
    <w:tmpl w:val="2FFAD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F71844"/>
    <w:multiLevelType w:val="hybridMultilevel"/>
    <w:tmpl w:val="4D065AC6"/>
    <w:lvl w:ilvl="0" w:tplc="0418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AE413C3"/>
    <w:multiLevelType w:val="multilevel"/>
    <w:tmpl w:val="A86CBF5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AFD6DEF"/>
    <w:multiLevelType w:val="hybridMultilevel"/>
    <w:tmpl w:val="DCD0C50C"/>
    <w:lvl w:ilvl="0" w:tplc="B7887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B685F9A"/>
    <w:multiLevelType w:val="hybridMultilevel"/>
    <w:tmpl w:val="C060B89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CB733FA"/>
    <w:multiLevelType w:val="hybridMultilevel"/>
    <w:tmpl w:val="95BCF7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F883DF5"/>
    <w:multiLevelType w:val="hybridMultilevel"/>
    <w:tmpl w:val="A4248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C62FCE"/>
    <w:multiLevelType w:val="multilevel"/>
    <w:tmpl w:val="3C18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B0D2128"/>
    <w:multiLevelType w:val="multilevel"/>
    <w:tmpl w:val="625CCEC2"/>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1" w15:restartNumberingAfterBreak="0">
    <w:nsid w:val="6C1665CE"/>
    <w:multiLevelType w:val="hybridMultilevel"/>
    <w:tmpl w:val="833AA792"/>
    <w:lvl w:ilvl="0" w:tplc="04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62" w15:restartNumberingAfterBreak="0">
    <w:nsid w:val="6C931AD6"/>
    <w:multiLevelType w:val="multilevel"/>
    <w:tmpl w:val="5EA09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D3E3906"/>
    <w:multiLevelType w:val="multilevel"/>
    <w:tmpl w:val="D20A606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4" w15:restartNumberingAfterBreak="0">
    <w:nsid w:val="76F73A32"/>
    <w:multiLevelType w:val="hybridMultilevel"/>
    <w:tmpl w:val="B908E4B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65" w15:restartNumberingAfterBreak="0">
    <w:nsid w:val="77665BD3"/>
    <w:multiLevelType w:val="hybridMultilevel"/>
    <w:tmpl w:val="ED4A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8312BB"/>
    <w:multiLevelType w:val="hybridMultilevel"/>
    <w:tmpl w:val="AE046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696F41"/>
    <w:multiLevelType w:val="hybridMultilevel"/>
    <w:tmpl w:val="81448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C71249"/>
    <w:multiLevelType w:val="hybridMultilevel"/>
    <w:tmpl w:val="788C306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E0312AF"/>
    <w:multiLevelType w:val="hybridMultilevel"/>
    <w:tmpl w:val="B914AEF0"/>
    <w:lvl w:ilvl="0" w:tplc="04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num w:numId="1" w16cid:durableId="1348291531">
    <w:abstractNumId w:val="47"/>
  </w:num>
  <w:num w:numId="2" w16cid:durableId="1727489850">
    <w:abstractNumId w:val="54"/>
  </w:num>
  <w:num w:numId="3" w16cid:durableId="437483224">
    <w:abstractNumId w:val="63"/>
  </w:num>
  <w:num w:numId="4" w16cid:durableId="1615209027">
    <w:abstractNumId w:val="20"/>
  </w:num>
  <w:num w:numId="5" w16cid:durableId="632247690">
    <w:abstractNumId w:val="17"/>
  </w:num>
  <w:num w:numId="6" w16cid:durableId="970751343">
    <w:abstractNumId w:val="28"/>
  </w:num>
  <w:num w:numId="7" w16cid:durableId="354426784">
    <w:abstractNumId w:val="51"/>
  </w:num>
  <w:num w:numId="8" w16cid:durableId="848720325">
    <w:abstractNumId w:val="62"/>
  </w:num>
  <w:num w:numId="9" w16cid:durableId="1619796174">
    <w:abstractNumId w:val="19"/>
  </w:num>
  <w:num w:numId="10" w16cid:durableId="397636931">
    <w:abstractNumId w:val="35"/>
  </w:num>
  <w:num w:numId="11" w16cid:durableId="1417049736">
    <w:abstractNumId w:val="1"/>
  </w:num>
  <w:num w:numId="12" w16cid:durableId="1234466895">
    <w:abstractNumId w:val="16"/>
  </w:num>
  <w:num w:numId="13" w16cid:durableId="52390404">
    <w:abstractNumId w:val="30"/>
  </w:num>
  <w:num w:numId="14" w16cid:durableId="910694957">
    <w:abstractNumId w:val="46"/>
  </w:num>
  <w:num w:numId="15" w16cid:durableId="5325032">
    <w:abstractNumId w:val="7"/>
  </w:num>
  <w:num w:numId="16" w16cid:durableId="915670598">
    <w:abstractNumId w:val="36"/>
  </w:num>
  <w:num w:numId="17" w16cid:durableId="1435783810">
    <w:abstractNumId w:val="31"/>
  </w:num>
  <w:num w:numId="18" w16cid:durableId="69279522">
    <w:abstractNumId w:val="2"/>
  </w:num>
  <w:num w:numId="19" w16cid:durableId="1190413335">
    <w:abstractNumId w:val="3"/>
  </w:num>
  <w:num w:numId="20" w16cid:durableId="2112703542">
    <w:abstractNumId w:val="45"/>
  </w:num>
  <w:num w:numId="21" w16cid:durableId="1257203494">
    <w:abstractNumId w:val="4"/>
  </w:num>
  <w:num w:numId="22" w16cid:durableId="943926011">
    <w:abstractNumId w:val="6"/>
  </w:num>
  <w:num w:numId="23" w16cid:durableId="1894652920">
    <w:abstractNumId w:val="59"/>
  </w:num>
  <w:num w:numId="24" w16cid:durableId="1830947698">
    <w:abstractNumId w:val="14"/>
  </w:num>
  <w:num w:numId="25" w16cid:durableId="658269641">
    <w:abstractNumId w:val="42"/>
  </w:num>
  <w:num w:numId="26" w16cid:durableId="873617104">
    <w:abstractNumId w:val="50"/>
  </w:num>
  <w:num w:numId="27" w16cid:durableId="1616789686">
    <w:abstractNumId w:val="18"/>
  </w:num>
  <w:num w:numId="28" w16cid:durableId="1904754005">
    <w:abstractNumId w:val="12"/>
  </w:num>
  <w:num w:numId="29" w16cid:durableId="1011764899">
    <w:abstractNumId w:val="21"/>
  </w:num>
  <w:num w:numId="30" w16cid:durableId="1517957577">
    <w:abstractNumId w:val="69"/>
  </w:num>
  <w:num w:numId="31" w16cid:durableId="946742736">
    <w:abstractNumId w:val="10"/>
  </w:num>
  <w:num w:numId="32" w16cid:durableId="1391929187">
    <w:abstractNumId w:val="61"/>
  </w:num>
  <w:num w:numId="33" w16cid:durableId="2036271973">
    <w:abstractNumId w:val="15"/>
  </w:num>
  <w:num w:numId="34" w16cid:durableId="1348479060">
    <w:abstractNumId w:val="25"/>
  </w:num>
  <w:num w:numId="35" w16cid:durableId="1787507106">
    <w:abstractNumId w:val="29"/>
  </w:num>
  <w:num w:numId="36" w16cid:durableId="1377049894">
    <w:abstractNumId w:val="64"/>
  </w:num>
  <w:num w:numId="37" w16cid:durableId="1079132834">
    <w:abstractNumId w:val="43"/>
  </w:num>
  <w:num w:numId="38" w16cid:durableId="466707089">
    <w:abstractNumId w:val="34"/>
  </w:num>
  <w:num w:numId="39" w16cid:durableId="1221986360">
    <w:abstractNumId w:val="58"/>
  </w:num>
  <w:num w:numId="40" w16cid:durableId="161630324">
    <w:abstractNumId w:val="0"/>
  </w:num>
  <w:num w:numId="41" w16cid:durableId="1216356584">
    <w:abstractNumId w:val="5"/>
  </w:num>
  <w:num w:numId="42" w16cid:durableId="1086225541">
    <w:abstractNumId w:val="52"/>
  </w:num>
  <w:num w:numId="43" w16cid:durableId="596133081">
    <w:abstractNumId w:val="23"/>
  </w:num>
  <w:num w:numId="44" w16cid:durableId="2051998478">
    <w:abstractNumId w:val="39"/>
  </w:num>
  <w:num w:numId="45" w16cid:durableId="1108890480">
    <w:abstractNumId w:val="67"/>
  </w:num>
  <w:num w:numId="46" w16cid:durableId="1223250857">
    <w:abstractNumId w:val="8"/>
  </w:num>
  <w:num w:numId="47" w16cid:durableId="1657608135">
    <w:abstractNumId w:val="48"/>
  </w:num>
  <w:num w:numId="48" w16cid:durableId="453332893">
    <w:abstractNumId w:val="41"/>
  </w:num>
  <w:num w:numId="49" w16cid:durableId="88742498">
    <w:abstractNumId w:val="37"/>
  </w:num>
  <w:num w:numId="50" w16cid:durableId="724523303">
    <w:abstractNumId w:val="44"/>
  </w:num>
  <w:num w:numId="51" w16cid:durableId="568883022">
    <w:abstractNumId w:val="13"/>
  </w:num>
  <w:num w:numId="52" w16cid:durableId="785079611">
    <w:abstractNumId w:val="24"/>
  </w:num>
  <w:num w:numId="53" w16cid:durableId="414939861">
    <w:abstractNumId w:val="66"/>
  </w:num>
  <w:num w:numId="54" w16cid:durableId="1955093892">
    <w:abstractNumId w:val="57"/>
  </w:num>
  <w:num w:numId="55" w16cid:durableId="435565723">
    <w:abstractNumId w:val="26"/>
  </w:num>
  <w:num w:numId="56" w16cid:durableId="1259682259">
    <w:abstractNumId w:val="27"/>
  </w:num>
  <w:num w:numId="57" w16cid:durableId="995454524">
    <w:abstractNumId w:val="55"/>
  </w:num>
  <w:num w:numId="58" w16cid:durableId="76748907">
    <w:abstractNumId w:val="11"/>
  </w:num>
  <w:num w:numId="59" w16cid:durableId="1802771934">
    <w:abstractNumId w:val="49"/>
  </w:num>
  <w:num w:numId="60" w16cid:durableId="576018462">
    <w:abstractNumId w:val="9"/>
  </w:num>
  <w:num w:numId="61" w16cid:durableId="1453554742">
    <w:abstractNumId w:val="22"/>
  </w:num>
  <w:num w:numId="62" w16cid:durableId="1147667282">
    <w:abstractNumId w:val="60"/>
  </w:num>
  <w:num w:numId="63" w16cid:durableId="1987733918">
    <w:abstractNumId w:val="40"/>
  </w:num>
  <w:num w:numId="64" w16cid:durableId="921912099">
    <w:abstractNumId w:val="53"/>
  </w:num>
  <w:num w:numId="65" w16cid:durableId="598685858">
    <w:abstractNumId w:val="65"/>
  </w:num>
  <w:num w:numId="66" w16cid:durableId="918715808">
    <w:abstractNumId w:val="38"/>
  </w:num>
  <w:num w:numId="67" w16cid:durableId="898319788">
    <w:abstractNumId w:val="33"/>
  </w:num>
  <w:num w:numId="68" w16cid:durableId="557013121">
    <w:abstractNumId w:val="68"/>
  </w:num>
  <w:num w:numId="69" w16cid:durableId="1281257328">
    <w:abstractNumId w:val="32"/>
  </w:num>
  <w:num w:numId="70" w16cid:durableId="973951253">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BE" w:vendorID="64" w:dllVersion="6" w:nlCheck="1" w:checkStyle="0"/>
  <w:activeWritingStyle w:appName="MSWord" w:lang="en-US" w:vendorID="64" w:dllVersion="6" w:nlCheck="1" w:checkStyle="1"/>
  <w:activeWritingStyle w:appName="MSWord" w:lang="it-IT" w:vendorID="64" w:dllVersion="6" w:nlCheck="1" w:checkStyle="0"/>
  <w:activeWritingStyle w:appName="MSWord" w:lang="en-GB" w:vendorID="64" w:dllVersion="6" w:nlCheck="1" w:checkStyle="1"/>
  <w:activeWritingStyle w:appName="MSWord" w:lang="fr-FR" w:vendorID="64" w:dllVersion="6" w:nlCheck="1" w:checkStyle="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B2"/>
    <w:rsid w:val="00004363"/>
    <w:rsid w:val="0001125E"/>
    <w:rsid w:val="00011F25"/>
    <w:rsid w:val="000141F2"/>
    <w:rsid w:val="000213FB"/>
    <w:rsid w:val="00022447"/>
    <w:rsid w:val="00022F74"/>
    <w:rsid w:val="00027E36"/>
    <w:rsid w:val="00032CA1"/>
    <w:rsid w:val="00032DC2"/>
    <w:rsid w:val="00034981"/>
    <w:rsid w:val="0003518A"/>
    <w:rsid w:val="00036075"/>
    <w:rsid w:val="00040136"/>
    <w:rsid w:val="00040FB2"/>
    <w:rsid w:val="000431CE"/>
    <w:rsid w:val="0004562C"/>
    <w:rsid w:val="0004603C"/>
    <w:rsid w:val="0004694B"/>
    <w:rsid w:val="00046AFC"/>
    <w:rsid w:val="00052015"/>
    <w:rsid w:val="0005222D"/>
    <w:rsid w:val="00052927"/>
    <w:rsid w:val="00061AC3"/>
    <w:rsid w:val="00062D94"/>
    <w:rsid w:val="000641D3"/>
    <w:rsid w:val="0007117F"/>
    <w:rsid w:val="00072938"/>
    <w:rsid w:val="00077651"/>
    <w:rsid w:val="0007766A"/>
    <w:rsid w:val="0008057E"/>
    <w:rsid w:val="0008347A"/>
    <w:rsid w:val="00084135"/>
    <w:rsid w:val="000854C4"/>
    <w:rsid w:val="00086A02"/>
    <w:rsid w:val="000904E3"/>
    <w:rsid w:val="00095DCE"/>
    <w:rsid w:val="0009601E"/>
    <w:rsid w:val="000A3F9D"/>
    <w:rsid w:val="000B0831"/>
    <w:rsid w:val="000B2F28"/>
    <w:rsid w:val="000C28E8"/>
    <w:rsid w:val="000C4E98"/>
    <w:rsid w:val="000D0833"/>
    <w:rsid w:val="000D19F3"/>
    <w:rsid w:val="000D2A20"/>
    <w:rsid w:val="000E0152"/>
    <w:rsid w:val="000E3973"/>
    <w:rsid w:val="000E4990"/>
    <w:rsid w:val="000F573F"/>
    <w:rsid w:val="001007FD"/>
    <w:rsid w:val="00102EEF"/>
    <w:rsid w:val="00103095"/>
    <w:rsid w:val="0010468C"/>
    <w:rsid w:val="0010470D"/>
    <w:rsid w:val="00105413"/>
    <w:rsid w:val="00106F40"/>
    <w:rsid w:val="00107386"/>
    <w:rsid w:val="0010763F"/>
    <w:rsid w:val="00110DD7"/>
    <w:rsid w:val="001112A5"/>
    <w:rsid w:val="0011386E"/>
    <w:rsid w:val="00117AF3"/>
    <w:rsid w:val="001209FA"/>
    <w:rsid w:val="00121285"/>
    <w:rsid w:val="001221DE"/>
    <w:rsid w:val="00124A94"/>
    <w:rsid w:val="00127808"/>
    <w:rsid w:val="00130527"/>
    <w:rsid w:val="001306DB"/>
    <w:rsid w:val="0013754C"/>
    <w:rsid w:val="00140949"/>
    <w:rsid w:val="00145DA0"/>
    <w:rsid w:val="00147A5E"/>
    <w:rsid w:val="00151A57"/>
    <w:rsid w:val="001522A4"/>
    <w:rsid w:val="0015241B"/>
    <w:rsid w:val="00153C3F"/>
    <w:rsid w:val="0015500F"/>
    <w:rsid w:val="001625F1"/>
    <w:rsid w:val="00166C4D"/>
    <w:rsid w:val="00170071"/>
    <w:rsid w:val="00170807"/>
    <w:rsid w:val="001753DB"/>
    <w:rsid w:val="00176A1B"/>
    <w:rsid w:val="00182E28"/>
    <w:rsid w:val="00186F65"/>
    <w:rsid w:val="001915A8"/>
    <w:rsid w:val="00192114"/>
    <w:rsid w:val="00192455"/>
    <w:rsid w:val="001A14E1"/>
    <w:rsid w:val="001A52A4"/>
    <w:rsid w:val="001A7FF8"/>
    <w:rsid w:val="001B2008"/>
    <w:rsid w:val="001C3517"/>
    <w:rsid w:val="001C43D6"/>
    <w:rsid w:val="001C4E48"/>
    <w:rsid w:val="001C5AF9"/>
    <w:rsid w:val="001D132C"/>
    <w:rsid w:val="001D17CB"/>
    <w:rsid w:val="001D3920"/>
    <w:rsid w:val="001D525E"/>
    <w:rsid w:val="001D5314"/>
    <w:rsid w:val="001D7D38"/>
    <w:rsid w:val="001E1295"/>
    <w:rsid w:val="001E40C1"/>
    <w:rsid w:val="001F0333"/>
    <w:rsid w:val="001F03D1"/>
    <w:rsid w:val="001F4428"/>
    <w:rsid w:val="001F6836"/>
    <w:rsid w:val="001F6C78"/>
    <w:rsid w:val="0020299D"/>
    <w:rsid w:val="00202D1F"/>
    <w:rsid w:val="00203BFD"/>
    <w:rsid w:val="00204058"/>
    <w:rsid w:val="002048EE"/>
    <w:rsid w:val="00204CCC"/>
    <w:rsid w:val="00204D52"/>
    <w:rsid w:val="002112E9"/>
    <w:rsid w:val="00211CF9"/>
    <w:rsid w:val="00212D92"/>
    <w:rsid w:val="002135E7"/>
    <w:rsid w:val="00213D40"/>
    <w:rsid w:val="00215718"/>
    <w:rsid w:val="0022165E"/>
    <w:rsid w:val="00222A73"/>
    <w:rsid w:val="002251E9"/>
    <w:rsid w:val="00227942"/>
    <w:rsid w:val="00233127"/>
    <w:rsid w:val="00237C89"/>
    <w:rsid w:val="00237E20"/>
    <w:rsid w:val="00240068"/>
    <w:rsid w:val="00240DD0"/>
    <w:rsid w:val="00245A82"/>
    <w:rsid w:val="00246513"/>
    <w:rsid w:val="00251951"/>
    <w:rsid w:val="002570DF"/>
    <w:rsid w:val="00257343"/>
    <w:rsid w:val="002613AE"/>
    <w:rsid w:val="00261523"/>
    <w:rsid w:val="0026199A"/>
    <w:rsid w:val="0026297A"/>
    <w:rsid w:val="00267012"/>
    <w:rsid w:val="00267E88"/>
    <w:rsid w:val="00267EFF"/>
    <w:rsid w:val="00270D10"/>
    <w:rsid w:val="0027319D"/>
    <w:rsid w:val="002748E5"/>
    <w:rsid w:val="002770AE"/>
    <w:rsid w:val="00286E0E"/>
    <w:rsid w:val="00294785"/>
    <w:rsid w:val="002958A0"/>
    <w:rsid w:val="00295C8F"/>
    <w:rsid w:val="002973C1"/>
    <w:rsid w:val="002A079B"/>
    <w:rsid w:val="002A25FF"/>
    <w:rsid w:val="002A43A8"/>
    <w:rsid w:val="002A5910"/>
    <w:rsid w:val="002A6406"/>
    <w:rsid w:val="002A65EF"/>
    <w:rsid w:val="002C6934"/>
    <w:rsid w:val="002D05A0"/>
    <w:rsid w:val="002D0E51"/>
    <w:rsid w:val="002D6E7E"/>
    <w:rsid w:val="002D7193"/>
    <w:rsid w:val="002E2D95"/>
    <w:rsid w:val="002E4BF4"/>
    <w:rsid w:val="002E626D"/>
    <w:rsid w:val="002E66F6"/>
    <w:rsid w:val="002F18EB"/>
    <w:rsid w:val="002F1A34"/>
    <w:rsid w:val="002F34BF"/>
    <w:rsid w:val="002F7313"/>
    <w:rsid w:val="00302993"/>
    <w:rsid w:val="00303325"/>
    <w:rsid w:val="00303C2E"/>
    <w:rsid w:val="0030432E"/>
    <w:rsid w:val="00306B94"/>
    <w:rsid w:val="0030720A"/>
    <w:rsid w:val="0031304B"/>
    <w:rsid w:val="003131A3"/>
    <w:rsid w:val="00313B9F"/>
    <w:rsid w:val="00316BAE"/>
    <w:rsid w:val="00317C2B"/>
    <w:rsid w:val="00323692"/>
    <w:rsid w:val="00327500"/>
    <w:rsid w:val="003277D8"/>
    <w:rsid w:val="00327A6E"/>
    <w:rsid w:val="00333BBD"/>
    <w:rsid w:val="0033563B"/>
    <w:rsid w:val="00340AC2"/>
    <w:rsid w:val="00340B40"/>
    <w:rsid w:val="00340B8B"/>
    <w:rsid w:val="00347AE0"/>
    <w:rsid w:val="00355D17"/>
    <w:rsid w:val="00357B32"/>
    <w:rsid w:val="00357EB6"/>
    <w:rsid w:val="00360E5C"/>
    <w:rsid w:val="00360F4B"/>
    <w:rsid w:val="003637A4"/>
    <w:rsid w:val="00364CBA"/>
    <w:rsid w:val="003678F0"/>
    <w:rsid w:val="003724D6"/>
    <w:rsid w:val="00373874"/>
    <w:rsid w:val="00374ADB"/>
    <w:rsid w:val="003756C7"/>
    <w:rsid w:val="00380D9C"/>
    <w:rsid w:val="003811FA"/>
    <w:rsid w:val="00381833"/>
    <w:rsid w:val="0038685A"/>
    <w:rsid w:val="00391448"/>
    <w:rsid w:val="003922D3"/>
    <w:rsid w:val="00393F63"/>
    <w:rsid w:val="00395EAB"/>
    <w:rsid w:val="00396B04"/>
    <w:rsid w:val="003A22A8"/>
    <w:rsid w:val="003A2718"/>
    <w:rsid w:val="003A2F82"/>
    <w:rsid w:val="003A3EAE"/>
    <w:rsid w:val="003A4177"/>
    <w:rsid w:val="003A4A1A"/>
    <w:rsid w:val="003B04E1"/>
    <w:rsid w:val="003B0EE0"/>
    <w:rsid w:val="003B140F"/>
    <w:rsid w:val="003B43F3"/>
    <w:rsid w:val="003C015B"/>
    <w:rsid w:val="003C1C92"/>
    <w:rsid w:val="003C6CC9"/>
    <w:rsid w:val="003C6F87"/>
    <w:rsid w:val="003C7D53"/>
    <w:rsid w:val="003D07BC"/>
    <w:rsid w:val="003D081C"/>
    <w:rsid w:val="003D1D53"/>
    <w:rsid w:val="003D7A82"/>
    <w:rsid w:val="003E080C"/>
    <w:rsid w:val="003E1DF5"/>
    <w:rsid w:val="003E2009"/>
    <w:rsid w:val="003E3610"/>
    <w:rsid w:val="003E46BF"/>
    <w:rsid w:val="003E4D3B"/>
    <w:rsid w:val="003F0778"/>
    <w:rsid w:val="003F3063"/>
    <w:rsid w:val="003F761B"/>
    <w:rsid w:val="003F7CE3"/>
    <w:rsid w:val="00402C67"/>
    <w:rsid w:val="00403944"/>
    <w:rsid w:val="00404E57"/>
    <w:rsid w:val="00412622"/>
    <w:rsid w:val="004160A4"/>
    <w:rsid w:val="00417A5C"/>
    <w:rsid w:val="004256C9"/>
    <w:rsid w:val="00426F46"/>
    <w:rsid w:val="00431824"/>
    <w:rsid w:val="004365C6"/>
    <w:rsid w:val="004368F8"/>
    <w:rsid w:val="00436D0D"/>
    <w:rsid w:val="00437171"/>
    <w:rsid w:val="0043753C"/>
    <w:rsid w:val="004447C2"/>
    <w:rsid w:val="00445069"/>
    <w:rsid w:val="00454FC0"/>
    <w:rsid w:val="00457471"/>
    <w:rsid w:val="0046008F"/>
    <w:rsid w:val="004617A6"/>
    <w:rsid w:val="00465B04"/>
    <w:rsid w:val="0047018B"/>
    <w:rsid w:val="0047040D"/>
    <w:rsid w:val="00473407"/>
    <w:rsid w:val="004740DF"/>
    <w:rsid w:val="004743F5"/>
    <w:rsid w:val="00481593"/>
    <w:rsid w:val="004817EA"/>
    <w:rsid w:val="00481C6C"/>
    <w:rsid w:val="00485D06"/>
    <w:rsid w:val="00492D69"/>
    <w:rsid w:val="00494CA5"/>
    <w:rsid w:val="004A179A"/>
    <w:rsid w:val="004A543C"/>
    <w:rsid w:val="004A601F"/>
    <w:rsid w:val="004B0792"/>
    <w:rsid w:val="004B206D"/>
    <w:rsid w:val="004B43A8"/>
    <w:rsid w:val="004B6329"/>
    <w:rsid w:val="004C1F53"/>
    <w:rsid w:val="004C4CE9"/>
    <w:rsid w:val="004C4E8D"/>
    <w:rsid w:val="004D0222"/>
    <w:rsid w:val="004D19B1"/>
    <w:rsid w:val="004D2C8A"/>
    <w:rsid w:val="004D374C"/>
    <w:rsid w:val="004D58BC"/>
    <w:rsid w:val="004D791E"/>
    <w:rsid w:val="004E1EE7"/>
    <w:rsid w:val="004E3BFA"/>
    <w:rsid w:val="004E4F7B"/>
    <w:rsid w:val="004E502A"/>
    <w:rsid w:val="004E6C4B"/>
    <w:rsid w:val="004E72D1"/>
    <w:rsid w:val="004F0681"/>
    <w:rsid w:val="004F1BF0"/>
    <w:rsid w:val="004F2074"/>
    <w:rsid w:val="004F58B3"/>
    <w:rsid w:val="004F59E2"/>
    <w:rsid w:val="004F68FF"/>
    <w:rsid w:val="004F763A"/>
    <w:rsid w:val="005011D4"/>
    <w:rsid w:val="005028F7"/>
    <w:rsid w:val="00506185"/>
    <w:rsid w:val="00512489"/>
    <w:rsid w:val="00516881"/>
    <w:rsid w:val="005210E0"/>
    <w:rsid w:val="00521C56"/>
    <w:rsid w:val="00533C68"/>
    <w:rsid w:val="0053677A"/>
    <w:rsid w:val="00547AD6"/>
    <w:rsid w:val="00547FC5"/>
    <w:rsid w:val="00551D12"/>
    <w:rsid w:val="005529A5"/>
    <w:rsid w:val="0055417A"/>
    <w:rsid w:val="00554E9F"/>
    <w:rsid w:val="0055652B"/>
    <w:rsid w:val="00556FBD"/>
    <w:rsid w:val="0056039D"/>
    <w:rsid w:val="00561E2D"/>
    <w:rsid w:val="005639BC"/>
    <w:rsid w:val="00565FC8"/>
    <w:rsid w:val="005672B8"/>
    <w:rsid w:val="005678CF"/>
    <w:rsid w:val="005727CB"/>
    <w:rsid w:val="00573724"/>
    <w:rsid w:val="005771F4"/>
    <w:rsid w:val="005777A0"/>
    <w:rsid w:val="0058607C"/>
    <w:rsid w:val="00587122"/>
    <w:rsid w:val="00593FB0"/>
    <w:rsid w:val="0059439E"/>
    <w:rsid w:val="005975A5"/>
    <w:rsid w:val="005A31BB"/>
    <w:rsid w:val="005A4EBD"/>
    <w:rsid w:val="005A6DF7"/>
    <w:rsid w:val="005A74B3"/>
    <w:rsid w:val="005B17DF"/>
    <w:rsid w:val="005B1C81"/>
    <w:rsid w:val="005B2587"/>
    <w:rsid w:val="005B28E9"/>
    <w:rsid w:val="005B5428"/>
    <w:rsid w:val="005C6AF1"/>
    <w:rsid w:val="005C7724"/>
    <w:rsid w:val="005D6ED1"/>
    <w:rsid w:val="005E25BB"/>
    <w:rsid w:val="005E2C1B"/>
    <w:rsid w:val="005E307F"/>
    <w:rsid w:val="005E7FFA"/>
    <w:rsid w:val="005F3A03"/>
    <w:rsid w:val="005F428E"/>
    <w:rsid w:val="006037E7"/>
    <w:rsid w:val="00611A90"/>
    <w:rsid w:val="0061470E"/>
    <w:rsid w:val="0061500B"/>
    <w:rsid w:val="00616E9A"/>
    <w:rsid w:val="00620D83"/>
    <w:rsid w:val="00623001"/>
    <w:rsid w:val="0062362F"/>
    <w:rsid w:val="00623B17"/>
    <w:rsid w:val="00632F70"/>
    <w:rsid w:val="0063383D"/>
    <w:rsid w:val="00636217"/>
    <w:rsid w:val="0063621D"/>
    <w:rsid w:val="006371F3"/>
    <w:rsid w:val="00645DD1"/>
    <w:rsid w:val="00650F06"/>
    <w:rsid w:val="00652303"/>
    <w:rsid w:val="0065548A"/>
    <w:rsid w:val="00655B79"/>
    <w:rsid w:val="00661617"/>
    <w:rsid w:val="006638EB"/>
    <w:rsid w:val="006646FC"/>
    <w:rsid w:val="0066509D"/>
    <w:rsid w:val="006728CD"/>
    <w:rsid w:val="006747F4"/>
    <w:rsid w:val="00674D81"/>
    <w:rsid w:val="00675DC3"/>
    <w:rsid w:val="00677692"/>
    <w:rsid w:val="00680AE9"/>
    <w:rsid w:val="00682AA7"/>
    <w:rsid w:val="00682FF6"/>
    <w:rsid w:val="0068485E"/>
    <w:rsid w:val="00686B86"/>
    <w:rsid w:val="006932F2"/>
    <w:rsid w:val="00696CDE"/>
    <w:rsid w:val="00697D82"/>
    <w:rsid w:val="006A23A4"/>
    <w:rsid w:val="006A6B35"/>
    <w:rsid w:val="006A7FAC"/>
    <w:rsid w:val="006B1C2B"/>
    <w:rsid w:val="006B7EDD"/>
    <w:rsid w:val="006C1160"/>
    <w:rsid w:val="006C2698"/>
    <w:rsid w:val="006C297A"/>
    <w:rsid w:val="006C48E3"/>
    <w:rsid w:val="006C6645"/>
    <w:rsid w:val="006D2171"/>
    <w:rsid w:val="006D46D1"/>
    <w:rsid w:val="006D54D2"/>
    <w:rsid w:val="006D7B4B"/>
    <w:rsid w:val="006E1083"/>
    <w:rsid w:val="006E478B"/>
    <w:rsid w:val="006E5375"/>
    <w:rsid w:val="006E5717"/>
    <w:rsid w:val="006E5B12"/>
    <w:rsid w:val="006E71E2"/>
    <w:rsid w:val="006F107E"/>
    <w:rsid w:val="006F4AA4"/>
    <w:rsid w:val="006F6074"/>
    <w:rsid w:val="006F612C"/>
    <w:rsid w:val="00701307"/>
    <w:rsid w:val="00702D1A"/>
    <w:rsid w:val="007070D9"/>
    <w:rsid w:val="00715D2B"/>
    <w:rsid w:val="00717204"/>
    <w:rsid w:val="00717AB1"/>
    <w:rsid w:val="00722677"/>
    <w:rsid w:val="00722B9F"/>
    <w:rsid w:val="00723F37"/>
    <w:rsid w:val="00730037"/>
    <w:rsid w:val="00730CE3"/>
    <w:rsid w:val="0073268A"/>
    <w:rsid w:val="00733651"/>
    <w:rsid w:val="0073373F"/>
    <w:rsid w:val="00735729"/>
    <w:rsid w:val="007363B5"/>
    <w:rsid w:val="00742AC1"/>
    <w:rsid w:val="00743B4E"/>
    <w:rsid w:val="00744D14"/>
    <w:rsid w:val="007466C3"/>
    <w:rsid w:val="00750006"/>
    <w:rsid w:val="007503BB"/>
    <w:rsid w:val="00753CC4"/>
    <w:rsid w:val="00754128"/>
    <w:rsid w:val="00754931"/>
    <w:rsid w:val="00755A2D"/>
    <w:rsid w:val="0075628B"/>
    <w:rsid w:val="00761A6C"/>
    <w:rsid w:val="00762BC3"/>
    <w:rsid w:val="007656C1"/>
    <w:rsid w:val="00771301"/>
    <w:rsid w:val="00772E06"/>
    <w:rsid w:val="00772F96"/>
    <w:rsid w:val="007759A1"/>
    <w:rsid w:val="007801BA"/>
    <w:rsid w:val="00785143"/>
    <w:rsid w:val="00785ABF"/>
    <w:rsid w:val="00786B38"/>
    <w:rsid w:val="007870BD"/>
    <w:rsid w:val="00791585"/>
    <w:rsid w:val="007935EE"/>
    <w:rsid w:val="00793EC7"/>
    <w:rsid w:val="0079690A"/>
    <w:rsid w:val="00797135"/>
    <w:rsid w:val="007A2DC3"/>
    <w:rsid w:val="007A3A55"/>
    <w:rsid w:val="007A597C"/>
    <w:rsid w:val="007B2445"/>
    <w:rsid w:val="007B667A"/>
    <w:rsid w:val="007C72B5"/>
    <w:rsid w:val="007D2C22"/>
    <w:rsid w:val="007E07AD"/>
    <w:rsid w:val="007E5FB3"/>
    <w:rsid w:val="007F14C2"/>
    <w:rsid w:val="007F344C"/>
    <w:rsid w:val="007F3F7A"/>
    <w:rsid w:val="007F6579"/>
    <w:rsid w:val="00801309"/>
    <w:rsid w:val="00804766"/>
    <w:rsid w:val="00810615"/>
    <w:rsid w:val="0081245F"/>
    <w:rsid w:val="00813DE1"/>
    <w:rsid w:val="00814462"/>
    <w:rsid w:val="00815727"/>
    <w:rsid w:val="00816029"/>
    <w:rsid w:val="0081793D"/>
    <w:rsid w:val="00822504"/>
    <w:rsid w:val="008238B2"/>
    <w:rsid w:val="00824D9F"/>
    <w:rsid w:val="00831261"/>
    <w:rsid w:val="008313D5"/>
    <w:rsid w:val="00833380"/>
    <w:rsid w:val="00834FC9"/>
    <w:rsid w:val="008356B9"/>
    <w:rsid w:val="00844B06"/>
    <w:rsid w:val="008570A2"/>
    <w:rsid w:val="008638A8"/>
    <w:rsid w:val="008643D1"/>
    <w:rsid w:val="0086598D"/>
    <w:rsid w:val="00870A2E"/>
    <w:rsid w:val="0087187E"/>
    <w:rsid w:val="008A0829"/>
    <w:rsid w:val="008A08C6"/>
    <w:rsid w:val="008A2517"/>
    <w:rsid w:val="008A626D"/>
    <w:rsid w:val="008A687F"/>
    <w:rsid w:val="008B01F6"/>
    <w:rsid w:val="008B100E"/>
    <w:rsid w:val="008C0375"/>
    <w:rsid w:val="008C444D"/>
    <w:rsid w:val="008C4DC4"/>
    <w:rsid w:val="008C5EF6"/>
    <w:rsid w:val="008D263B"/>
    <w:rsid w:val="008D4589"/>
    <w:rsid w:val="008D57C6"/>
    <w:rsid w:val="008D6FD3"/>
    <w:rsid w:val="008E1B51"/>
    <w:rsid w:val="008F04D5"/>
    <w:rsid w:val="008F0B8F"/>
    <w:rsid w:val="008F3066"/>
    <w:rsid w:val="009048B1"/>
    <w:rsid w:val="0090522D"/>
    <w:rsid w:val="00910F13"/>
    <w:rsid w:val="00913FE1"/>
    <w:rsid w:val="00921877"/>
    <w:rsid w:val="00922E05"/>
    <w:rsid w:val="00930FB6"/>
    <w:rsid w:val="009323CF"/>
    <w:rsid w:val="009350BD"/>
    <w:rsid w:val="00943EBC"/>
    <w:rsid w:val="00946C71"/>
    <w:rsid w:val="009476F1"/>
    <w:rsid w:val="009477C2"/>
    <w:rsid w:val="0095136D"/>
    <w:rsid w:val="00951659"/>
    <w:rsid w:val="00951999"/>
    <w:rsid w:val="00951AB6"/>
    <w:rsid w:val="00957207"/>
    <w:rsid w:val="00960BA6"/>
    <w:rsid w:val="00960D59"/>
    <w:rsid w:val="00961B77"/>
    <w:rsid w:val="00972A90"/>
    <w:rsid w:val="00976D94"/>
    <w:rsid w:val="00977453"/>
    <w:rsid w:val="00981763"/>
    <w:rsid w:val="00981DE4"/>
    <w:rsid w:val="00982938"/>
    <w:rsid w:val="00982C68"/>
    <w:rsid w:val="009834FF"/>
    <w:rsid w:val="009841C4"/>
    <w:rsid w:val="00987310"/>
    <w:rsid w:val="00994D75"/>
    <w:rsid w:val="00994FCE"/>
    <w:rsid w:val="00996582"/>
    <w:rsid w:val="00996777"/>
    <w:rsid w:val="009972F9"/>
    <w:rsid w:val="009A216B"/>
    <w:rsid w:val="009A2D99"/>
    <w:rsid w:val="009A2E79"/>
    <w:rsid w:val="009B4795"/>
    <w:rsid w:val="009B5F49"/>
    <w:rsid w:val="009B6CC2"/>
    <w:rsid w:val="009C38F0"/>
    <w:rsid w:val="009C5794"/>
    <w:rsid w:val="009C718B"/>
    <w:rsid w:val="009D220E"/>
    <w:rsid w:val="009D5C86"/>
    <w:rsid w:val="009D69E2"/>
    <w:rsid w:val="009D6A2B"/>
    <w:rsid w:val="009D7EA0"/>
    <w:rsid w:val="009E07A8"/>
    <w:rsid w:val="009E161B"/>
    <w:rsid w:val="009E2294"/>
    <w:rsid w:val="009E26C7"/>
    <w:rsid w:val="009E479D"/>
    <w:rsid w:val="009F0604"/>
    <w:rsid w:val="009F44CA"/>
    <w:rsid w:val="009F46BF"/>
    <w:rsid w:val="009F4BBB"/>
    <w:rsid w:val="00A008D9"/>
    <w:rsid w:val="00A00F04"/>
    <w:rsid w:val="00A01242"/>
    <w:rsid w:val="00A0151D"/>
    <w:rsid w:val="00A06A9F"/>
    <w:rsid w:val="00A11D0D"/>
    <w:rsid w:val="00A128E7"/>
    <w:rsid w:val="00A13616"/>
    <w:rsid w:val="00A16A9C"/>
    <w:rsid w:val="00A252A3"/>
    <w:rsid w:val="00A30A6E"/>
    <w:rsid w:val="00A311A3"/>
    <w:rsid w:val="00A32A11"/>
    <w:rsid w:val="00A358EC"/>
    <w:rsid w:val="00A35EB0"/>
    <w:rsid w:val="00A36507"/>
    <w:rsid w:val="00A40632"/>
    <w:rsid w:val="00A40B03"/>
    <w:rsid w:val="00A40CE6"/>
    <w:rsid w:val="00A423AD"/>
    <w:rsid w:val="00A424DA"/>
    <w:rsid w:val="00A52588"/>
    <w:rsid w:val="00A5325C"/>
    <w:rsid w:val="00A56646"/>
    <w:rsid w:val="00A57AE4"/>
    <w:rsid w:val="00A67849"/>
    <w:rsid w:val="00A67E3F"/>
    <w:rsid w:val="00A70C59"/>
    <w:rsid w:val="00A75775"/>
    <w:rsid w:val="00A903F3"/>
    <w:rsid w:val="00A9192C"/>
    <w:rsid w:val="00A95B4C"/>
    <w:rsid w:val="00AA00B3"/>
    <w:rsid w:val="00AA77C9"/>
    <w:rsid w:val="00AB0157"/>
    <w:rsid w:val="00AB2746"/>
    <w:rsid w:val="00AB5F6F"/>
    <w:rsid w:val="00AC6325"/>
    <w:rsid w:val="00AD054E"/>
    <w:rsid w:val="00AD116B"/>
    <w:rsid w:val="00AD2736"/>
    <w:rsid w:val="00AE2AD4"/>
    <w:rsid w:val="00AE4778"/>
    <w:rsid w:val="00AE7A89"/>
    <w:rsid w:val="00AE7F8F"/>
    <w:rsid w:val="00AF01CE"/>
    <w:rsid w:val="00AF12D4"/>
    <w:rsid w:val="00AF304E"/>
    <w:rsid w:val="00AF5DD8"/>
    <w:rsid w:val="00AF69D0"/>
    <w:rsid w:val="00B00A15"/>
    <w:rsid w:val="00B06EA8"/>
    <w:rsid w:val="00B10249"/>
    <w:rsid w:val="00B1051B"/>
    <w:rsid w:val="00B120D0"/>
    <w:rsid w:val="00B143BC"/>
    <w:rsid w:val="00B15864"/>
    <w:rsid w:val="00B15874"/>
    <w:rsid w:val="00B174CF"/>
    <w:rsid w:val="00B245BA"/>
    <w:rsid w:val="00B322B9"/>
    <w:rsid w:val="00B434CD"/>
    <w:rsid w:val="00B50666"/>
    <w:rsid w:val="00B52164"/>
    <w:rsid w:val="00B55539"/>
    <w:rsid w:val="00B57F5F"/>
    <w:rsid w:val="00B60D61"/>
    <w:rsid w:val="00B6452F"/>
    <w:rsid w:val="00B66205"/>
    <w:rsid w:val="00B66736"/>
    <w:rsid w:val="00B676FA"/>
    <w:rsid w:val="00B67968"/>
    <w:rsid w:val="00B713B2"/>
    <w:rsid w:val="00B73D0F"/>
    <w:rsid w:val="00B746CC"/>
    <w:rsid w:val="00B76C87"/>
    <w:rsid w:val="00B76E23"/>
    <w:rsid w:val="00B77705"/>
    <w:rsid w:val="00B81779"/>
    <w:rsid w:val="00B819D1"/>
    <w:rsid w:val="00B87DB2"/>
    <w:rsid w:val="00B92D76"/>
    <w:rsid w:val="00B94B78"/>
    <w:rsid w:val="00B97F72"/>
    <w:rsid w:val="00BA0A5C"/>
    <w:rsid w:val="00BA3702"/>
    <w:rsid w:val="00BB567F"/>
    <w:rsid w:val="00BC0634"/>
    <w:rsid w:val="00BC0912"/>
    <w:rsid w:val="00BC4345"/>
    <w:rsid w:val="00BD1337"/>
    <w:rsid w:val="00BD4091"/>
    <w:rsid w:val="00BD5BC2"/>
    <w:rsid w:val="00BD5C5B"/>
    <w:rsid w:val="00BD68A4"/>
    <w:rsid w:val="00BE0D83"/>
    <w:rsid w:val="00BE188B"/>
    <w:rsid w:val="00BE7AAA"/>
    <w:rsid w:val="00BF0986"/>
    <w:rsid w:val="00BF44ED"/>
    <w:rsid w:val="00C00F8A"/>
    <w:rsid w:val="00C039D4"/>
    <w:rsid w:val="00C04090"/>
    <w:rsid w:val="00C04904"/>
    <w:rsid w:val="00C064D3"/>
    <w:rsid w:val="00C14160"/>
    <w:rsid w:val="00C15797"/>
    <w:rsid w:val="00C16BD5"/>
    <w:rsid w:val="00C20BF3"/>
    <w:rsid w:val="00C23879"/>
    <w:rsid w:val="00C256C2"/>
    <w:rsid w:val="00C25ABB"/>
    <w:rsid w:val="00C369DF"/>
    <w:rsid w:val="00C36EA7"/>
    <w:rsid w:val="00C37C24"/>
    <w:rsid w:val="00C43AB6"/>
    <w:rsid w:val="00C467B1"/>
    <w:rsid w:val="00C469FD"/>
    <w:rsid w:val="00C509F2"/>
    <w:rsid w:val="00C524D4"/>
    <w:rsid w:val="00C53646"/>
    <w:rsid w:val="00C649DE"/>
    <w:rsid w:val="00C64CC7"/>
    <w:rsid w:val="00C8123C"/>
    <w:rsid w:val="00C8224F"/>
    <w:rsid w:val="00C83772"/>
    <w:rsid w:val="00C84AFB"/>
    <w:rsid w:val="00C8511B"/>
    <w:rsid w:val="00C87169"/>
    <w:rsid w:val="00C96272"/>
    <w:rsid w:val="00C971F0"/>
    <w:rsid w:val="00CA0524"/>
    <w:rsid w:val="00CB13B2"/>
    <w:rsid w:val="00CB19EA"/>
    <w:rsid w:val="00CB1FD4"/>
    <w:rsid w:val="00CB2B47"/>
    <w:rsid w:val="00CC33EC"/>
    <w:rsid w:val="00CC52F3"/>
    <w:rsid w:val="00CC60DB"/>
    <w:rsid w:val="00CD76AB"/>
    <w:rsid w:val="00CE3B1E"/>
    <w:rsid w:val="00CE45ED"/>
    <w:rsid w:val="00CE4604"/>
    <w:rsid w:val="00CE4955"/>
    <w:rsid w:val="00CF78E1"/>
    <w:rsid w:val="00CF7F54"/>
    <w:rsid w:val="00D038AB"/>
    <w:rsid w:val="00D07AAB"/>
    <w:rsid w:val="00D10FBF"/>
    <w:rsid w:val="00D11092"/>
    <w:rsid w:val="00D202CF"/>
    <w:rsid w:val="00D2485B"/>
    <w:rsid w:val="00D26297"/>
    <w:rsid w:val="00D27CC9"/>
    <w:rsid w:val="00D307BF"/>
    <w:rsid w:val="00D332AA"/>
    <w:rsid w:val="00D33A58"/>
    <w:rsid w:val="00D34A83"/>
    <w:rsid w:val="00D357BA"/>
    <w:rsid w:val="00D359ED"/>
    <w:rsid w:val="00D4239B"/>
    <w:rsid w:val="00D43275"/>
    <w:rsid w:val="00D5223B"/>
    <w:rsid w:val="00D53B5C"/>
    <w:rsid w:val="00D5558A"/>
    <w:rsid w:val="00D566A1"/>
    <w:rsid w:val="00D5687D"/>
    <w:rsid w:val="00D56B67"/>
    <w:rsid w:val="00D631E4"/>
    <w:rsid w:val="00D6596E"/>
    <w:rsid w:val="00D66D06"/>
    <w:rsid w:val="00D726B9"/>
    <w:rsid w:val="00D748AD"/>
    <w:rsid w:val="00D768AE"/>
    <w:rsid w:val="00D80045"/>
    <w:rsid w:val="00D80597"/>
    <w:rsid w:val="00D80C7F"/>
    <w:rsid w:val="00D80EBD"/>
    <w:rsid w:val="00D82D57"/>
    <w:rsid w:val="00D86D89"/>
    <w:rsid w:val="00D9053F"/>
    <w:rsid w:val="00D90C57"/>
    <w:rsid w:val="00D927AE"/>
    <w:rsid w:val="00D93849"/>
    <w:rsid w:val="00D944D3"/>
    <w:rsid w:val="00D97042"/>
    <w:rsid w:val="00D978AA"/>
    <w:rsid w:val="00D97AC2"/>
    <w:rsid w:val="00DA26E1"/>
    <w:rsid w:val="00DA5C9E"/>
    <w:rsid w:val="00DB04BD"/>
    <w:rsid w:val="00DB6DB9"/>
    <w:rsid w:val="00DB7FC4"/>
    <w:rsid w:val="00DD00B5"/>
    <w:rsid w:val="00DD03F0"/>
    <w:rsid w:val="00DD3A7F"/>
    <w:rsid w:val="00DE508D"/>
    <w:rsid w:val="00DE631C"/>
    <w:rsid w:val="00DE799C"/>
    <w:rsid w:val="00DF13F0"/>
    <w:rsid w:val="00DF32FF"/>
    <w:rsid w:val="00DF3F4E"/>
    <w:rsid w:val="00DF4621"/>
    <w:rsid w:val="00DF5FDE"/>
    <w:rsid w:val="00E00E0E"/>
    <w:rsid w:val="00E01320"/>
    <w:rsid w:val="00E01724"/>
    <w:rsid w:val="00E01C8F"/>
    <w:rsid w:val="00E02E07"/>
    <w:rsid w:val="00E048D7"/>
    <w:rsid w:val="00E12226"/>
    <w:rsid w:val="00E16276"/>
    <w:rsid w:val="00E20D0B"/>
    <w:rsid w:val="00E26A3B"/>
    <w:rsid w:val="00E27972"/>
    <w:rsid w:val="00E27C32"/>
    <w:rsid w:val="00E32E16"/>
    <w:rsid w:val="00E3396D"/>
    <w:rsid w:val="00E34503"/>
    <w:rsid w:val="00E363FB"/>
    <w:rsid w:val="00E369D5"/>
    <w:rsid w:val="00E43D4D"/>
    <w:rsid w:val="00E44779"/>
    <w:rsid w:val="00E453D6"/>
    <w:rsid w:val="00E5019B"/>
    <w:rsid w:val="00E50C39"/>
    <w:rsid w:val="00E52D95"/>
    <w:rsid w:val="00E53434"/>
    <w:rsid w:val="00E61826"/>
    <w:rsid w:val="00E64819"/>
    <w:rsid w:val="00E65330"/>
    <w:rsid w:val="00E72255"/>
    <w:rsid w:val="00E757A6"/>
    <w:rsid w:val="00E76C0F"/>
    <w:rsid w:val="00E77738"/>
    <w:rsid w:val="00E80593"/>
    <w:rsid w:val="00E821D7"/>
    <w:rsid w:val="00E83522"/>
    <w:rsid w:val="00E85711"/>
    <w:rsid w:val="00E91264"/>
    <w:rsid w:val="00E92308"/>
    <w:rsid w:val="00E93EC1"/>
    <w:rsid w:val="00EA0E97"/>
    <w:rsid w:val="00EA1729"/>
    <w:rsid w:val="00EA172C"/>
    <w:rsid w:val="00EA5025"/>
    <w:rsid w:val="00EA5885"/>
    <w:rsid w:val="00EB10B3"/>
    <w:rsid w:val="00EB175E"/>
    <w:rsid w:val="00EB3711"/>
    <w:rsid w:val="00EB64BF"/>
    <w:rsid w:val="00EB6C15"/>
    <w:rsid w:val="00EC45F1"/>
    <w:rsid w:val="00EC4CD3"/>
    <w:rsid w:val="00EC4EBE"/>
    <w:rsid w:val="00ED15E0"/>
    <w:rsid w:val="00ED43EB"/>
    <w:rsid w:val="00ED4764"/>
    <w:rsid w:val="00ED4B47"/>
    <w:rsid w:val="00EE26E9"/>
    <w:rsid w:val="00EE3DFB"/>
    <w:rsid w:val="00EE4BB2"/>
    <w:rsid w:val="00EF057D"/>
    <w:rsid w:val="00EF5EC8"/>
    <w:rsid w:val="00EF6A05"/>
    <w:rsid w:val="00F004D8"/>
    <w:rsid w:val="00F02049"/>
    <w:rsid w:val="00F0417E"/>
    <w:rsid w:val="00F1510E"/>
    <w:rsid w:val="00F15483"/>
    <w:rsid w:val="00F20765"/>
    <w:rsid w:val="00F20B1F"/>
    <w:rsid w:val="00F262CB"/>
    <w:rsid w:val="00F275F4"/>
    <w:rsid w:val="00F325F7"/>
    <w:rsid w:val="00F35BF8"/>
    <w:rsid w:val="00F412A9"/>
    <w:rsid w:val="00F44429"/>
    <w:rsid w:val="00F45354"/>
    <w:rsid w:val="00F4709C"/>
    <w:rsid w:val="00F53777"/>
    <w:rsid w:val="00F55358"/>
    <w:rsid w:val="00F5736D"/>
    <w:rsid w:val="00F601D6"/>
    <w:rsid w:val="00F60257"/>
    <w:rsid w:val="00F618A9"/>
    <w:rsid w:val="00F61DD7"/>
    <w:rsid w:val="00F66C20"/>
    <w:rsid w:val="00F70507"/>
    <w:rsid w:val="00F74C3E"/>
    <w:rsid w:val="00F83CCA"/>
    <w:rsid w:val="00F87A75"/>
    <w:rsid w:val="00F9213B"/>
    <w:rsid w:val="00FA4C83"/>
    <w:rsid w:val="00FA5FAA"/>
    <w:rsid w:val="00FB3249"/>
    <w:rsid w:val="00FB3419"/>
    <w:rsid w:val="00FB3684"/>
    <w:rsid w:val="00FB3A53"/>
    <w:rsid w:val="00FB51A0"/>
    <w:rsid w:val="00FB64AB"/>
    <w:rsid w:val="00FB78A0"/>
    <w:rsid w:val="00FC279B"/>
    <w:rsid w:val="00FC4DAF"/>
    <w:rsid w:val="00FC7B4B"/>
    <w:rsid w:val="00FD0C92"/>
    <w:rsid w:val="00FD1134"/>
    <w:rsid w:val="00FD12A1"/>
    <w:rsid w:val="00FD3D8A"/>
    <w:rsid w:val="00FD76DA"/>
    <w:rsid w:val="00FD7E40"/>
    <w:rsid w:val="00FE1AD1"/>
    <w:rsid w:val="00FE20F0"/>
    <w:rsid w:val="00FE343A"/>
    <w:rsid w:val="00FE38BF"/>
    <w:rsid w:val="00FE41AA"/>
    <w:rsid w:val="00FF02F5"/>
    <w:rsid w:val="00FF6A28"/>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74DE8"/>
  <w15:docId w15:val="{6913E2BE-2074-4C2C-8BF0-04D5EEC0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F3"/>
    <w:pPr>
      <w:suppressAutoHyphens/>
    </w:pPr>
    <w:rPr>
      <w:kern w:val="0"/>
      <w:lang w:val="ro-RO"/>
    </w:rPr>
  </w:style>
  <w:style w:type="paragraph" w:styleId="Heading1">
    <w:name w:val="heading 1"/>
    <w:basedOn w:val="Normal"/>
    <w:next w:val="Normal"/>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uiPriority w:val="9"/>
    <w:semiHidden/>
    <w:unhideWhenUsed/>
    <w:qFormat/>
    <w:rsid w:val="00F20B1F"/>
    <w:pPr>
      <w:keepNext/>
      <w:keepLines/>
      <w:suppressAutoHyphens w:val="0"/>
      <w:spacing w:before="40" w:after="0"/>
      <w:textAlignment w:val="auto"/>
      <w:outlineLvl w:val="3"/>
    </w:pPr>
    <w:rPr>
      <w:rFonts w:ascii="Calibri Light" w:eastAsia="Times New Roman" w:hAnsi="Calibri Light"/>
      <w:i/>
      <w:iCs/>
      <w:color w:val="2F5496"/>
    </w:rPr>
  </w:style>
  <w:style w:type="paragraph" w:styleId="Heading5">
    <w:name w:val="heading 5"/>
    <w:basedOn w:val="Normal"/>
    <w:next w:val="Normal"/>
    <w:uiPriority w:val="9"/>
    <w:semiHidden/>
    <w:unhideWhenUsed/>
    <w:qFormat/>
    <w:rsid w:val="00F20B1F"/>
    <w:pPr>
      <w:keepNext/>
      <w:keepLines/>
      <w:suppressAutoHyphens w:val="0"/>
      <w:spacing w:before="40" w:after="0"/>
      <w:textAlignment w:val="auto"/>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kern w:val="0"/>
      <w:sz w:val="32"/>
      <w:szCs w:val="32"/>
      <w:lang w:val="ro-RO"/>
    </w:rPr>
  </w:style>
  <w:style w:type="character" w:customStyle="1" w:styleId="Heading2Char">
    <w:name w:val="Heading 2 Char"/>
    <w:basedOn w:val="DefaultParagraphFont"/>
    <w:rPr>
      <w:rFonts w:ascii="Calibri Light" w:eastAsia="Times New Roman" w:hAnsi="Calibri Light" w:cs="Times New Roman"/>
      <w:color w:val="2F5496"/>
      <w:kern w:val="0"/>
      <w:sz w:val="26"/>
      <w:szCs w:val="26"/>
      <w:lang w:val="ro-RO"/>
    </w:rPr>
  </w:style>
  <w:style w:type="paragraph" w:styleId="ListParagraph">
    <w:name w:val="List Paragraph"/>
    <w:aliases w:val="body 2,List Paragraph1,List Paragraph11,Normal bullet 2,List1,Akapit z listą BS,Outlines a.b.c.,List_Paragraph,Multilevel para_II,Akapit z lista BS,List Paragraph111,Antes de enumeración,Списък на абзаци,Akapit z list¹ BS,numbered list,2"/>
    <w:basedOn w:val="Normal"/>
    <w:uiPriority w:val="34"/>
    <w:qFormat/>
    <w:pPr>
      <w:ind w:left="720"/>
    </w:pPr>
  </w:style>
  <w:style w:type="paragraph" w:styleId="NormalWeb">
    <w:name w:val="Normal (Web)"/>
    <w:basedOn w:val="Normal"/>
    <w:uiPriority w:val="99"/>
    <w:pPr>
      <w:spacing w:before="100" w:after="100"/>
    </w:pPr>
    <w:rPr>
      <w:rFonts w:ascii="Times New Roman" w:eastAsia="Times New Roman" w:hAnsi="Times New Roman"/>
      <w:sz w:val="24"/>
      <w:szCs w:val="24"/>
      <w:lang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rPr>
      <w:rFonts w:ascii="Courier New" w:eastAsia="Times New Roman" w:hAnsi="Courier New" w:cs="Courier New"/>
      <w:kern w:val="0"/>
      <w:sz w:val="20"/>
      <w:szCs w:val="20"/>
      <w:lang w:val="ro-RO" w:eastAsia="ro-RO"/>
    </w:rPr>
  </w:style>
  <w:style w:type="paragraph" w:customStyle="1" w:styleId="Default">
    <w:name w:val="Default"/>
    <w:pPr>
      <w:suppressAutoHyphens/>
      <w:autoSpaceDE w:val="0"/>
      <w:spacing w:after="0"/>
    </w:pPr>
    <w:rPr>
      <w:rFonts w:cs="Calibri"/>
      <w:color w:val="000000"/>
      <w:kern w:val="0"/>
      <w:sz w:val="24"/>
      <w:szCs w:val="24"/>
    </w:rPr>
  </w:style>
  <w:style w:type="paragraph" w:customStyle="1" w:styleId="maintext">
    <w:name w:val="maintext"/>
    <w:basedOn w:val="Normal"/>
    <w:pPr>
      <w:spacing w:before="60" w:after="0"/>
      <w:jc w:val="both"/>
    </w:pPr>
    <w:rPr>
      <w:rFonts w:ascii="Times New Roman" w:eastAsia="Times New Roman" w:hAnsi="Times New Roman"/>
      <w:sz w:val="24"/>
      <w:szCs w:val="24"/>
    </w:rPr>
  </w:style>
  <w:style w:type="paragraph" w:customStyle="1" w:styleId="maintext-bullet">
    <w:name w:val="maintext-bullet"/>
    <w:basedOn w:val="Normal"/>
    <w:pPr>
      <w:numPr>
        <w:numId w:val="1"/>
      </w:numPr>
      <w:spacing w:after="0"/>
      <w:jc w:val="both"/>
    </w:pPr>
    <w:rPr>
      <w:rFonts w:ascii="Arial" w:eastAsia="Times New Roman" w:hAnsi="Arial"/>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kern w:val="0"/>
      <w:sz w:val="20"/>
      <w:szCs w:val="20"/>
      <w:lang w:val="ro-RO"/>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rPr>
      <w:kern w:val="0"/>
      <w:lang w:val="ro-RO"/>
    </w:rPr>
  </w:style>
  <w:style w:type="paragraph" w:styleId="Footer">
    <w:name w:val="footer"/>
    <w:basedOn w:val="Normal"/>
    <w:uiPriority w:val="99"/>
    <w:pPr>
      <w:tabs>
        <w:tab w:val="center" w:pos="4680"/>
        <w:tab w:val="right" w:pos="9360"/>
      </w:tabs>
      <w:spacing w:after="0"/>
    </w:pPr>
  </w:style>
  <w:style w:type="character" w:customStyle="1" w:styleId="FooterChar">
    <w:name w:val="Footer Char"/>
    <w:basedOn w:val="DefaultParagraphFont"/>
    <w:uiPriority w:val="99"/>
    <w:rPr>
      <w:kern w:val="0"/>
      <w:lang w:val="ro-RO"/>
    </w:rPr>
  </w:style>
  <w:style w:type="character" w:styleId="Hyperlink">
    <w:name w:val="Hyperlink"/>
    <w:uiPriority w:val="99"/>
    <w:rPr>
      <w:color w:val="0000FF"/>
      <w:u w:val="single"/>
    </w:rPr>
  </w:style>
  <w:style w:type="character" w:customStyle="1" w:styleId="Heading3Char">
    <w:name w:val="Heading 3 Char"/>
    <w:basedOn w:val="DefaultParagraphFont"/>
    <w:rPr>
      <w:rFonts w:ascii="Calibri Light" w:eastAsia="Times New Roman" w:hAnsi="Calibri Light" w:cs="Times New Roman"/>
      <w:color w:val="1F3763"/>
      <w:kern w:val="0"/>
      <w:sz w:val="24"/>
      <w:szCs w:val="24"/>
      <w:lang w:val="ro-RO"/>
    </w:rPr>
  </w:style>
  <w:style w:type="character" w:customStyle="1" w:styleId="Heading4Char">
    <w:name w:val="Heading 4 Char"/>
    <w:basedOn w:val="DefaultParagraphFont"/>
    <w:rPr>
      <w:rFonts w:ascii="Calibri Light" w:eastAsia="Times New Roman" w:hAnsi="Calibri Light" w:cs="Times New Roman"/>
      <w:i/>
      <w:iCs/>
      <w:color w:val="2F5496"/>
      <w:kern w:val="0"/>
      <w:lang w:val="ro-RO"/>
    </w:rPr>
  </w:style>
  <w:style w:type="character" w:customStyle="1" w:styleId="Heading5Char">
    <w:name w:val="Heading 5 Char"/>
    <w:basedOn w:val="DefaultParagraphFont"/>
    <w:rPr>
      <w:rFonts w:ascii="Calibri Light" w:eastAsia="Times New Roman" w:hAnsi="Calibri Light" w:cs="Times New Roman"/>
      <w:color w:val="2F5496"/>
      <w:kern w:val="0"/>
      <w:lang w:val="ro-RO"/>
    </w:rPr>
  </w:style>
  <w:style w:type="paragraph" w:customStyle="1" w:styleId="Point0">
    <w:name w:val="Point 0"/>
    <w:basedOn w:val="Normal"/>
    <w:pPr>
      <w:suppressAutoHyphens w:val="0"/>
      <w:spacing w:before="120" w:after="120" w:line="360" w:lineRule="auto"/>
      <w:ind w:left="850" w:hanging="850"/>
      <w:textAlignment w:val="auto"/>
    </w:pPr>
    <w:rPr>
      <w:rFonts w:ascii="Times New Roman" w:eastAsia="Times New Roman" w:hAnsi="Times New Roman"/>
      <w:sz w:val="24"/>
      <w:szCs w:val="24"/>
      <w:lang w:val="en-GB"/>
    </w:rPr>
  </w:style>
  <w:style w:type="paragraph" w:customStyle="1" w:styleId="Text1">
    <w:name w:val="Text 1"/>
    <w:basedOn w:val="Normal"/>
    <w:pPr>
      <w:suppressAutoHyphens w:val="0"/>
      <w:spacing w:before="120" w:after="120" w:line="360" w:lineRule="auto"/>
      <w:ind w:left="850"/>
      <w:textAlignment w:val="auto"/>
      <w:outlineLvl w:val="0"/>
    </w:pPr>
    <w:rPr>
      <w:rFonts w:ascii="Times New Roman" w:eastAsia="Times New Roman" w:hAnsi="Times New Roman"/>
      <w:sz w:val="24"/>
      <w:szCs w:val="24"/>
      <w:lang w:val="en-GB"/>
    </w:rPr>
  </w:style>
  <w:style w:type="paragraph" w:customStyle="1" w:styleId="Point1">
    <w:name w:val="Point 1"/>
    <w:basedOn w:val="Normal"/>
    <w:pPr>
      <w:suppressAutoHyphens w:val="0"/>
      <w:spacing w:before="120" w:after="120" w:line="360" w:lineRule="auto"/>
      <w:ind w:left="1417" w:hanging="567"/>
      <w:textAlignment w:val="auto"/>
      <w:outlineLvl w:val="0"/>
    </w:pPr>
    <w:rPr>
      <w:rFonts w:ascii="Times New Roman" w:eastAsia="Times New Roman" w:hAnsi="Times New Roman"/>
      <w:sz w:val="24"/>
      <w:szCs w:val="24"/>
      <w:lang w:val="en-GB"/>
    </w:rPr>
  </w:style>
  <w:style w:type="paragraph" w:customStyle="1" w:styleId="ManualNumPar1">
    <w:name w:val="Manual NumPar 1"/>
    <w:basedOn w:val="Normal"/>
    <w:next w:val="Text1"/>
    <w:pPr>
      <w:suppressAutoHyphens w:val="0"/>
      <w:spacing w:before="120" w:after="120" w:line="360" w:lineRule="auto"/>
      <w:ind w:left="850" w:hanging="850"/>
      <w:textAlignment w:val="auto"/>
      <w:outlineLvl w:val="0"/>
    </w:pPr>
    <w:rPr>
      <w:rFonts w:ascii="Times New Roman" w:eastAsia="Times New Roman" w:hAnsi="Times New Roman"/>
      <w:sz w:val="24"/>
      <w:szCs w:val="24"/>
      <w:lang w:val="en-GB"/>
    </w:rPr>
  </w:style>
  <w:style w:type="paragraph" w:customStyle="1" w:styleId="Titrearticle">
    <w:name w:val="Titre article"/>
    <w:basedOn w:val="Normal"/>
    <w:next w:val="Normal"/>
    <w:pPr>
      <w:keepNext/>
      <w:suppressAutoHyphens w:val="0"/>
      <w:spacing w:before="360" w:after="120" w:line="360" w:lineRule="auto"/>
      <w:jc w:val="center"/>
      <w:textAlignment w:val="auto"/>
    </w:pPr>
    <w:rPr>
      <w:rFonts w:ascii="Times New Roman" w:eastAsia="Times New Roman" w:hAnsi="Times New Roman"/>
      <w:i/>
      <w:sz w:val="24"/>
      <w:szCs w:val="24"/>
      <w:lang w:val="en-GB"/>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uiPriority w:val="99"/>
    <w:pPr>
      <w:suppressAutoHyphens w:val="0"/>
      <w:spacing w:after="0"/>
      <w:textAlignment w:val="auto"/>
    </w:pPr>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uiPriority w:val="99"/>
    <w:rPr>
      <w:rFonts w:ascii="Calibri" w:eastAsia="Calibri" w:hAnsi="Calibri" w:cs="Times New Roman"/>
      <w:kern w:val="0"/>
      <w:sz w:val="20"/>
      <w:szCs w:val="20"/>
      <w:lang w:val="ro-RO"/>
    </w:rPr>
  </w:style>
  <w:style w:type="character" w:styleId="FootnoteReference">
    <w:name w:val="footnote reference"/>
    <w:aliases w:val="Footnote symbol"/>
    <w:basedOn w:val="DefaultParagraphFont"/>
    <w:uiPriority w:val="99"/>
    <w:rPr>
      <w:position w:val="0"/>
      <w:vertAlign w:val="superscript"/>
    </w:rPr>
  </w:style>
  <w:style w:type="paragraph" w:styleId="Title">
    <w:name w:val="Title"/>
    <w:basedOn w:val="Normal"/>
    <w:next w:val="Normal"/>
    <w:uiPriority w:val="10"/>
    <w:qFormat/>
    <w:pPr>
      <w:suppressAutoHyphens w:val="0"/>
      <w:spacing w:after="0"/>
      <w:textAlignment w:val="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ro-RO"/>
    </w:rPr>
  </w:style>
  <w:style w:type="character" w:customStyle="1" w:styleId="ListParagraphChar">
    <w:name w:val="List Paragraph Char"/>
    <w:aliases w:val="body 2 Char,List Paragraph1 Char,List Paragraph11 Char,Normal bullet 2 Char,List1 Char,Akapit z listą BS Char,Outlines a.b.c. Char,List_Paragraph Char,Multilevel para_II Char,Akapit z lista BS Char,List Paragraph111 Char,2 Char"/>
    <w:uiPriority w:val="34"/>
    <w:qFormat/>
    <w:rPr>
      <w:kern w:val="0"/>
      <w:lang w:val="ro-RO"/>
    </w:rPr>
  </w:style>
  <w:style w:type="character" w:customStyle="1" w:styleId="UnresolvedMention1">
    <w:name w:val="Unresolved Mention1"/>
    <w:basedOn w:val="DefaultParagraphFont"/>
    <w:rPr>
      <w:color w:val="605E5C"/>
      <w:shd w:val="clear" w:color="auto" w:fill="E1DFDD"/>
    </w:rPr>
  </w:style>
  <w:style w:type="paragraph" w:styleId="TOC1">
    <w:name w:val="toc 1"/>
    <w:basedOn w:val="Normal"/>
    <w:next w:val="Normal"/>
    <w:autoRedefine/>
    <w:pPr>
      <w:tabs>
        <w:tab w:val="left" w:pos="440"/>
        <w:tab w:val="right" w:leader="dot" w:pos="9350"/>
      </w:tabs>
      <w:suppressAutoHyphens w:val="0"/>
      <w:spacing w:after="0"/>
      <w:textAlignment w:val="auto"/>
    </w:pPr>
  </w:style>
  <w:style w:type="paragraph" w:styleId="TOC2">
    <w:name w:val="toc 2"/>
    <w:basedOn w:val="Normal"/>
    <w:next w:val="Normal"/>
    <w:autoRedefine/>
    <w:pPr>
      <w:tabs>
        <w:tab w:val="left" w:pos="660"/>
        <w:tab w:val="right" w:leader="dot" w:pos="9350"/>
      </w:tabs>
      <w:suppressAutoHyphens w:val="0"/>
      <w:spacing w:after="0"/>
      <w:ind w:left="220"/>
      <w:textAlignment w:val="auto"/>
    </w:pPr>
  </w:style>
  <w:style w:type="paragraph" w:styleId="CommentSubject">
    <w:name w:val="annotation subject"/>
    <w:basedOn w:val="CommentText"/>
    <w:next w:val="CommentText"/>
    <w:pPr>
      <w:suppressAutoHyphens w:val="0"/>
      <w:textAlignment w:val="auto"/>
    </w:pPr>
    <w:rPr>
      <w:b/>
      <w:bCs/>
    </w:rPr>
  </w:style>
  <w:style w:type="character" w:customStyle="1" w:styleId="CommentTextChar1">
    <w:name w:val="Comment Text Char1"/>
    <w:basedOn w:val="DefaultParagraphFont"/>
    <w:rPr>
      <w:kern w:val="0"/>
      <w:sz w:val="20"/>
      <w:szCs w:val="20"/>
      <w:lang w:val="ro-RO"/>
    </w:rPr>
  </w:style>
  <w:style w:type="character" w:customStyle="1" w:styleId="CommentSubjectChar">
    <w:name w:val="Comment Subject Char"/>
    <w:basedOn w:val="CommentTextChar1"/>
    <w:rPr>
      <w:rFonts w:ascii="Calibri" w:eastAsia="Calibri" w:hAnsi="Calibri" w:cs="Times New Roman"/>
      <w:b/>
      <w:bCs/>
      <w:kern w:val="0"/>
      <w:sz w:val="20"/>
      <w:szCs w:val="20"/>
      <w:lang w:val="ro-RO"/>
    </w:rPr>
  </w:style>
  <w:style w:type="paragraph" w:styleId="Caption">
    <w:name w:val="caption"/>
    <w:basedOn w:val="Normal"/>
    <w:next w:val="Normal"/>
    <w:pPr>
      <w:suppressAutoHyphens w:val="0"/>
      <w:spacing w:after="200"/>
      <w:textAlignment w:val="auto"/>
    </w:pPr>
    <w:rPr>
      <w:i/>
      <w:iCs/>
      <w:color w:val="44546A"/>
      <w:sz w:val="18"/>
      <w:szCs w:val="18"/>
    </w:rPr>
  </w:style>
  <w:style w:type="character" w:styleId="IntenseEmphasis">
    <w:name w:val="Intense Emphasis"/>
    <w:basedOn w:val="DefaultParagraphFont"/>
    <w:rPr>
      <w:i/>
      <w:iCs/>
      <w:color w:val="4472C4"/>
    </w:rPr>
  </w:style>
  <w:style w:type="paragraph" w:styleId="Revision">
    <w:name w:val="Revision"/>
    <w:pPr>
      <w:spacing w:after="0"/>
      <w:textAlignment w:val="auto"/>
    </w:pPr>
    <w:rPr>
      <w:kern w:val="0"/>
      <w:lang w:val="ro-RO"/>
    </w:rPr>
  </w:style>
  <w:style w:type="paragraph" w:customStyle="1" w:styleId="ftrefCaracterCaracterCaracter">
    <w:name w:val="ftref Caracter Caracter Caracter"/>
    <w:basedOn w:val="Normal"/>
    <w:pPr>
      <w:suppressAutoHyphens w:val="0"/>
      <w:spacing w:before="240" w:line="240" w:lineRule="exact"/>
      <w:jc w:val="both"/>
      <w:textAlignment w:val="auto"/>
    </w:pPr>
    <w:rPr>
      <w:kern w:val="3"/>
      <w:vertAlign w:val="superscript"/>
      <w:lang w:val="en-US"/>
    </w:rPr>
  </w:style>
  <w:style w:type="character" w:styleId="FollowedHyperlink">
    <w:name w:val="FollowedHyperlink"/>
    <w:basedOn w:val="DefaultParagraphFont"/>
    <w:rPr>
      <w:color w:val="954F72"/>
      <w:u w:val="single"/>
    </w:rPr>
  </w:style>
  <w:style w:type="paragraph" w:styleId="TOC3">
    <w:name w:val="toc 3"/>
    <w:basedOn w:val="Normal"/>
    <w:next w:val="Normal"/>
    <w:autoRedefine/>
    <w:rsid w:val="00F20B1F"/>
    <w:pPr>
      <w:suppressAutoHyphens w:val="0"/>
      <w:spacing w:after="100"/>
      <w:ind w:left="440"/>
      <w:textAlignment w:val="auto"/>
    </w:pPr>
  </w:style>
  <w:style w:type="paragraph" w:styleId="TOC5">
    <w:name w:val="toc 5"/>
    <w:basedOn w:val="Normal"/>
    <w:next w:val="Normal"/>
    <w:autoRedefine/>
    <w:pPr>
      <w:tabs>
        <w:tab w:val="right" w:leader="dot" w:pos="9016"/>
      </w:tabs>
      <w:suppressAutoHyphens w:val="0"/>
      <w:spacing w:after="0"/>
      <w:ind w:left="880"/>
      <w:textAlignment w:val="auto"/>
    </w:pPr>
  </w:style>
  <w:style w:type="paragraph" w:styleId="TOC4">
    <w:name w:val="toc 4"/>
    <w:basedOn w:val="Normal"/>
    <w:next w:val="Normal"/>
    <w:autoRedefine/>
    <w:rsid w:val="00F20B1F"/>
    <w:pPr>
      <w:suppressAutoHyphens w:val="0"/>
      <w:spacing w:after="100"/>
      <w:ind w:left="660"/>
      <w:textAlignment w:val="auto"/>
    </w:pPr>
    <w:rPr>
      <w:rFonts w:eastAsia="Times New Roman"/>
    </w:rPr>
  </w:style>
  <w:style w:type="paragraph" w:styleId="TOC6">
    <w:name w:val="toc 6"/>
    <w:basedOn w:val="Normal"/>
    <w:next w:val="Normal"/>
    <w:autoRedefine/>
    <w:rsid w:val="00F20B1F"/>
    <w:pPr>
      <w:suppressAutoHyphens w:val="0"/>
      <w:spacing w:after="100"/>
      <w:ind w:left="1100"/>
      <w:textAlignment w:val="auto"/>
    </w:pPr>
    <w:rPr>
      <w:rFonts w:eastAsia="Times New Roman"/>
    </w:rPr>
  </w:style>
  <w:style w:type="paragraph" w:styleId="TOC7">
    <w:name w:val="toc 7"/>
    <w:basedOn w:val="Normal"/>
    <w:next w:val="Normal"/>
    <w:autoRedefine/>
    <w:rsid w:val="00F20B1F"/>
    <w:pPr>
      <w:suppressAutoHyphens w:val="0"/>
      <w:spacing w:after="100"/>
      <w:ind w:left="1320"/>
      <w:textAlignment w:val="auto"/>
    </w:pPr>
    <w:rPr>
      <w:rFonts w:eastAsia="Times New Roman"/>
    </w:rPr>
  </w:style>
  <w:style w:type="paragraph" w:styleId="TOC8">
    <w:name w:val="toc 8"/>
    <w:basedOn w:val="Normal"/>
    <w:next w:val="Normal"/>
    <w:autoRedefine/>
    <w:rsid w:val="00F20B1F"/>
    <w:pPr>
      <w:suppressAutoHyphens w:val="0"/>
      <w:spacing w:after="100"/>
      <w:ind w:left="1540"/>
      <w:textAlignment w:val="auto"/>
    </w:pPr>
    <w:rPr>
      <w:rFonts w:eastAsia="Times New Roman"/>
    </w:rPr>
  </w:style>
  <w:style w:type="paragraph" w:styleId="TOC9">
    <w:name w:val="toc 9"/>
    <w:basedOn w:val="Normal"/>
    <w:next w:val="Normal"/>
    <w:autoRedefine/>
    <w:rsid w:val="00F20B1F"/>
    <w:pPr>
      <w:suppressAutoHyphens w:val="0"/>
      <w:spacing w:after="100"/>
      <w:ind w:left="1760"/>
      <w:textAlignment w:val="auto"/>
    </w:pPr>
    <w:rPr>
      <w:rFonts w:eastAsia="Times New Roman"/>
    </w:rPr>
  </w:style>
  <w:style w:type="paragraph" w:styleId="BalloonText">
    <w:name w:val="Balloon Text"/>
    <w:basedOn w:val="Normal"/>
    <w:pPr>
      <w:suppressAutoHyphens w:val="0"/>
      <w:spacing w:after="0"/>
      <w:textAlignment w:val="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kern w:val="0"/>
      <w:sz w:val="18"/>
      <w:szCs w:val="18"/>
      <w:lang w:val="ro-RO"/>
    </w:rPr>
  </w:style>
  <w:style w:type="character" w:customStyle="1" w:styleId="UnresolvedMention2">
    <w:name w:val="Unresolved Mention2"/>
    <w:basedOn w:val="DefaultParagraphFont"/>
    <w:rPr>
      <w:color w:val="605E5C"/>
      <w:shd w:val="clear" w:color="auto" w:fill="E1DFDD"/>
    </w:rPr>
  </w:style>
  <w:style w:type="character" w:customStyle="1" w:styleId="UnresolvedMention3">
    <w:name w:val="Unresolved Mention3"/>
    <w:basedOn w:val="DefaultParagraphFont"/>
    <w:rPr>
      <w:color w:val="605E5C"/>
      <w:shd w:val="clear" w:color="auto" w:fill="E1DFDD"/>
    </w:rPr>
  </w:style>
  <w:style w:type="character" w:customStyle="1" w:styleId="rvts9">
    <w:name w:val="rvts9"/>
  </w:style>
  <w:style w:type="character" w:customStyle="1" w:styleId="UnresolvedMention4">
    <w:name w:val="Unresolved Mention4"/>
    <w:basedOn w:val="DefaultParagraphFont"/>
    <w:rPr>
      <w:color w:val="605E5C"/>
      <w:shd w:val="clear" w:color="auto" w:fill="E1DFDD"/>
    </w:rPr>
  </w:style>
  <w:style w:type="numbering" w:customStyle="1" w:styleId="LFO19">
    <w:name w:val="LFO19"/>
    <w:basedOn w:val="NoList"/>
    <w:pPr>
      <w:numPr>
        <w:numId w:val="1"/>
      </w:numPr>
    </w:pPr>
  </w:style>
  <w:style w:type="character" w:customStyle="1" w:styleId="UnresolvedMention5">
    <w:name w:val="Unresolved Mention5"/>
    <w:basedOn w:val="DefaultParagraphFont"/>
    <w:uiPriority w:val="99"/>
    <w:semiHidden/>
    <w:unhideWhenUsed/>
    <w:rsid w:val="00996582"/>
    <w:rPr>
      <w:color w:val="605E5C"/>
      <w:shd w:val="clear" w:color="auto" w:fill="E1DFDD"/>
    </w:rPr>
  </w:style>
  <w:style w:type="table" w:styleId="TableGrid">
    <w:name w:val="Table Grid"/>
    <w:basedOn w:val="TableNormal"/>
    <w:uiPriority w:val="39"/>
    <w:rsid w:val="002E2D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1507">
      <w:bodyDiv w:val="1"/>
      <w:marLeft w:val="0"/>
      <w:marRight w:val="0"/>
      <w:marTop w:val="0"/>
      <w:marBottom w:val="0"/>
      <w:divBdr>
        <w:top w:val="none" w:sz="0" w:space="0" w:color="auto"/>
        <w:left w:val="none" w:sz="0" w:space="0" w:color="auto"/>
        <w:bottom w:val="none" w:sz="0" w:space="0" w:color="auto"/>
        <w:right w:val="none" w:sz="0" w:space="0" w:color="auto"/>
      </w:divBdr>
    </w:div>
    <w:div w:id="723069614">
      <w:bodyDiv w:val="1"/>
      <w:marLeft w:val="0"/>
      <w:marRight w:val="0"/>
      <w:marTop w:val="0"/>
      <w:marBottom w:val="0"/>
      <w:divBdr>
        <w:top w:val="none" w:sz="0" w:space="0" w:color="auto"/>
        <w:left w:val="none" w:sz="0" w:space="0" w:color="auto"/>
        <w:bottom w:val="none" w:sz="0" w:space="0" w:color="auto"/>
        <w:right w:val="none" w:sz="0" w:space="0" w:color="auto"/>
      </w:divBdr>
    </w:div>
    <w:div w:id="959602810">
      <w:bodyDiv w:val="1"/>
      <w:marLeft w:val="0"/>
      <w:marRight w:val="0"/>
      <w:marTop w:val="0"/>
      <w:marBottom w:val="0"/>
      <w:divBdr>
        <w:top w:val="none" w:sz="0" w:space="0" w:color="auto"/>
        <w:left w:val="none" w:sz="0" w:space="0" w:color="auto"/>
        <w:bottom w:val="none" w:sz="0" w:space="0" w:color="auto"/>
        <w:right w:val="none" w:sz="0" w:space="0" w:color="auto"/>
      </w:divBdr>
    </w:div>
    <w:div w:id="1047531512">
      <w:bodyDiv w:val="1"/>
      <w:marLeft w:val="0"/>
      <w:marRight w:val="0"/>
      <w:marTop w:val="0"/>
      <w:marBottom w:val="0"/>
      <w:divBdr>
        <w:top w:val="none" w:sz="0" w:space="0" w:color="auto"/>
        <w:left w:val="none" w:sz="0" w:space="0" w:color="auto"/>
        <w:bottom w:val="none" w:sz="0" w:space="0" w:color="auto"/>
        <w:right w:val="none" w:sz="0" w:space="0" w:color="auto"/>
      </w:divBdr>
    </w:div>
    <w:div w:id="1665086319">
      <w:bodyDiv w:val="1"/>
      <w:marLeft w:val="0"/>
      <w:marRight w:val="0"/>
      <w:marTop w:val="0"/>
      <w:marBottom w:val="0"/>
      <w:divBdr>
        <w:top w:val="none" w:sz="0" w:space="0" w:color="auto"/>
        <w:left w:val="none" w:sz="0" w:space="0" w:color="auto"/>
        <w:bottom w:val="none" w:sz="0" w:space="0" w:color="auto"/>
        <w:right w:val="none" w:sz="0" w:space="0" w:color="auto"/>
      </w:divBdr>
    </w:div>
    <w:div w:id="1753890898">
      <w:bodyDiv w:val="1"/>
      <w:marLeft w:val="0"/>
      <w:marRight w:val="0"/>
      <w:marTop w:val="0"/>
      <w:marBottom w:val="0"/>
      <w:divBdr>
        <w:top w:val="none" w:sz="0" w:space="0" w:color="auto"/>
        <w:left w:val="none" w:sz="0" w:space="0" w:color="auto"/>
        <w:bottom w:val="none" w:sz="0" w:space="0" w:color="auto"/>
        <w:right w:val="none" w:sz="0" w:space="0" w:color="auto"/>
      </w:divBdr>
      <w:divsChild>
        <w:div w:id="877547464">
          <w:marLeft w:val="547"/>
          <w:marRight w:val="0"/>
          <w:marTop w:val="0"/>
          <w:marBottom w:val="0"/>
          <w:divBdr>
            <w:top w:val="none" w:sz="0" w:space="0" w:color="auto"/>
            <w:left w:val="none" w:sz="0" w:space="0" w:color="auto"/>
            <w:bottom w:val="none" w:sz="0" w:space="0" w:color="auto"/>
            <w:right w:val="none" w:sz="0" w:space="0" w:color="auto"/>
          </w:divBdr>
        </w:div>
        <w:div w:id="1502625653">
          <w:marLeft w:val="547"/>
          <w:marRight w:val="0"/>
          <w:marTop w:val="0"/>
          <w:marBottom w:val="0"/>
          <w:divBdr>
            <w:top w:val="none" w:sz="0" w:space="0" w:color="auto"/>
            <w:left w:val="none" w:sz="0" w:space="0" w:color="auto"/>
            <w:bottom w:val="none" w:sz="0" w:space="0" w:color="auto"/>
            <w:right w:val="none" w:sz="0" w:space="0" w:color="auto"/>
          </w:divBdr>
        </w:div>
        <w:div w:id="1451513499">
          <w:marLeft w:val="547"/>
          <w:marRight w:val="0"/>
          <w:marTop w:val="0"/>
          <w:marBottom w:val="0"/>
          <w:divBdr>
            <w:top w:val="none" w:sz="0" w:space="0" w:color="auto"/>
            <w:left w:val="none" w:sz="0" w:space="0" w:color="auto"/>
            <w:bottom w:val="none" w:sz="0" w:space="0" w:color="auto"/>
            <w:right w:val="none" w:sz="0" w:space="0" w:color="auto"/>
          </w:divBdr>
        </w:div>
        <w:div w:id="2077241514">
          <w:marLeft w:val="547"/>
          <w:marRight w:val="0"/>
          <w:marTop w:val="0"/>
          <w:marBottom w:val="0"/>
          <w:divBdr>
            <w:top w:val="none" w:sz="0" w:space="0" w:color="auto"/>
            <w:left w:val="none" w:sz="0" w:space="0" w:color="auto"/>
            <w:bottom w:val="none" w:sz="0" w:space="0" w:color="auto"/>
            <w:right w:val="none" w:sz="0" w:space="0" w:color="auto"/>
          </w:divBdr>
        </w:div>
        <w:div w:id="1494684756">
          <w:marLeft w:val="547"/>
          <w:marRight w:val="0"/>
          <w:marTop w:val="0"/>
          <w:marBottom w:val="0"/>
          <w:divBdr>
            <w:top w:val="none" w:sz="0" w:space="0" w:color="auto"/>
            <w:left w:val="none" w:sz="0" w:space="0" w:color="auto"/>
            <w:bottom w:val="none" w:sz="0" w:space="0" w:color="auto"/>
            <w:right w:val="none" w:sz="0" w:space="0" w:color="auto"/>
          </w:divBdr>
        </w:div>
      </w:divsChild>
    </w:div>
    <w:div w:id="2035618676">
      <w:bodyDiv w:val="1"/>
      <w:marLeft w:val="0"/>
      <w:marRight w:val="0"/>
      <w:marTop w:val="0"/>
      <w:marBottom w:val="0"/>
      <w:divBdr>
        <w:top w:val="none" w:sz="0" w:space="0" w:color="auto"/>
        <w:left w:val="none" w:sz="0" w:space="0" w:color="auto"/>
        <w:bottom w:val="none" w:sz="0" w:space="0" w:color="auto"/>
        <w:right w:val="none" w:sz="0" w:space="0" w:color="auto"/>
      </w:divBdr>
      <w:divsChild>
        <w:div w:id="1928032881">
          <w:marLeft w:val="547"/>
          <w:marRight w:val="0"/>
          <w:marTop w:val="0"/>
          <w:marBottom w:val="0"/>
          <w:divBdr>
            <w:top w:val="none" w:sz="0" w:space="0" w:color="auto"/>
            <w:left w:val="none" w:sz="0" w:space="0" w:color="auto"/>
            <w:bottom w:val="none" w:sz="0" w:space="0" w:color="auto"/>
            <w:right w:val="none" w:sz="0" w:space="0" w:color="auto"/>
          </w:divBdr>
        </w:div>
      </w:divsChild>
    </w:div>
    <w:div w:id="2047440143">
      <w:bodyDiv w:val="1"/>
      <w:marLeft w:val="0"/>
      <w:marRight w:val="0"/>
      <w:marTop w:val="0"/>
      <w:marBottom w:val="0"/>
      <w:divBdr>
        <w:top w:val="none" w:sz="0" w:space="0" w:color="auto"/>
        <w:left w:val="none" w:sz="0" w:space="0" w:color="auto"/>
        <w:bottom w:val="none" w:sz="0" w:space="0" w:color="auto"/>
        <w:right w:val="none" w:sz="0" w:space="0" w:color="auto"/>
      </w:divBdr>
    </w:div>
    <w:div w:id="2101900977">
      <w:bodyDiv w:val="1"/>
      <w:marLeft w:val="0"/>
      <w:marRight w:val="0"/>
      <w:marTop w:val="0"/>
      <w:marBottom w:val="0"/>
      <w:divBdr>
        <w:top w:val="none" w:sz="0" w:space="0" w:color="auto"/>
        <w:left w:val="none" w:sz="0" w:space="0" w:color="auto"/>
        <w:bottom w:val="none" w:sz="0" w:space="0" w:color="auto"/>
        <w:right w:val="none" w:sz="0" w:space="0" w:color="auto"/>
      </w:divBdr>
      <w:divsChild>
        <w:div w:id="48729082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diagramQuickStyle" Target="diagrams/quickStyle21.xml"/><Relationship Id="rId21" Type="http://schemas.microsoft.com/office/2007/relationships/diagramDrawing" Target="diagrams/drawing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microsoft.com/office/2007/relationships/diagramDrawing" Target="diagrams/drawing10.xml"/><Relationship Id="rId68" Type="http://schemas.microsoft.com/office/2007/relationships/diagramDrawing" Target="diagrams/drawing11.xml"/><Relationship Id="rId84" Type="http://schemas.microsoft.com/office/2007/relationships/diagramDrawing" Target="diagrams/drawing14.xml"/><Relationship Id="rId89" Type="http://schemas.microsoft.com/office/2007/relationships/diagramDrawing" Target="diagrams/drawing15.xml"/><Relationship Id="rId112" Type="http://schemas.openxmlformats.org/officeDocument/2006/relationships/diagramQuickStyle" Target="diagrams/quickStyle20.xml"/><Relationship Id="rId16" Type="http://schemas.microsoft.com/office/2007/relationships/diagramDrawing" Target="diagrams/drawing1.xml"/><Relationship Id="rId107" Type="http://schemas.openxmlformats.org/officeDocument/2006/relationships/diagramQuickStyle" Target="diagrams/quickStyle19.xml"/><Relationship Id="rId11" Type="http://schemas.openxmlformats.org/officeDocument/2006/relationships/hyperlink" Target="mailto:secretariat.pocidif@mfe.gov.ro" TargetMode="External"/><Relationship Id="rId32" Type="http://schemas.openxmlformats.org/officeDocument/2006/relationships/diagramColors" Target="diagrams/colors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openxmlformats.org/officeDocument/2006/relationships/diagramData" Target="diagrams/data13.xml"/><Relationship Id="rId79" Type="http://schemas.openxmlformats.org/officeDocument/2006/relationships/image" Target="media/image10.png"/><Relationship Id="rId102" Type="http://schemas.openxmlformats.org/officeDocument/2006/relationships/diagramQuickStyle" Target="diagrams/quickStyle18.xml"/><Relationship Id="rId123" Type="http://schemas.openxmlformats.org/officeDocument/2006/relationships/diagramColors" Target="diagrams/colors22.xm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diagramData" Target="diagrams/data16.xml"/><Relationship Id="rId95" Type="http://schemas.openxmlformats.org/officeDocument/2006/relationships/diagramData" Target="diagrams/data17.xml"/><Relationship Id="rId22" Type="http://schemas.openxmlformats.org/officeDocument/2006/relationships/diagramData" Target="diagrams/data3.xml"/><Relationship Id="rId27" Type="http://schemas.openxmlformats.org/officeDocument/2006/relationships/image" Target="media/image8.jpeg"/><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diagramData" Target="diagrams/data11.xml"/><Relationship Id="rId69" Type="http://schemas.openxmlformats.org/officeDocument/2006/relationships/diagramData" Target="diagrams/data12.xml"/><Relationship Id="rId113" Type="http://schemas.openxmlformats.org/officeDocument/2006/relationships/diagramColors" Target="diagrams/colors20.xml"/><Relationship Id="rId118" Type="http://schemas.openxmlformats.org/officeDocument/2006/relationships/diagramColors" Target="diagrams/colors21.xml"/><Relationship Id="rId80" Type="http://schemas.openxmlformats.org/officeDocument/2006/relationships/diagramData" Target="diagrams/data14.xml"/><Relationship Id="rId85" Type="http://schemas.openxmlformats.org/officeDocument/2006/relationships/diagramData" Target="diagrams/data15.xml"/><Relationship Id="rId12" Type="http://schemas.openxmlformats.org/officeDocument/2006/relationships/diagramData" Target="diagrams/data1.xml"/><Relationship Id="rId17" Type="http://schemas.openxmlformats.org/officeDocument/2006/relationships/diagramData" Target="diagrams/data2.xml"/><Relationship Id="rId33" Type="http://schemas.microsoft.com/office/2007/relationships/diagramDrawing" Target="diagrams/drawing4.xml"/><Relationship Id="rId38" Type="http://schemas.microsoft.com/office/2007/relationships/diagramDrawing" Target="diagrams/drawing5.xml"/><Relationship Id="rId59" Type="http://schemas.openxmlformats.org/officeDocument/2006/relationships/diagramData" Target="diagrams/data10.xml"/><Relationship Id="rId103" Type="http://schemas.openxmlformats.org/officeDocument/2006/relationships/diagramColors" Target="diagrams/colors18.xml"/><Relationship Id="rId108" Type="http://schemas.openxmlformats.org/officeDocument/2006/relationships/diagramColors" Target="diagrams/colors19.xml"/><Relationship Id="rId124" Type="http://schemas.microsoft.com/office/2007/relationships/diagramDrawing" Target="diagrams/drawing22.xml"/><Relationship Id="rId129" Type="http://schemas.openxmlformats.org/officeDocument/2006/relationships/fontTable" Target="fontTable.xml"/><Relationship Id="rId54" Type="http://schemas.openxmlformats.org/officeDocument/2006/relationships/diagramData" Target="diagrams/data9.xml"/><Relationship Id="rId70" Type="http://schemas.openxmlformats.org/officeDocument/2006/relationships/diagramLayout" Target="diagrams/layout12.xml"/><Relationship Id="rId75" Type="http://schemas.openxmlformats.org/officeDocument/2006/relationships/diagramLayout" Target="diagrams/layout13.xml"/><Relationship Id="rId91" Type="http://schemas.openxmlformats.org/officeDocument/2006/relationships/diagramLayout" Target="diagrams/layout16.xml"/><Relationship Id="rId96" Type="http://schemas.openxmlformats.org/officeDocument/2006/relationships/diagramLayout" Target="diagrams/layout1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Layout" Target="diagrams/layout3.xml"/><Relationship Id="rId28" Type="http://schemas.openxmlformats.org/officeDocument/2006/relationships/image" Target="media/image9.wmf"/><Relationship Id="rId49" Type="http://schemas.openxmlformats.org/officeDocument/2006/relationships/diagramData" Target="diagrams/data8.xml"/><Relationship Id="rId114" Type="http://schemas.microsoft.com/office/2007/relationships/diagramDrawing" Target="diagrams/drawing20.xml"/><Relationship Id="rId119" Type="http://schemas.microsoft.com/office/2007/relationships/diagramDrawing" Target="diagrams/drawing21.xml"/><Relationship Id="rId44" Type="http://schemas.openxmlformats.org/officeDocument/2006/relationships/diagramData" Target="diagrams/data7.xml"/><Relationship Id="rId60" Type="http://schemas.openxmlformats.org/officeDocument/2006/relationships/diagramLayout" Target="diagrams/layout10.xml"/><Relationship Id="rId65" Type="http://schemas.openxmlformats.org/officeDocument/2006/relationships/diagramLayout" Target="diagrams/layout11.xml"/><Relationship Id="rId81" Type="http://schemas.openxmlformats.org/officeDocument/2006/relationships/diagramLayout" Target="diagrams/layout14.xml"/><Relationship Id="rId86" Type="http://schemas.openxmlformats.org/officeDocument/2006/relationships/diagramLayout" Target="diagrams/layout15.xml"/><Relationship Id="rId130" Type="http://schemas.openxmlformats.org/officeDocument/2006/relationships/theme" Target="theme/theme1.xml"/><Relationship Id="rId13" Type="http://schemas.openxmlformats.org/officeDocument/2006/relationships/diagramLayout" Target="diagrams/layout1.xml"/><Relationship Id="rId18" Type="http://schemas.openxmlformats.org/officeDocument/2006/relationships/diagramLayout" Target="diagrams/layout2.xml"/><Relationship Id="rId39" Type="http://schemas.openxmlformats.org/officeDocument/2006/relationships/diagramData" Target="diagrams/data6.xml"/><Relationship Id="rId109" Type="http://schemas.microsoft.com/office/2007/relationships/diagramDrawing" Target="diagrams/drawing19.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QuickStyle" Target="diagrams/quickStyle13.xml"/><Relationship Id="rId97" Type="http://schemas.openxmlformats.org/officeDocument/2006/relationships/diagramQuickStyle" Target="diagrams/quickStyle17.xml"/><Relationship Id="rId104" Type="http://schemas.microsoft.com/office/2007/relationships/diagramDrawing" Target="diagrams/drawing18.xml"/><Relationship Id="rId120" Type="http://schemas.openxmlformats.org/officeDocument/2006/relationships/diagramData" Target="diagrams/data22.xml"/><Relationship Id="rId125" Type="http://schemas.openxmlformats.org/officeDocument/2006/relationships/hyperlink" Target="https://mfe.gov.ro/minister/perioade-de-programare/perioada-2021-2027/autoritatea-de-management-pentru-programul-sanatate/comunicare-2/ghid-identitate-vizuala-pentru-perioada-2021-2027_-mo-partea-i-nr-1170-din-2022/" TargetMode="External"/><Relationship Id="rId7" Type="http://schemas.openxmlformats.org/officeDocument/2006/relationships/endnotes" Target="endnotes.xml"/><Relationship Id="rId71" Type="http://schemas.openxmlformats.org/officeDocument/2006/relationships/diagramQuickStyle" Target="diagrams/quickStyle12.xml"/><Relationship Id="rId92" Type="http://schemas.openxmlformats.org/officeDocument/2006/relationships/diagramQuickStyle" Target="diagrams/quickStyle16.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QuickStyle" Target="diagrams/quickStyle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diagramQuickStyle" Target="diagrams/quickStyle11.xml"/><Relationship Id="rId87" Type="http://schemas.openxmlformats.org/officeDocument/2006/relationships/diagramQuickStyle" Target="diagrams/quickStyle15.xml"/><Relationship Id="rId110" Type="http://schemas.openxmlformats.org/officeDocument/2006/relationships/diagramData" Target="diagrams/data20.xml"/><Relationship Id="rId115" Type="http://schemas.openxmlformats.org/officeDocument/2006/relationships/diagramData" Target="diagrams/data21.xml"/><Relationship Id="rId61" Type="http://schemas.openxmlformats.org/officeDocument/2006/relationships/diagramQuickStyle" Target="diagrams/quickStyle10.xml"/><Relationship Id="rId82" Type="http://schemas.openxmlformats.org/officeDocument/2006/relationships/diagramQuickStyle" Target="diagrams/quickStyle14.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30" Type="http://schemas.openxmlformats.org/officeDocument/2006/relationships/diagramLayout" Target="diagrams/layout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Colors" Target="diagrams/colors13.xml"/><Relationship Id="rId100" Type="http://schemas.openxmlformats.org/officeDocument/2006/relationships/diagramData" Target="diagrams/data18.xml"/><Relationship Id="rId105" Type="http://schemas.openxmlformats.org/officeDocument/2006/relationships/diagramData" Target="diagrams/data19.xml"/><Relationship Id="rId126" Type="http://schemas.openxmlformats.org/officeDocument/2006/relationships/hyperlink" Target="https://legislatie.just.ro/Public/DetaliiDocumentAfis/155770" TargetMode="External"/><Relationship Id="rId8" Type="http://schemas.openxmlformats.org/officeDocument/2006/relationships/hyperlink" Target="https://mfe.gov.ro/wp-content/uploads/2023/05/7d2443c6ee127ffc4c47275f988e8d78.pdf" TargetMode="External"/><Relationship Id="rId51" Type="http://schemas.openxmlformats.org/officeDocument/2006/relationships/diagramQuickStyle" Target="diagrams/quickStyle8.xml"/><Relationship Id="rId72" Type="http://schemas.openxmlformats.org/officeDocument/2006/relationships/diagramColors" Target="diagrams/colors12.xml"/><Relationship Id="rId93" Type="http://schemas.openxmlformats.org/officeDocument/2006/relationships/diagramColors" Target="diagrams/colors16.xml"/><Relationship Id="rId98" Type="http://schemas.openxmlformats.org/officeDocument/2006/relationships/diagramColors" Target="diagrams/colors17.xml"/><Relationship Id="rId121" Type="http://schemas.openxmlformats.org/officeDocument/2006/relationships/diagramLayout" Target="diagrams/layout22.xml"/><Relationship Id="rId3" Type="http://schemas.openxmlformats.org/officeDocument/2006/relationships/styles" Target="styles.xml"/><Relationship Id="rId25" Type="http://schemas.openxmlformats.org/officeDocument/2006/relationships/diagramColors" Target="diagrams/colors3.xml"/><Relationship Id="rId46" Type="http://schemas.openxmlformats.org/officeDocument/2006/relationships/diagramQuickStyle" Target="diagrams/quickStyle7.xml"/><Relationship Id="rId67" Type="http://schemas.openxmlformats.org/officeDocument/2006/relationships/diagramColors" Target="diagrams/colors11.xml"/><Relationship Id="rId116" Type="http://schemas.openxmlformats.org/officeDocument/2006/relationships/diagramLayout" Target="diagrams/layout21.xml"/><Relationship Id="rId20" Type="http://schemas.openxmlformats.org/officeDocument/2006/relationships/diagramColors" Target="diagrams/colors2.xml"/><Relationship Id="rId41" Type="http://schemas.openxmlformats.org/officeDocument/2006/relationships/diagramQuickStyle" Target="diagrams/quickStyle6.xml"/><Relationship Id="rId62" Type="http://schemas.openxmlformats.org/officeDocument/2006/relationships/diagramColors" Target="diagrams/colors10.xml"/><Relationship Id="rId83" Type="http://schemas.openxmlformats.org/officeDocument/2006/relationships/diagramColors" Target="diagrams/colors14.xml"/><Relationship Id="rId88" Type="http://schemas.openxmlformats.org/officeDocument/2006/relationships/diagramColors" Target="diagrams/colors15.xml"/><Relationship Id="rId111" Type="http://schemas.openxmlformats.org/officeDocument/2006/relationships/diagramLayout" Target="diagrams/layout20.xml"/><Relationship Id="rId15" Type="http://schemas.openxmlformats.org/officeDocument/2006/relationships/diagramColors" Target="diagrams/colors1.xml"/><Relationship Id="rId36" Type="http://schemas.openxmlformats.org/officeDocument/2006/relationships/diagramQuickStyle" Target="diagrams/quickStyle5.xml"/><Relationship Id="rId57" Type="http://schemas.openxmlformats.org/officeDocument/2006/relationships/diagramColors" Target="diagrams/colors9.xml"/><Relationship Id="rId106" Type="http://schemas.openxmlformats.org/officeDocument/2006/relationships/diagramLayout" Target="diagrams/layout19.xml"/><Relationship Id="rId127" Type="http://schemas.openxmlformats.org/officeDocument/2006/relationships/hyperlink" Target="https://www.oecd-ilibrary.org/science-and-technology/frascati-manual-2015_9789264239012-en" TargetMode="External"/><Relationship Id="rId10" Type="http://schemas.openxmlformats.org/officeDocument/2006/relationships/image" Target="media/image3.wmf"/><Relationship Id="rId31" Type="http://schemas.openxmlformats.org/officeDocument/2006/relationships/diagramQuickStyle" Target="diagrams/quickStyle4.xml"/><Relationship Id="rId52" Type="http://schemas.openxmlformats.org/officeDocument/2006/relationships/diagramColors" Target="diagrams/colors8.xml"/><Relationship Id="rId73" Type="http://schemas.microsoft.com/office/2007/relationships/diagramDrawing" Target="diagrams/drawing12.xml"/><Relationship Id="rId78" Type="http://schemas.microsoft.com/office/2007/relationships/diagramDrawing" Target="diagrams/drawing13.xml"/><Relationship Id="rId94" Type="http://schemas.microsoft.com/office/2007/relationships/diagramDrawing" Target="diagrams/drawing16.xml"/><Relationship Id="rId99" Type="http://schemas.microsoft.com/office/2007/relationships/diagramDrawing" Target="diagrams/drawing17.xml"/><Relationship Id="rId101" Type="http://schemas.openxmlformats.org/officeDocument/2006/relationships/diagramLayout" Target="diagrams/layout18.xml"/><Relationship Id="rId122" Type="http://schemas.openxmlformats.org/officeDocument/2006/relationships/diagramQuickStyle" Target="diagrams/quickStyle22.xml"/><Relationship Id="rId4" Type="http://schemas.openxmlformats.org/officeDocument/2006/relationships/settings" Target="settings.xml"/><Relationship Id="rId9" Type="http://schemas.openxmlformats.org/officeDocument/2006/relationships/image" Target="media/image2.emf"/><Relationship Id="rId26" Type="http://schemas.microsoft.com/office/2007/relationships/diagramDrawing" Target="diagrams/drawing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RO/TXT/PDF/?uri=CELEX:32021R1058&amp;from=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image" Target="../media/image7.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82F51-EE21-4F37-8EDE-E27DFEDA00B7}" type="doc">
      <dgm:prSet loTypeId="urn:microsoft.com/office/officeart/2008/layout/CircularPictureCallout" loCatId="picture" qsTypeId="urn:microsoft.com/office/officeart/2005/8/quickstyle/simple5" qsCatId="simple" csTypeId="urn:microsoft.com/office/officeart/2005/8/colors/colorful1" csCatId="colorful" phldr="1"/>
      <dgm:spPr/>
      <dgm:t>
        <a:bodyPr/>
        <a:lstStyle/>
        <a:p>
          <a:endParaRPr lang="en-US"/>
        </a:p>
      </dgm:t>
    </dgm:pt>
    <dgm:pt modelId="{6EC37DC8-89DC-44F4-9AB9-FB1B2C16A609}">
      <dgm:prSet/>
      <dgm:spPr/>
      <dgm:t>
        <a:bodyPr/>
        <a:lstStyle/>
        <a:p>
          <a:endParaRPr lang="en-US"/>
        </a:p>
      </dgm:t>
    </dgm:pt>
    <dgm:pt modelId="{E755E694-A262-4EDD-8860-AAC5B428A079}" type="parTrans" cxnId="{DDF0A981-2F92-4FE2-AFD9-FE43051550FF}">
      <dgm:prSet/>
      <dgm:spPr/>
      <dgm:t>
        <a:bodyPr/>
        <a:lstStyle/>
        <a:p>
          <a:endParaRPr lang="en-US"/>
        </a:p>
      </dgm:t>
    </dgm:pt>
    <dgm:pt modelId="{AE149CE1-BFE0-41B9-B537-126E6ABAC42D}" type="sibTrans" cxnId="{DDF0A981-2F92-4FE2-AFD9-FE43051550FF}">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22000" r="-22000"/>
          </a:stretch>
        </a:blipFill>
      </dgm:spPr>
      <dgm:t>
        <a:bodyPr/>
        <a:lstStyle/>
        <a:p>
          <a:endParaRPr lang="en-US"/>
        </a:p>
      </dgm:t>
    </dgm:pt>
    <dgm:pt modelId="{C4C8CED0-DD7A-4607-9EAB-881C8271994F}">
      <dgm:prSet phldrT="[Text]"/>
      <dgm:spPr/>
      <dgm:t>
        <a:bodyPr/>
        <a:lstStyle/>
        <a:p>
          <a:r>
            <a:rPr lang="ro-RO" b="1" dirty="0">
              <a:solidFill>
                <a:srgbClr val="FFFF00"/>
              </a:solidFill>
            </a:rPr>
            <a:t>CAUZALITATE</a:t>
          </a:r>
          <a:endParaRPr lang="en-US" b="1" dirty="0">
            <a:solidFill>
              <a:srgbClr val="FFFF00"/>
            </a:solidFill>
          </a:endParaRPr>
        </a:p>
      </dgm:t>
    </dgm:pt>
    <dgm:pt modelId="{D3EBAB15-CDCD-48B1-B6BE-C707F8ACB558}" type="parTrans" cxnId="{B49DE25E-F3B8-49AB-A07C-5C6CA1660224}">
      <dgm:prSet/>
      <dgm:spPr/>
      <dgm:t>
        <a:bodyPr/>
        <a:lstStyle/>
        <a:p>
          <a:endParaRPr lang="en-US"/>
        </a:p>
      </dgm:t>
    </dgm:pt>
    <dgm:pt modelId="{73C30BAD-21B6-4C40-88C3-CCC2DA1F56DB}" type="sibTrans" cxnId="{B49DE25E-F3B8-49AB-A07C-5C6CA1660224}">
      <dgm:prSet/>
      <dgm:spPr>
        <a:blipFill>
          <a:blip xmlns:r="http://schemas.openxmlformats.org/officeDocument/2006/relationships" r:embed="rId2">
            <a:extLst>
              <a:ext uri="{28A0092B-C50C-407E-A947-70E740481C1C}">
                <a14:useLocalDpi xmlns:a14="http://schemas.microsoft.com/office/drawing/2010/main" val="0"/>
              </a:ext>
            </a:extLst>
          </a:blip>
          <a:srcRect/>
          <a:stretch>
            <a:fillRect l="-39000" r="-39000"/>
          </a:stretch>
        </a:blipFill>
      </dgm:spPr>
      <dgm:t>
        <a:bodyPr/>
        <a:lstStyle/>
        <a:p>
          <a:endParaRPr lang="en-US"/>
        </a:p>
      </dgm:t>
    </dgm:pt>
    <dgm:pt modelId="{8055BAF2-02F5-4606-B33C-C1C65031B4F8}">
      <dgm:prSet phldrT="[Text]"/>
      <dgm:spPr/>
      <dgm:t>
        <a:bodyPr/>
        <a:lstStyle/>
        <a:p>
          <a:r>
            <a:rPr lang="ro-RO" b="1" dirty="0">
              <a:solidFill>
                <a:schemeClr val="bg1"/>
              </a:solidFill>
            </a:rPr>
            <a:t>IMPACT</a:t>
          </a:r>
          <a:endParaRPr lang="en-US" b="1" dirty="0">
            <a:solidFill>
              <a:schemeClr val="bg1"/>
            </a:solidFill>
          </a:endParaRPr>
        </a:p>
      </dgm:t>
    </dgm:pt>
    <dgm:pt modelId="{E8455AD1-CEE1-49FE-BF42-341871005961}" type="parTrans" cxnId="{F8DB8C1B-9EC5-4C99-A357-3B64FCA9EB80}">
      <dgm:prSet/>
      <dgm:spPr/>
      <dgm:t>
        <a:bodyPr/>
        <a:lstStyle/>
        <a:p>
          <a:endParaRPr lang="en-US"/>
        </a:p>
      </dgm:t>
    </dgm:pt>
    <dgm:pt modelId="{04850508-119D-4A22-B1B0-81C2D417C561}" type="sibTrans" cxnId="{F8DB8C1B-9EC5-4C99-A357-3B64FCA9EB80}">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39000" r="-39000"/>
          </a:stretch>
        </a:blipFill>
      </dgm:spPr>
      <dgm:t>
        <a:bodyPr/>
        <a:lstStyle/>
        <a:p>
          <a:endParaRPr lang="en-US"/>
        </a:p>
      </dgm:t>
    </dgm:pt>
    <dgm:pt modelId="{0199F670-DD13-4715-A0E5-45DCB8FD5282}">
      <dgm:prSet phldrT="[Text]"/>
      <dgm:spPr/>
      <dgm:t>
        <a:bodyPr/>
        <a:lstStyle/>
        <a:p>
          <a:r>
            <a:rPr lang="ro-RO" b="1" dirty="0"/>
            <a:t>FRECVENȚĂ</a:t>
          </a:r>
          <a:endParaRPr lang="en-US" b="1" dirty="0"/>
        </a:p>
      </dgm:t>
    </dgm:pt>
    <dgm:pt modelId="{AC01E480-0E9E-4106-B312-4F0FF183C406}" type="parTrans" cxnId="{2707ACB7-BACA-4DB6-AF20-35462BF5EB3D}">
      <dgm:prSet/>
      <dgm:spPr/>
      <dgm:t>
        <a:bodyPr/>
        <a:lstStyle/>
        <a:p>
          <a:endParaRPr lang="en-US"/>
        </a:p>
      </dgm:t>
    </dgm:pt>
    <dgm:pt modelId="{3529AE2F-03B4-4651-8D50-4C8AB460C591}" type="sibTrans" cxnId="{2707ACB7-BACA-4DB6-AF20-35462BF5EB3D}">
      <dgm:prSet/>
      <dgm:spPr>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dgm:spPr>
      <dgm:t>
        <a:bodyPr/>
        <a:lstStyle/>
        <a:p>
          <a:endParaRPr lang="en-US"/>
        </a:p>
      </dgm:t>
    </dgm:pt>
    <dgm:pt modelId="{8C8A26F8-DED6-4D55-B700-2616E8C8B7E7}" type="pres">
      <dgm:prSet presAssocID="{19882F51-EE21-4F37-8EDE-E27DFEDA00B7}" presName="Name0" presStyleCnt="0">
        <dgm:presLayoutVars>
          <dgm:chMax val="7"/>
          <dgm:chPref val="7"/>
          <dgm:dir/>
        </dgm:presLayoutVars>
      </dgm:prSet>
      <dgm:spPr/>
    </dgm:pt>
    <dgm:pt modelId="{F4493866-B5ED-4029-837F-9D055094734C}" type="pres">
      <dgm:prSet presAssocID="{19882F51-EE21-4F37-8EDE-E27DFEDA00B7}" presName="Name1" presStyleCnt="0"/>
      <dgm:spPr/>
    </dgm:pt>
    <dgm:pt modelId="{41657F37-7DD3-4BDD-A859-83A96E4828E2}" type="pres">
      <dgm:prSet presAssocID="{AE149CE1-BFE0-41B9-B537-126E6ABAC42D}" presName="picture_1" presStyleCnt="0"/>
      <dgm:spPr/>
    </dgm:pt>
    <dgm:pt modelId="{8433A2E0-500C-4D0F-8616-458B9271844D}" type="pres">
      <dgm:prSet presAssocID="{AE149CE1-BFE0-41B9-B537-126E6ABAC42D}" presName="pictureRepeatNode" presStyleLbl="alignImgPlace1" presStyleIdx="0" presStyleCnt="4" custScaleX="75608" custScaleY="73889"/>
      <dgm:spPr/>
    </dgm:pt>
    <dgm:pt modelId="{D4E18F82-A2EF-47BB-8A58-EC3AA0B4812A}" type="pres">
      <dgm:prSet presAssocID="{6EC37DC8-89DC-44F4-9AB9-FB1B2C16A609}" presName="text_1" presStyleLbl="node1" presStyleIdx="0" presStyleCnt="0">
        <dgm:presLayoutVars>
          <dgm:bulletEnabled val="1"/>
        </dgm:presLayoutVars>
      </dgm:prSet>
      <dgm:spPr/>
    </dgm:pt>
    <dgm:pt modelId="{CCC8E6B1-3C6F-40EA-B80C-B5612A0F599C}" type="pres">
      <dgm:prSet presAssocID="{73C30BAD-21B6-4C40-88C3-CCC2DA1F56DB}" presName="picture_2" presStyleCnt="0"/>
      <dgm:spPr/>
    </dgm:pt>
    <dgm:pt modelId="{09E6DEBB-4254-4306-A1D8-DF634A28CB22}" type="pres">
      <dgm:prSet presAssocID="{73C30BAD-21B6-4C40-88C3-CCC2DA1F56DB}" presName="pictureRepeatNode" presStyleLbl="alignImgPlace1" presStyleIdx="1" presStyleCnt="4" custScaleX="139367" custScaleY="142593"/>
      <dgm:spPr/>
    </dgm:pt>
    <dgm:pt modelId="{8D9075A6-8B24-45A1-A65D-C39202B9EB51}" type="pres">
      <dgm:prSet presAssocID="{C4C8CED0-DD7A-4607-9EAB-881C8271994F}" presName="line_2" presStyleLbl="parChTrans1D1" presStyleIdx="0" presStyleCnt="3"/>
      <dgm:spPr/>
    </dgm:pt>
    <dgm:pt modelId="{4EEF5189-3D9B-4346-B6A4-82AC84EAFD01}" type="pres">
      <dgm:prSet presAssocID="{C4C8CED0-DD7A-4607-9EAB-881C8271994F}" presName="textparent_2" presStyleLbl="node1" presStyleIdx="0" presStyleCnt="0"/>
      <dgm:spPr/>
    </dgm:pt>
    <dgm:pt modelId="{8309D09E-7B1F-434A-87C0-4F87D1AF87EB}" type="pres">
      <dgm:prSet presAssocID="{C4C8CED0-DD7A-4607-9EAB-881C8271994F}" presName="text_2" presStyleLbl="revTx" presStyleIdx="0" presStyleCnt="3" custScaleY="34259" custLinFactNeighborX="-97099" custLinFactNeighborY="-23148">
        <dgm:presLayoutVars>
          <dgm:bulletEnabled val="1"/>
        </dgm:presLayoutVars>
      </dgm:prSet>
      <dgm:spPr/>
    </dgm:pt>
    <dgm:pt modelId="{1450533C-0905-4617-9B51-E7B10DBD9569}" type="pres">
      <dgm:prSet presAssocID="{04850508-119D-4A22-B1B0-81C2D417C561}" presName="picture_3" presStyleCnt="0"/>
      <dgm:spPr/>
    </dgm:pt>
    <dgm:pt modelId="{59E9C09E-27FF-46EF-9DDE-BC37B048E316}" type="pres">
      <dgm:prSet presAssocID="{04850508-119D-4A22-B1B0-81C2D417C561}" presName="pictureRepeatNode" presStyleLbl="alignImgPlace1" presStyleIdx="2" presStyleCnt="4" custScaleX="132589" custScaleY="127778"/>
      <dgm:spPr/>
    </dgm:pt>
    <dgm:pt modelId="{CEBEB666-81F6-426B-BE12-F6A19F033DB1}" type="pres">
      <dgm:prSet presAssocID="{8055BAF2-02F5-4606-B33C-C1C65031B4F8}" presName="line_3" presStyleLbl="parChTrans1D1" presStyleIdx="1" presStyleCnt="3"/>
      <dgm:spPr/>
    </dgm:pt>
    <dgm:pt modelId="{A21A6696-45F1-422F-ADCE-34702E868153}" type="pres">
      <dgm:prSet presAssocID="{8055BAF2-02F5-4606-B33C-C1C65031B4F8}" presName="textparent_3" presStyleLbl="node1" presStyleIdx="0" presStyleCnt="0"/>
      <dgm:spPr/>
    </dgm:pt>
    <dgm:pt modelId="{416EED6A-F727-4A69-B926-319370363AC1}" type="pres">
      <dgm:prSet presAssocID="{8055BAF2-02F5-4606-B33C-C1C65031B4F8}" presName="text_3" presStyleLbl="revTx" presStyleIdx="1" presStyleCnt="3" custScaleY="41667" custLinFactX="-31418" custLinFactNeighborX="-100000" custLinFactNeighborY="-25000">
        <dgm:presLayoutVars>
          <dgm:bulletEnabled val="1"/>
        </dgm:presLayoutVars>
      </dgm:prSet>
      <dgm:spPr/>
    </dgm:pt>
    <dgm:pt modelId="{CF6FC8FB-866C-4979-9F23-3726D1AE1241}" type="pres">
      <dgm:prSet presAssocID="{3529AE2F-03B4-4651-8D50-4C8AB460C591}" presName="picture_4" presStyleCnt="0"/>
      <dgm:spPr/>
    </dgm:pt>
    <dgm:pt modelId="{4B51DA2D-FAEB-413A-92B6-7DF4306F2BAD}" type="pres">
      <dgm:prSet presAssocID="{3529AE2F-03B4-4651-8D50-4C8AB460C591}" presName="pictureRepeatNode" presStyleLbl="alignImgPlace1" presStyleIdx="3" presStyleCnt="4" custScaleX="131034" custScaleY="125000" custLinFactNeighborX="1867" custLinFactNeighborY="-11376"/>
      <dgm:spPr/>
    </dgm:pt>
    <dgm:pt modelId="{AD9566C5-F10A-4547-A3E6-62E3440B774F}" type="pres">
      <dgm:prSet presAssocID="{0199F670-DD13-4715-A0E5-45DCB8FD5282}" presName="line_4" presStyleLbl="parChTrans1D1" presStyleIdx="2" presStyleCnt="3"/>
      <dgm:spPr/>
    </dgm:pt>
    <dgm:pt modelId="{929CD853-A538-4225-8B6C-9651DCCC5164}" type="pres">
      <dgm:prSet presAssocID="{0199F670-DD13-4715-A0E5-45DCB8FD5282}" presName="textparent_4" presStyleLbl="node1" presStyleIdx="0" presStyleCnt="0"/>
      <dgm:spPr/>
    </dgm:pt>
    <dgm:pt modelId="{C1F20980-8EDF-4659-8248-B2E8C0F14D2C}" type="pres">
      <dgm:prSet presAssocID="{0199F670-DD13-4715-A0E5-45DCB8FD5282}" presName="text_4" presStyleLbl="revTx" presStyleIdx="2" presStyleCnt="3" custScaleY="43055" custLinFactNeighborX="-98705" custLinFactNeighborY="9722">
        <dgm:presLayoutVars>
          <dgm:bulletEnabled val="1"/>
        </dgm:presLayoutVars>
      </dgm:prSet>
      <dgm:spPr/>
    </dgm:pt>
  </dgm:ptLst>
  <dgm:cxnLst>
    <dgm:cxn modelId="{F390640E-B264-450B-87E0-FFDFE78B9831}" type="presOf" srcId="{3529AE2F-03B4-4651-8D50-4C8AB460C591}" destId="{4B51DA2D-FAEB-413A-92B6-7DF4306F2BAD}" srcOrd="0" destOrd="0" presId="urn:microsoft.com/office/officeart/2008/layout/CircularPictureCallout"/>
    <dgm:cxn modelId="{F8DB8C1B-9EC5-4C99-A357-3B64FCA9EB80}" srcId="{19882F51-EE21-4F37-8EDE-E27DFEDA00B7}" destId="{8055BAF2-02F5-4606-B33C-C1C65031B4F8}" srcOrd="2" destOrd="0" parTransId="{E8455AD1-CEE1-49FE-BF42-341871005961}" sibTransId="{04850508-119D-4A22-B1B0-81C2D417C561}"/>
    <dgm:cxn modelId="{9BB31336-8459-41E3-B1D8-00708BB1025D}" type="presOf" srcId="{73C30BAD-21B6-4C40-88C3-CCC2DA1F56DB}" destId="{09E6DEBB-4254-4306-A1D8-DF634A28CB22}" srcOrd="0" destOrd="0" presId="urn:microsoft.com/office/officeart/2008/layout/CircularPictureCallout"/>
    <dgm:cxn modelId="{B49DE25E-F3B8-49AB-A07C-5C6CA1660224}" srcId="{19882F51-EE21-4F37-8EDE-E27DFEDA00B7}" destId="{C4C8CED0-DD7A-4607-9EAB-881C8271994F}" srcOrd="1" destOrd="0" parTransId="{D3EBAB15-CDCD-48B1-B6BE-C707F8ACB558}" sibTransId="{73C30BAD-21B6-4C40-88C3-CCC2DA1F56DB}"/>
    <dgm:cxn modelId="{1FF2A76C-6121-44E2-9775-2809BF18ACD2}" type="presOf" srcId="{8055BAF2-02F5-4606-B33C-C1C65031B4F8}" destId="{416EED6A-F727-4A69-B926-319370363AC1}" srcOrd="0" destOrd="0" presId="urn:microsoft.com/office/officeart/2008/layout/CircularPictureCallout"/>
    <dgm:cxn modelId="{7F6FA375-3038-459D-91AC-44480ADE8BC4}" type="presOf" srcId="{19882F51-EE21-4F37-8EDE-E27DFEDA00B7}" destId="{8C8A26F8-DED6-4D55-B700-2616E8C8B7E7}" srcOrd="0" destOrd="0" presId="urn:microsoft.com/office/officeart/2008/layout/CircularPictureCallout"/>
    <dgm:cxn modelId="{A8CA9556-C032-49FB-AFBE-F1278629BCE9}" type="presOf" srcId="{0199F670-DD13-4715-A0E5-45DCB8FD5282}" destId="{C1F20980-8EDF-4659-8248-B2E8C0F14D2C}" srcOrd="0" destOrd="0" presId="urn:microsoft.com/office/officeart/2008/layout/CircularPictureCallout"/>
    <dgm:cxn modelId="{DDF0A981-2F92-4FE2-AFD9-FE43051550FF}" srcId="{19882F51-EE21-4F37-8EDE-E27DFEDA00B7}" destId="{6EC37DC8-89DC-44F4-9AB9-FB1B2C16A609}" srcOrd="0" destOrd="0" parTransId="{E755E694-A262-4EDD-8860-AAC5B428A079}" sibTransId="{AE149CE1-BFE0-41B9-B537-126E6ABAC42D}"/>
    <dgm:cxn modelId="{CB23C08E-6D4F-47B0-92A9-F385225D5025}" type="presOf" srcId="{6EC37DC8-89DC-44F4-9AB9-FB1B2C16A609}" destId="{D4E18F82-A2EF-47BB-8A58-EC3AA0B4812A}" srcOrd="0" destOrd="0" presId="urn:microsoft.com/office/officeart/2008/layout/CircularPictureCallout"/>
    <dgm:cxn modelId="{3AC7B7A5-96EE-4D88-A03A-17FB0E073F79}" type="presOf" srcId="{C4C8CED0-DD7A-4607-9EAB-881C8271994F}" destId="{8309D09E-7B1F-434A-87C0-4F87D1AF87EB}" srcOrd="0" destOrd="0" presId="urn:microsoft.com/office/officeart/2008/layout/CircularPictureCallout"/>
    <dgm:cxn modelId="{2707ACB7-BACA-4DB6-AF20-35462BF5EB3D}" srcId="{19882F51-EE21-4F37-8EDE-E27DFEDA00B7}" destId="{0199F670-DD13-4715-A0E5-45DCB8FD5282}" srcOrd="3" destOrd="0" parTransId="{AC01E480-0E9E-4106-B312-4F0FF183C406}" sibTransId="{3529AE2F-03B4-4651-8D50-4C8AB460C591}"/>
    <dgm:cxn modelId="{338CB8D3-CFDE-4B3B-B682-44723220C41E}" type="presOf" srcId="{04850508-119D-4A22-B1B0-81C2D417C561}" destId="{59E9C09E-27FF-46EF-9DDE-BC37B048E316}" srcOrd="0" destOrd="0" presId="urn:microsoft.com/office/officeart/2008/layout/CircularPictureCallout"/>
    <dgm:cxn modelId="{9840E6D8-147D-486D-BCD1-4A37FFD058B4}" type="presOf" srcId="{AE149CE1-BFE0-41B9-B537-126E6ABAC42D}" destId="{8433A2E0-500C-4D0F-8616-458B9271844D}" srcOrd="0" destOrd="0" presId="urn:microsoft.com/office/officeart/2008/layout/CircularPictureCallout"/>
    <dgm:cxn modelId="{318D848A-BBA3-4729-9FA5-7F3F46382BBD}" type="presParOf" srcId="{8C8A26F8-DED6-4D55-B700-2616E8C8B7E7}" destId="{F4493866-B5ED-4029-837F-9D055094734C}" srcOrd="0" destOrd="0" presId="urn:microsoft.com/office/officeart/2008/layout/CircularPictureCallout"/>
    <dgm:cxn modelId="{9AD23985-4412-47CF-ADB4-AC1D90218D51}" type="presParOf" srcId="{F4493866-B5ED-4029-837F-9D055094734C}" destId="{41657F37-7DD3-4BDD-A859-83A96E4828E2}" srcOrd="0" destOrd="0" presId="urn:microsoft.com/office/officeart/2008/layout/CircularPictureCallout"/>
    <dgm:cxn modelId="{AF0C18F5-4931-4AA7-8FD4-F5C413727152}" type="presParOf" srcId="{41657F37-7DD3-4BDD-A859-83A96E4828E2}" destId="{8433A2E0-500C-4D0F-8616-458B9271844D}" srcOrd="0" destOrd="0" presId="urn:microsoft.com/office/officeart/2008/layout/CircularPictureCallout"/>
    <dgm:cxn modelId="{C76DF7B6-568B-4060-9F4E-E5FFA5652B14}" type="presParOf" srcId="{F4493866-B5ED-4029-837F-9D055094734C}" destId="{D4E18F82-A2EF-47BB-8A58-EC3AA0B4812A}" srcOrd="1" destOrd="0" presId="urn:microsoft.com/office/officeart/2008/layout/CircularPictureCallout"/>
    <dgm:cxn modelId="{1CBEBCA2-348A-4B7F-B08A-3067DAA0054C}" type="presParOf" srcId="{F4493866-B5ED-4029-837F-9D055094734C}" destId="{CCC8E6B1-3C6F-40EA-B80C-B5612A0F599C}" srcOrd="2" destOrd="0" presId="urn:microsoft.com/office/officeart/2008/layout/CircularPictureCallout"/>
    <dgm:cxn modelId="{44EE79D0-875D-4130-A0A9-A1B97953F9A7}" type="presParOf" srcId="{CCC8E6B1-3C6F-40EA-B80C-B5612A0F599C}" destId="{09E6DEBB-4254-4306-A1D8-DF634A28CB22}" srcOrd="0" destOrd="0" presId="urn:microsoft.com/office/officeart/2008/layout/CircularPictureCallout"/>
    <dgm:cxn modelId="{918ABBD3-47F9-4C07-82B5-ED397390ECB7}" type="presParOf" srcId="{F4493866-B5ED-4029-837F-9D055094734C}" destId="{8D9075A6-8B24-45A1-A65D-C39202B9EB51}" srcOrd="3" destOrd="0" presId="urn:microsoft.com/office/officeart/2008/layout/CircularPictureCallout"/>
    <dgm:cxn modelId="{DA7CBBFB-5585-4904-B288-58C64AB5AD83}" type="presParOf" srcId="{F4493866-B5ED-4029-837F-9D055094734C}" destId="{4EEF5189-3D9B-4346-B6A4-82AC84EAFD01}" srcOrd="4" destOrd="0" presId="urn:microsoft.com/office/officeart/2008/layout/CircularPictureCallout"/>
    <dgm:cxn modelId="{0D2C0432-B8CA-4D25-AF06-BDC038FD159B}" type="presParOf" srcId="{4EEF5189-3D9B-4346-B6A4-82AC84EAFD01}" destId="{8309D09E-7B1F-434A-87C0-4F87D1AF87EB}" srcOrd="0" destOrd="0" presId="urn:microsoft.com/office/officeart/2008/layout/CircularPictureCallout"/>
    <dgm:cxn modelId="{9BCACB05-30B6-4541-B8F6-8A08D69799D7}" type="presParOf" srcId="{F4493866-B5ED-4029-837F-9D055094734C}" destId="{1450533C-0905-4617-9B51-E7B10DBD9569}" srcOrd="5" destOrd="0" presId="urn:microsoft.com/office/officeart/2008/layout/CircularPictureCallout"/>
    <dgm:cxn modelId="{2B969172-FD90-4D7D-922D-7F5D4E48336F}" type="presParOf" srcId="{1450533C-0905-4617-9B51-E7B10DBD9569}" destId="{59E9C09E-27FF-46EF-9DDE-BC37B048E316}" srcOrd="0" destOrd="0" presId="urn:microsoft.com/office/officeart/2008/layout/CircularPictureCallout"/>
    <dgm:cxn modelId="{6528B50D-F775-4202-BC7C-FD3F2488564A}" type="presParOf" srcId="{F4493866-B5ED-4029-837F-9D055094734C}" destId="{CEBEB666-81F6-426B-BE12-F6A19F033DB1}" srcOrd="6" destOrd="0" presId="urn:microsoft.com/office/officeart/2008/layout/CircularPictureCallout"/>
    <dgm:cxn modelId="{A9C40932-49E9-46B2-B576-E9B2BF3FCA63}" type="presParOf" srcId="{F4493866-B5ED-4029-837F-9D055094734C}" destId="{A21A6696-45F1-422F-ADCE-34702E868153}" srcOrd="7" destOrd="0" presId="urn:microsoft.com/office/officeart/2008/layout/CircularPictureCallout"/>
    <dgm:cxn modelId="{A6143B17-27EF-4420-B362-792BD404BF20}" type="presParOf" srcId="{A21A6696-45F1-422F-ADCE-34702E868153}" destId="{416EED6A-F727-4A69-B926-319370363AC1}" srcOrd="0" destOrd="0" presId="urn:microsoft.com/office/officeart/2008/layout/CircularPictureCallout"/>
    <dgm:cxn modelId="{0C6B07D4-F862-4000-A1D1-CA3F27B7D304}" type="presParOf" srcId="{F4493866-B5ED-4029-837F-9D055094734C}" destId="{CF6FC8FB-866C-4979-9F23-3726D1AE1241}" srcOrd="8" destOrd="0" presId="urn:microsoft.com/office/officeart/2008/layout/CircularPictureCallout"/>
    <dgm:cxn modelId="{BC3785F3-2207-49E3-836E-5367DA39A3FE}" type="presParOf" srcId="{CF6FC8FB-866C-4979-9F23-3726D1AE1241}" destId="{4B51DA2D-FAEB-413A-92B6-7DF4306F2BAD}" srcOrd="0" destOrd="0" presId="urn:microsoft.com/office/officeart/2008/layout/CircularPictureCallout"/>
    <dgm:cxn modelId="{32BCCF63-8AA5-4868-BFC0-68744CA1848D}" type="presParOf" srcId="{F4493866-B5ED-4029-837F-9D055094734C}" destId="{AD9566C5-F10A-4547-A3E6-62E3440B774F}" srcOrd="9" destOrd="0" presId="urn:microsoft.com/office/officeart/2008/layout/CircularPictureCallout"/>
    <dgm:cxn modelId="{B0D7D53C-95CF-4B6A-A059-1E4E4BFE7D40}" type="presParOf" srcId="{F4493866-B5ED-4029-837F-9D055094734C}" destId="{929CD853-A538-4225-8B6C-9651DCCC5164}" srcOrd="10" destOrd="0" presId="urn:microsoft.com/office/officeart/2008/layout/CircularPictureCallout"/>
    <dgm:cxn modelId="{AB3B6284-5071-48F2-B985-F9BF54992F3B}" type="presParOf" srcId="{929CD853-A538-4225-8B6C-9651DCCC5164}" destId="{C1F20980-8EDF-4659-8248-B2E8C0F14D2C}" srcOrd="0" destOrd="0" presId="urn:microsoft.com/office/officeart/2008/layout/CircularPictureCallou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72C6B8E-0F4E-4E8C-906E-37D0B11247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256081B3-6D76-4AB5-8E4A-BF98EC1EACD5}">
      <dgm:prSet phldrT="[Text]" custT="1"/>
      <dgm:spPr/>
      <dgm:t>
        <a:bodyPr/>
        <a:lstStyle/>
        <a:p>
          <a:r>
            <a:rPr lang="ro-RO" sz="800" b="1">
              <a:solidFill>
                <a:srgbClr val="FF0000"/>
              </a:solidFill>
            </a:rPr>
            <a:t>EFICACITATEA MĂSURILOR DE PREVENIRE A FRAUDEI depinde de:</a:t>
          </a:r>
          <a:endParaRPr lang="en-US" sz="800" b="1">
            <a:solidFill>
              <a:srgbClr val="FF0000"/>
            </a:solidFill>
          </a:endParaRPr>
        </a:p>
      </dgm:t>
    </dgm:pt>
    <dgm:pt modelId="{6231C1F3-D1FE-4D0A-A0EB-5C5E2810DCE2}" type="parTrans" cxnId="{D7747166-4D39-4DB7-9996-2602512CEA6F}">
      <dgm:prSet/>
      <dgm:spPr/>
      <dgm:t>
        <a:bodyPr/>
        <a:lstStyle/>
        <a:p>
          <a:endParaRPr lang="en-US"/>
        </a:p>
      </dgm:t>
    </dgm:pt>
    <dgm:pt modelId="{BB596FBB-22F6-43D7-95F7-AA848DD7F721}" type="sibTrans" cxnId="{D7747166-4D39-4DB7-9996-2602512CEA6F}">
      <dgm:prSet/>
      <dgm:spPr/>
      <dgm:t>
        <a:bodyPr/>
        <a:lstStyle/>
        <a:p>
          <a:endParaRPr lang="en-US"/>
        </a:p>
      </dgm:t>
    </dgm:pt>
    <dgm:pt modelId="{797F1F96-75DB-4AA6-A27E-F8F8E6D7512E}">
      <dgm:prSet phldrT="[Text]" custT="1"/>
      <dgm:spPr>
        <a:solidFill>
          <a:schemeClr val="accent4">
            <a:alpha val="90000"/>
          </a:schemeClr>
        </a:solidFill>
      </dgm:spPr>
      <dgm:t>
        <a:bodyPr/>
        <a:lstStyle/>
        <a:p>
          <a:r>
            <a:rPr lang="ro-RO" sz="700" b="1"/>
            <a:t>Legislația de protecție împotriva fraudei</a:t>
          </a:r>
          <a:endParaRPr lang="en-US" sz="700" b="1"/>
        </a:p>
      </dgm:t>
    </dgm:pt>
    <dgm:pt modelId="{121E3AF2-35B2-4BE3-BEFC-0373C8C1929E}" type="parTrans" cxnId="{54B456DD-6BB8-4169-BFF6-813167CF32BC}">
      <dgm:prSet/>
      <dgm:spPr/>
      <dgm:t>
        <a:bodyPr/>
        <a:lstStyle/>
        <a:p>
          <a:endParaRPr lang="en-US"/>
        </a:p>
      </dgm:t>
    </dgm:pt>
    <dgm:pt modelId="{729F8618-A6DC-4816-A514-F9B6B79F0F8E}" type="sibTrans" cxnId="{54B456DD-6BB8-4169-BFF6-813167CF32BC}">
      <dgm:prSet/>
      <dgm:spPr/>
      <dgm:t>
        <a:bodyPr/>
        <a:lstStyle/>
        <a:p>
          <a:endParaRPr lang="en-US"/>
        </a:p>
      </dgm:t>
    </dgm:pt>
    <dgm:pt modelId="{229DF0AE-840D-45AD-B732-0B7D0A74EABC}">
      <dgm:prSet phldrT="[Text]" custT="1"/>
      <dgm:spPr>
        <a:solidFill>
          <a:srgbClr val="66FFFF">
            <a:alpha val="90000"/>
          </a:srgbClr>
        </a:solidFill>
      </dgm:spPr>
      <dgm:t>
        <a:bodyPr/>
        <a:lstStyle/>
        <a:p>
          <a:r>
            <a:rPr lang="ro-RO" sz="700" b="1" dirty="0"/>
            <a:t>Sistem de management și control adecvat și funcțional</a:t>
          </a:r>
          <a:endParaRPr lang="en-US" sz="700" b="1" dirty="0"/>
        </a:p>
      </dgm:t>
    </dgm:pt>
    <dgm:pt modelId="{28096872-1ED0-405D-B25C-61028D9EEB41}" type="parTrans" cxnId="{4FBF798D-901A-4EC0-ACC1-06106D021BBC}">
      <dgm:prSet/>
      <dgm:spPr/>
      <dgm:t>
        <a:bodyPr/>
        <a:lstStyle/>
        <a:p>
          <a:endParaRPr lang="en-US"/>
        </a:p>
      </dgm:t>
    </dgm:pt>
    <dgm:pt modelId="{084C49ED-6B71-430D-BEDA-D9174E39BFEB}" type="sibTrans" cxnId="{4FBF798D-901A-4EC0-ACC1-06106D021BBC}">
      <dgm:prSet/>
      <dgm:spPr/>
      <dgm:t>
        <a:bodyPr/>
        <a:lstStyle/>
        <a:p>
          <a:endParaRPr lang="en-US"/>
        </a:p>
      </dgm:t>
    </dgm:pt>
    <dgm:pt modelId="{664C816C-299A-4E19-BEE5-FB13D09F9B74}">
      <dgm:prSet custT="1"/>
      <dgm:spPr>
        <a:solidFill>
          <a:srgbClr val="FFFF00">
            <a:alpha val="90000"/>
          </a:srgbClr>
        </a:solidFill>
      </dgm:spPr>
      <dgm:t>
        <a:bodyPr/>
        <a:lstStyle/>
        <a:p>
          <a:r>
            <a:rPr lang="ro-RO" sz="700" b="1"/>
            <a:t>Politica de transparență</a:t>
          </a:r>
          <a:endParaRPr lang="en-US" sz="700" b="1"/>
        </a:p>
      </dgm:t>
    </dgm:pt>
    <dgm:pt modelId="{83A59B5A-D584-4E7C-AE88-66178DA224DB}" type="parTrans" cxnId="{07669A9C-CCC0-41DB-A445-AE195DF9AFBD}">
      <dgm:prSet/>
      <dgm:spPr/>
      <dgm:t>
        <a:bodyPr/>
        <a:lstStyle/>
        <a:p>
          <a:endParaRPr lang="en-US"/>
        </a:p>
      </dgm:t>
    </dgm:pt>
    <dgm:pt modelId="{5B8A0964-9CD9-4DCB-9212-F8A6E18E9B67}" type="sibTrans" cxnId="{07669A9C-CCC0-41DB-A445-AE195DF9AFBD}">
      <dgm:prSet/>
      <dgm:spPr/>
      <dgm:t>
        <a:bodyPr/>
        <a:lstStyle/>
        <a:p>
          <a:endParaRPr lang="en-US"/>
        </a:p>
      </dgm:t>
    </dgm:pt>
    <dgm:pt modelId="{8F05DDCD-6E4A-43C2-BE3D-4F5C8C70CEEA}">
      <dgm:prSet custT="1"/>
      <dgm:spPr>
        <a:solidFill>
          <a:schemeClr val="accent6">
            <a:lumMod val="40000"/>
            <a:lumOff val="60000"/>
            <a:alpha val="90000"/>
          </a:schemeClr>
        </a:solidFill>
      </dgm:spPr>
      <dgm:t>
        <a:bodyPr/>
        <a:lstStyle/>
        <a:p>
          <a:r>
            <a:rPr lang="ro-RO" sz="700" b="1"/>
            <a:t>Nivel ridicat al standardelor etice în rândul personalului implicat în protecția intereselor financiare ale UE </a:t>
          </a:r>
          <a:endParaRPr lang="en-US" sz="700" b="1"/>
        </a:p>
      </dgm:t>
    </dgm:pt>
    <dgm:pt modelId="{FD9C7833-EED5-43D9-979F-9519DA63C895}" type="parTrans" cxnId="{1E9C4901-2F88-4064-B14F-5E8E60E2FF03}">
      <dgm:prSet/>
      <dgm:spPr/>
      <dgm:t>
        <a:bodyPr/>
        <a:lstStyle/>
        <a:p>
          <a:endParaRPr lang="en-US"/>
        </a:p>
      </dgm:t>
    </dgm:pt>
    <dgm:pt modelId="{D8AFA0E3-A8A0-4E8C-956A-C97AE0E41793}" type="sibTrans" cxnId="{1E9C4901-2F88-4064-B14F-5E8E60E2FF03}">
      <dgm:prSet/>
      <dgm:spPr/>
      <dgm:t>
        <a:bodyPr/>
        <a:lstStyle/>
        <a:p>
          <a:endParaRPr lang="en-US"/>
        </a:p>
      </dgm:t>
    </dgm:pt>
    <dgm:pt modelId="{ABF06B4B-9806-4ACA-A295-DC7C088FD012}">
      <dgm:prSet custT="1"/>
      <dgm:spPr/>
      <dgm:t>
        <a:bodyPr/>
        <a:lstStyle/>
        <a:p>
          <a:r>
            <a:rPr lang="ro-RO" sz="700" b="1"/>
            <a:t>Politică adecvată pentru gestionarea resurselor umane</a:t>
          </a:r>
          <a:endParaRPr lang="en-US" sz="700" b="1"/>
        </a:p>
      </dgm:t>
    </dgm:pt>
    <dgm:pt modelId="{CA145C99-A41E-4427-8403-C15CC31564AF}" type="parTrans" cxnId="{D886C7FF-4B96-4BEC-9A95-A733F3A0E204}">
      <dgm:prSet/>
      <dgm:spPr/>
      <dgm:t>
        <a:bodyPr/>
        <a:lstStyle/>
        <a:p>
          <a:endParaRPr lang="en-US"/>
        </a:p>
      </dgm:t>
    </dgm:pt>
    <dgm:pt modelId="{D02BFCD1-84EF-4E5E-A3A0-79E711DD001C}" type="sibTrans" cxnId="{D886C7FF-4B96-4BEC-9A95-A733F3A0E204}">
      <dgm:prSet/>
      <dgm:spPr/>
      <dgm:t>
        <a:bodyPr/>
        <a:lstStyle/>
        <a:p>
          <a:endParaRPr lang="en-US"/>
        </a:p>
      </dgm:t>
    </dgm:pt>
    <dgm:pt modelId="{18C930C1-95A1-431D-B848-931DC41C29C5}">
      <dgm:prSet custT="1"/>
      <dgm:spPr>
        <a:solidFill>
          <a:srgbClr val="B3F216">
            <a:alpha val="90000"/>
          </a:srgbClr>
        </a:solidFill>
      </dgm:spPr>
      <dgm:t>
        <a:bodyPr/>
        <a:lstStyle/>
        <a:p>
          <a:r>
            <a:rPr lang="ro-RO" sz="700" b="1"/>
            <a:t>Management structurat, practic și orientat spre evaluarea riscului de fraudă</a:t>
          </a:r>
          <a:endParaRPr lang="en-US" sz="700" b="1"/>
        </a:p>
      </dgm:t>
    </dgm:pt>
    <dgm:pt modelId="{F4313A5A-5EDC-4975-8E7E-0FBCB02E523E}" type="parTrans" cxnId="{6AC8AA11-161D-4AA4-9CC3-14900EC1454C}">
      <dgm:prSet/>
      <dgm:spPr/>
      <dgm:t>
        <a:bodyPr/>
        <a:lstStyle/>
        <a:p>
          <a:endParaRPr lang="en-US"/>
        </a:p>
      </dgm:t>
    </dgm:pt>
    <dgm:pt modelId="{3D7D852B-90D4-45BE-AF4D-F6729A121DA4}" type="sibTrans" cxnId="{6AC8AA11-161D-4AA4-9CC3-14900EC1454C}">
      <dgm:prSet/>
      <dgm:spPr/>
      <dgm:t>
        <a:bodyPr/>
        <a:lstStyle/>
        <a:p>
          <a:endParaRPr lang="en-US"/>
        </a:p>
      </dgm:t>
    </dgm:pt>
    <dgm:pt modelId="{FF59D46E-1D83-4223-AF7E-B94A9E5B33A9}">
      <dgm:prSet custT="1"/>
      <dgm:spPr>
        <a:solidFill>
          <a:srgbClr val="F3959C">
            <a:alpha val="90000"/>
          </a:srgbClr>
        </a:solidFill>
      </dgm:spPr>
      <dgm:t>
        <a:bodyPr/>
        <a:lstStyle/>
        <a:p>
          <a:r>
            <a:rPr lang="ro-RO" sz="700" b="1"/>
            <a:t>Cooperare strânsă între entitățile de la nivel ațional și european implicate în procesul de management al neregulilor</a:t>
          </a:r>
          <a:endParaRPr lang="en-US" sz="700" b="1"/>
        </a:p>
      </dgm:t>
    </dgm:pt>
    <dgm:pt modelId="{F414E818-691D-483E-8F89-C74855BEE1F4}" type="parTrans" cxnId="{41714D14-3326-4D65-AB5B-DEA36F379D25}">
      <dgm:prSet/>
      <dgm:spPr/>
      <dgm:t>
        <a:bodyPr/>
        <a:lstStyle/>
        <a:p>
          <a:endParaRPr lang="en-US"/>
        </a:p>
      </dgm:t>
    </dgm:pt>
    <dgm:pt modelId="{A941769D-FA26-42FE-9EAC-1535FC5F930F}" type="sibTrans" cxnId="{41714D14-3326-4D65-AB5B-DEA36F379D25}">
      <dgm:prSet/>
      <dgm:spPr/>
      <dgm:t>
        <a:bodyPr/>
        <a:lstStyle/>
        <a:p>
          <a:endParaRPr lang="en-US"/>
        </a:p>
      </dgm:t>
    </dgm:pt>
    <dgm:pt modelId="{CB2795F3-09D2-4C9D-85F8-C008C57A2B93}" type="pres">
      <dgm:prSet presAssocID="{772C6B8E-0F4E-4E8C-906E-37D0B11247F5}" presName="hierChild1" presStyleCnt="0">
        <dgm:presLayoutVars>
          <dgm:chPref val="1"/>
          <dgm:dir/>
          <dgm:animOne val="branch"/>
          <dgm:animLvl val="lvl"/>
          <dgm:resizeHandles/>
        </dgm:presLayoutVars>
      </dgm:prSet>
      <dgm:spPr/>
    </dgm:pt>
    <dgm:pt modelId="{52CA6300-A9AA-4041-9DE5-24F6ACF2AE55}" type="pres">
      <dgm:prSet presAssocID="{256081B3-6D76-4AB5-8E4A-BF98EC1EACD5}" presName="hierRoot1" presStyleCnt="0"/>
      <dgm:spPr/>
    </dgm:pt>
    <dgm:pt modelId="{389553FB-6E39-4A4B-8303-4B0D22713821}" type="pres">
      <dgm:prSet presAssocID="{256081B3-6D76-4AB5-8E4A-BF98EC1EACD5}" presName="composite" presStyleCnt="0"/>
      <dgm:spPr/>
    </dgm:pt>
    <dgm:pt modelId="{F8E44047-606B-47BB-9475-FE8303D9071C}" type="pres">
      <dgm:prSet presAssocID="{256081B3-6D76-4AB5-8E4A-BF98EC1EACD5}" presName="background" presStyleLbl="node0" presStyleIdx="0" presStyleCnt="1"/>
      <dgm:spPr/>
    </dgm:pt>
    <dgm:pt modelId="{1FAD73A5-A224-40FE-BAED-1BBAA51B3C48}" type="pres">
      <dgm:prSet presAssocID="{256081B3-6D76-4AB5-8E4A-BF98EC1EACD5}" presName="text" presStyleLbl="fgAcc0" presStyleIdx="0" presStyleCnt="1" custScaleX="403208">
        <dgm:presLayoutVars>
          <dgm:chPref val="3"/>
        </dgm:presLayoutVars>
      </dgm:prSet>
      <dgm:spPr/>
    </dgm:pt>
    <dgm:pt modelId="{52739964-E5F3-4F38-ABDA-CE678999DBFE}" type="pres">
      <dgm:prSet presAssocID="{256081B3-6D76-4AB5-8E4A-BF98EC1EACD5}" presName="hierChild2" presStyleCnt="0"/>
      <dgm:spPr/>
    </dgm:pt>
    <dgm:pt modelId="{46245EE2-0EBA-422E-9B72-B6FCCF9FCD5D}" type="pres">
      <dgm:prSet presAssocID="{121E3AF2-35B2-4BE3-BEFC-0373C8C1929E}" presName="Name10" presStyleLbl="parChTrans1D2" presStyleIdx="0" presStyleCnt="7"/>
      <dgm:spPr/>
    </dgm:pt>
    <dgm:pt modelId="{EB7FE5B9-72C1-4F7A-8C7F-D401A848EB76}" type="pres">
      <dgm:prSet presAssocID="{797F1F96-75DB-4AA6-A27E-F8F8E6D7512E}" presName="hierRoot2" presStyleCnt="0"/>
      <dgm:spPr/>
    </dgm:pt>
    <dgm:pt modelId="{578A37BC-81B7-47CB-A080-08F7889E870F}" type="pres">
      <dgm:prSet presAssocID="{797F1F96-75DB-4AA6-A27E-F8F8E6D7512E}" presName="composite2" presStyleCnt="0"/>
      <dgm:spPr/>
    </dgm:pt>
    <dgm:pt modelId="{5F704A94-8047-47AC-A85B-A8DC8C9D9E42}" type="pres">
      <dgm:prSet presAssocID="{797F1F96-75DB-4AA6-A27E-F8F8E6D7512E}" presName="background2" presStyleLbl="node2" presStyleIdx="0" presStyleCnt="7"/>
      <dgm:spPr/>
    </dgm:pt>
    <dgm:pt modelId="{165ECE06-6DE3-43D6-8597-239E59F45011}" type="pres">
      <dgm:prSet presAssocID="{797F1F96-75DB-4AA6-A27E-F8F8E6D7512E}" presName="text2" presStyleLbl="fgAcc2" presStyleIdx="0" presStyleCnt="7" custScaleX="155074" custScaleY="138727">
        <dgm:presLayoutVars>
          <dgm:chPref val="3"/>
        </dgm:presLayoutVars>
      </dgm:prSet>
      <dgm:spPr/>
    </dgm:pt>
    <dgm:pt modelId="{F574BF4D-512B-4F40-BBD0-6017AA1E974D}" type="pres">
      <dgm:prSet presAssocID="{797F1F96-75DB-4AA6-A27E-F8F8E6D7512E}" presName="hierChild3" presStyleCnt="0"/>
      <dgm:spPr/>
    </dgm:pt>
    <dgm:pt modelId="{2E082F35-B7A8-4A94-BD51-C8964F6817D5}" type="pres">
      <dgm:prSet presAssocID="{83A59B5A-D584-4E7C-AE88-66178DA224DB}" presName="Name10" presStyleLbl="parChTrans1D2" presStyleIdx="1" presStyleCnt="7"/>
      <dgm:spPr/>
    </dgm:pt>
    <dgm:pt modelId="{088E58FF-B922-41E2-AAC9-E78162B66165}" type="pres">
      <dgm:prSet presAssocID="{664C816C-299A-4E19-BEE5-FB13D09F9B74}" presName="hierRoot2" presStyleCnt="0"/>
      <dgm:spPr/>
    </dgm:pt>
    <dgm:pt modelId="{F9AB421B-F59C-411C-B3D9-36F5BF8F2EB9}" type="pres">
      <dgm:prSet presAssocID="{664C816C-299A-4E19-BEE5-FB13D09F9B74}" presName="composite2" presStyleCnt="0"/>
      <dgm:spPr/>
    </dgm:pt>
    <dgm:pt modelId="{FE7FFF72-350F-4D07-ACD1-17472F8144CC}" type="pres">
      <dgm:prSet presAssocID="{664C816C-299A-4E19-BEE5-FB13D09F9B74}" presName="background2" presStyleLbl="node2" presStyleIdx="1" presStyleCnt="7"/>
      <dgm:spPr/>
    </dgm:pt>
    <dgm:pt modelId="{FBDD3D11-7079-4585-B9A9-59ACF2C0A433}" type="pres">
      <dgm:prSet presAssocID="{664C816C-299A-4E19-BEE5-FB13D09F9B74}" presName="text2" presStyleLbl="fgAcc2" presStyleIdx="1" presStyleCnt="7" custScaleX="138108" custScaleY="209764">
        <dgm:presLayoutVars>
          <dgm:chPref val="3"/>
        </dgm:presLayoutVars>
      </dgm:prSet>
      <dgm:spPr/>
    </dgm:pt>
    <dgm:pt modelId="{06DDC966-FBCD-4B80-81F0-8F33AD0B22DD}" type="pres">
      <dgm:prSet presAssocID="{664C816C-299A-4E19-BEE5-FB13D09F9B74}" presName="hierChild3" presStyleCnt="0"/>
      <dgm:spPr/>
    </dgm:pt>
    <dgm:pt modelId="{027F9E4F-3060-4C82-B58D-7795E8B893AC}" type="pres">
      <dgm:prSet presAssocID="{28096872-1ED0-405D-B25C-61028D9EEB41}" presName="Name10" presStyleLbl="parChTrans1D2" presStyleIdx="2" presStyleCnt="7"/>
      <dgm:spPr/>
    </dgm:pt>
    <dgm:pt modelId="{24C6F7D8-2B4E-4E2F-85DF-474413DA8D3B}" type="pres">
      <dgm:prSet presAssocID="{229DF0AE-840D-45AD-B732-0B7D0A74EABC}" presName="hierRoot2" presStyleCnt="0"/>
      <dgm:spPr/>
    </dgm:pt>
    <dgm:pt modelId="{8CFC74C0-7C0E-4EF1-B6A5-037BE4FE301A}" type="pres">
      <dgm:prSet presAssocID="{229DF0AE-840D-45AD-B732-0B7D0A74EABC}" presName="composite2" presStyleCnt="0"/>
      <dgm:spPr/>
    </dgm:pt>
    <dgm:pt modelId="{9CD41032-EE47-4A4A-A560-14494B2A0962}" type="pres">
      <dgm:prSet presAssocID="{229DF0AE-840D-45AD-B732-0B7D0A74EABC}" presName="background2" presStyleLbl="node2" presStyleIdx="2" presStyleCnt="7"/>
      <dgm:spPr/>
    </dgm:pt>
    <dgm:pt modelId="{44822C33-B605-4CDD-B834-5C1C65D913D1}" type="pres">
      <dgm:prSet presAssocID="{229DF0AE-840D-45AD-B732-0B7D0A74EABC}" presName="text2" presStyleLbl="fgAcc2" presStyleIdx="2" presStyleCnt="7" custScaleX="139213" custScaleY="186117">
        <dgm:presLayoutVars>
          <dgm:chPref val="3"/>
        </dgm:presLayoutVars>
      </dgm:prSet>
      <dgm:spPr/>
    </dgm:pt>
    <dgm:pt modelId="{99E4999C-4F32-4241-938E-B08FEC5DD31E}" type="pres">
      <dgm:prSet presAssocID="{229DF0AE-840D-45AD-B732-0B7D0A74EABC}" presName="hierChild3" presStyleCnt="0"/>
      <dgm:spPr/>
    </dgm:pt>
    <dgm:pt modelId="{3EF2FBD0-03E0-4DFF-A5B3-F8F51F6727DE}" type="pres">
      <dgm:prSet presAssocID="{FD9C7833-EED5-43D9-979F-9519DA63C895}" presName="Name10" presStyleLbl="parChTrans1D2" presStyleIdx="3" presStyleCnt="7"/>
      <dgm:spPr/>
    </dgm:pt>
    <dgm:pt modelId="{4566176B-CB56-412B-ABB0-0DF2799E0439}" type="pres">
      <dgm:prSet presAssocID="{8F05DDCD-6E4A-43C2-BE3D-4F5C8C70CEEA}" presName="hierRoot2" presStyleCnt="0"/>
      <dgm:spPr/>
    </dgm:pt>
    <dgm:pt modelId="{2C5DE2BD-7406-4776-BE90-72D32289A397}" type="pres">
      <dgm:prSet presAssocID="{8F05DDCD-6E4A-43C2-BE3D-4F5C8C70CEEA}" presName="composite2" presStyleCnt="0"/>
      <dgm:spPr/>
    </dgm:pt>
    <dgm:pt modelId="{F1B93A92-B6AD-477D-9CE5-CFD7DF924D6D}" type="pres">
      <dgm:prSet presAssocID="{8F05DDCD-6E4A-43C2-BE3D-4F5C8C70CEEA}" presName="background2" presStyleLbl="node2" presStyleIdx="3" presStyleCnt="7"/>
      <dgm:spPr/>
    </dgm:pt>
    <dgm:pt modelId="{40A8447C-5C9A-45CC-869B-5A93376D34B1}" type="pres">
      <dgm:prSet presAssocID="{8F05DDCD-6E4A-43C2-BE3D-4F5C8C70CEEA}" presName="text2" presStyleLbl="fgAcc2" presStyleIdx="3" presStyleCnt="7" custScaleX="199020" custScaleY="261779" custLinFactNeighborY="40838">
        <dgm:presLayoutVars>
          <dgm:chPref val="3"/>
        </dgm:presLayoutVars>
      </dgm:prSet>
      <dgm:spPr/>
    </dgm:pt>
    <dgm:pt modelId="{EBDFAFED-75E8-4B80-BA7C-8D0D9ECF5601}" type="pres">
      <dgm:prSet presAssocID="{8F05DDCD-6E4A-43C2-BE3D-4F5C8C70CEEA}" presName="hierChild3" presStyleCnt="0"/>
      <dgm:spPr/>
    </dgm:pt>
    <dgm:pt modelId="{015BE456-C7BD-41E7-A351-9C13F2E789F7}" type="pres">
      <dgm:prSet presAssocID="{CA145C99-A41E-4427-8403-C15CC31564AF}" presName="Name10" presStyleLbl="parChTrans1D2" presStyleIdx="4" presStyleCnt="7"/>
      <dgm:spPr/>
    </dgm:pt>
    <dgm:pt modelId="{7A030C41-B7BF-421F-A7BA-50142A04273B}" type="pres">
      <dgm:prSet presAssocID="{ABF06B4B-9806-4ACA-A295-DC7C088FD012}" presName="hierRoot2" presStyleCnt="0"/>
      <dgm:spPr/>
    </dgm:pt>
    <dgm:pt modelId="{5BB51E9A-7BE9-4D8D-B68A-F5B892FB0184}" type="pres">
      <dgm:prSet presAssocID="{ABF06B4B-9806-4ACA-A295-DC7C088FD012}" presName="composite2" presStyleCnt="0"/>
      <dgm:spPr/>
    </dgm:pt>
    <dgm:pt modelId="{C099F9C7-A3CC-49DA-93BA-451E57EA0E2F}" type="pres">
      <dgm:prSet presAssocID="{ABF06B4B-9806-4ACA-A295-DC7C088FD012}" presName="background2" presStyleLbl="node2" presStyleIdx="4" presStyleCnt="7"/>
      <dgm:spPr/>
    </dgm:pt>
    <dgm:pt modelId="{8B78D5B7-89C1-40C4-88C9-F56D36482808}" type="pres">
      <dgm:prSet presAssocID="{ABF06B4B-9806-4ACA-A295-DC7C088FD012}" presName="text2" presStyleLbl="fgAcc2" presStyleIdx="4" presStyleCnt="7" custScaleX="161126" custScaleY="260282">
        <dgm:presLayoutVars>
          <dgm:chPref val="3"/>
        </dgm:presLayoutVars>
      </dgm:prSet>
      <dgm:spPr/>
    </dgm:pt>
    <dgm:pt modelId="{1260E5C9-5A87-4270-A293-22D807C78BCB}" type="pres">
      <dgm:prSet presAssocID="{ABF06B4B-9806-4ACA-A295-DC7C088FD012}" presName="hierChild3" presStyleCnt="0"/>
      <dgm:spPr/>
    </dgm:pt>
    <dgm:pt modelId="{2C8A1C32-69D0-4BD0-8497-76A5F51B6531}" type="pres">
      <dgm:prSet presAssocID="{F4313A5A-5EDC-4975-8E7E-0FBCB02E523E}" presName="Name10" presStyleLbl="parChTrans1D2" presStyleIdx="5" presStyleCnt="7"/>
      <dgm:spPr/>
    </dgm:pt>
    <dgm:pt modelId="{2FDE5641-9BD3-49C8-BC33-2B101738F76A}" type="pres">
      <dgm:prSet presAssocID="{18C930C1-95A1-431D-B848-931DC41C29C5}" presName="hierRoot2" presStyleCnt="0"/>
      <dgm:spPr/>
    </dgm:pt>
    <dgm:pt modelId="{DEAB3EB8-9629-4917-B9B3-5E26FB8FDCC2}" type="pres">
      <dgm:prSet presAssocID="{18C930C1-95A1-431D-B848-931DC41C29C5}" presName="composite2" presStyleCnt="0"/>
      <dgm:spPr/>
    </dgm:pt>
    <dgm:pt modelId="{3B9EC954-D119-4BE1-8D06-2DEC8F89CCF2}" type="pres">
      <dgm:prSet presAssocID="{18C930C1-95A1-431D-B848-931DC41C29C5}" presName="background2" presStyleLbl="node2" presStyleIdx="5" presStyleCnt="7"/>
      <dgm:spPr/>
    </dgm:pt>
    <dgm:pt modelId="{3C4CB0CD-6D0D-466F-92AC-F2369D8592EB}" type="pres">
      <dgm:prSet presAssocID="{18C930C1-95A1-431D-B848-931DC41C29C5}" presName="text2" presStyleLbl="fgAcc2" presStyleIdx="5" presStyleCnt="7" custScaleX="210477" custScaleY="297646">
        <dgm:presLayoutVars>
          <dgm:chPref val="3"/>
        </dgm:presLayoutVars>
      </dgm:prSet>
      <dgm:spPr/>
    </dgm:pt>
    <dgm:pt modelId="{934A768D-DC10-4BEE-8581-1BC6AFC3EC3D}" type="pres">
      <dgm:prSet presAssocID="{18C930C1-95A1-431D-B848-931DC41C29C5}" presName="hierChild3" presStyleCnt="0"/>
      <dgm:spPr/>
    </dgm:pt>
    <dgm:pt modelId="{0060D824-621C-4FB9-BBB9-B694562415CA}" type="pres">
      <dgm:prSet presAssocID="{F414E818-691D-483E-8F89-C74855BEE1F4}" presName="Name10" presStyleLbl="parChTrans1D2" presStyleIdx="6" presStyleCnt="7"/>
      <dgm:spPr/>
    </dgm:pt>
    <dgm:pt modelId="{111FDB96-EBB4-4740-A8C7-E70E7C1FF73E}" type="pres">
      <dgm:prSet presAssocID="{FF59D46E-1D83-4223-AF7E-B94A9E5B33A9}" presName="hierRoot2" presStyleCnt="0"/>
      <dgm:spPr/>
    </dgm:pt>
    <dgm:pt modelId="{40FF239B-4A98-46E7-89E4-45193565D716}" type="pres">
      <dgm:prSet presAssocID="{FF59D46E-1D83-4223-AF7E-B94A9E5B33A9}" presName="composite2" presStyleCnt="0"/>
      <dgm:spPr/>
    </dgm:pt>
    <dgm:pt modelId="{086FEA2D-B1F1-42C7-8E34-CBA2B744A89D}" type="pres">
      <dgm:prSet presAssocID="{FF59D46E-1D83-4223-AF7E-B94A9E5B33A9}" presName="background2" presStyleLbl="node2" presStyleIdx="6" presStyleCnt="7"/>
      <dgm:spPr/>
    </dgm:pt>
    <dgm:pt modelId="{E973D8CE-6B14-4A4C-95DC-33C4C58955A2}" type="pres">
      <dgm:prSet presAssocID="{FF59D46E-1D83-4223-AF7E-B94A9E5B33A9}" presName="text2" presStyleLbl="fgAcc2" presStyleIdx="6" presStyleCnt="7" custScaleX="200714" custScaleY="388327" custLinFactNeighborX="300" custLinFactNeighborY="-2832">
        <dgm:presLayoutVars>
          <dgm:chPref val="3"/>
        </dgm:presLayoutVars>
      </dgm:prSet>
      <dgm:spPr/>
    </dgm:pt>
    <dgm:pt modelId="{87B17445-9984-419E-BBBB-FFF3E3EB1A87}" type="pres">
      <dgm:prSet presAssocID="{FF59D46E-1D83-4223-AF7E-B94A9E5B33A9}" presName="hierChild3" presStyleCnt="0"/>
      <dgm:spPr/>
    </dgm:pt>
  </dgm:ptLst>
  <dgm:cxnLst>
    <dgm:cxn modelId="{1E9C4901-2F88-4064-B14F-5E8E60E2FF03}" srcId="{256081B3-6D76-4AB5-8E4A-BF98EC1EACD5}" destId="{8F05DDCD-6E4A-43C2-BE3D-4F5C8C70CEEA}" srcOrd="3" destOrd="0" parTransId="{FD9C7833-EED5-43D9-979F-9519DA63C895}" sibTransId="{D8AFA0E3-A8A0-4E8C-956A-C97AE0E41793}"/>
    <dgm:cxn modelId="{83D02E02-DEDB-4388-893C-D595FFEF93EB}" type="presOf" srcId="{CA145C99-A41E-4427-8403-C15CC31564AF}" destId="{015BE456-C7BD-41E7-A351-9C13F2E789F7}" srcOrd="0" destOrd="0" presId="urn:microsoft.com/office/officeart/2005/8/layout/hierarchy1"/>
    <dgm:cxn modelId="{6AC8AA11-161D-4AA4-9CC3-14900EC1454C}" srcId="{256081B3-6D76-4AB5-8E4A-BF98EC1EACD5}" destId="{18C930C1-95A1-431D-B848-931DC41C29C5}" srcOrd="5" destOrd="0" parTransId="{F4313A5A-5EDC-4975-8E7E-0FBCB02E523E}" sibTransId="{3D7D852B-90D4-45BE-AF4D-F6729A121DA4}"/>
    <dgm:cxn modelId="{41714D14-3326-4D65-AB5B-DEA36F379D25}" srcId="{256081B3-6D76-4AB5-8E4A-BF98EC1EACD5}" destId="{FF59D46E-1D83-4223-AF7E-B94A9E5B33A9}" srcOrd="6" destOrd="0" parTransId="{F414E818-691D-483E-8F89-C74855BEE1F4}" sibTransId="{A941769D-FA26-42FE-9EAC-1535FC5F930F}"/>
    <dgm:cxn modelId="{FD02382C-9818-44E1-92BA-1A129BBF3536}" type="presOf" srcId="{F414E818-691D-483E-8F89-C74855BEE1F4}" destId="{0060D824-621C-4FB9-BBB9-B694562415CA}" srcOrd="0" destOrd="0" presId="urn:microsoft.com/office/officeart/2005/8/layout/hierarchy1"/>
    <dgm:cxn modelId="{B4848236-6114-48E7-83C8-B4DAA7CA6C10}" type="presOf" srcId="{229DF0AE-840D-45AD-B732-0B7D0A74EABC}" destId="{44822C33-B605-4CDD-B834-5C1C65D913D1}" srcOrd="0" destOrd="0" presId="urn:microsoft.com/office/officeart/2005/8/layout/hierarchy1"/>
    <dgm:cxn modelId="{55EDE940-6263-45DE-BB5D-D58C816B5957}" type="presOf" srcId="{F4313A5A-5EDC-4975-8E7E-0FBCB02E523E}" destId="{2C8A1C32-69D0-4BD0-8497-76A5F51B6531}" srcOrd="0" destOrd="0" presId="urn:microsoft.com/office/officeart/2005/8/layout/hierarchy1"/>
    <dgm:cxn modelId="{F68BC65B-B912-45A7-8B82-1ED1F5855407}" type="presOf" srcId="{ABF06B4B-9806-4ACA-A295-DC7C088FD012}" destId="{8B78D5B7-89C1-40C4-88C9-F56D36482808}" srcOrd="0" destOrd="0" presId="urn:microsoft.com/office/officeart/2005/8/layout/hierarchy1"/>
    <dgm:cxn modelId="{D7747166-4D39-4DB7-9996-2602512CEA6F}" srcId="{772C6B8E-0F4E-4E8C-906E-37D0B11247F5}" destId="{256081B3-6D76-4AB5-8E4A-BF98EC1EACD5}" srcOrd="0" destOrd="0" parTransId="{6231C1F3-D1FE-4D0A-A0EB-5C5E2810DCE2}" sibTransId="{BB596FBB-22F6-43D7-95F7-AA848DD7F721}"/>
    <dgm:cxn modelId="{2E305846-5709-4F78-BDD2-5C8EA760D37D}" type="presOf" srcId="{664C816C-299A-4E19-BEE5-FB13D09F9B74}" destId="{FBDD3D11-7079-4585-B9A9-59ACF2C0A433}" srcOrd="0" destOrd="0" presId="urn:microsoft.com/office/officeart/2005/8/layout/hierarchy1"/>
    <dgm:cxn modelId="{7BADA870-21C2-4518-BDD8-0C0EDC4B62AD}" type="presOf" srcId="{121E3AF2-35B2-4BE3-BEFC-0373C8C1929E}" destId="{46245EE2-0EBA-422E-9B72-B6FCCF9FCD5D}" srcOrd="0" destOrd="0" presId="urn:microsoft.com/office/officeart/2005/8/layout/hierarchy1"/>
    <dgm:cxn modelId="{23742051-9186-40B3-B9C1-9D7CFA5D0D38}" type="presOf" srcId="{83A59B5A-D584-4E7C-AE88-66178DA224DB}" destId="{2E082F35-B7A8-4A94-BD51-C8964F6817D5}" srcOrd="0" destOrd="0" presId="urn:microsoft.com/office/officeart/2005/8/layout/hierarchy1"/>
    <dgm:cxn modelId="{1068E971-CCA3-46FC-8992-0AB156F5A751}" type="presOf" srcId="{772C6B8E-0F4E-4E8C-906E-37D0B11247F5}" destId="{CB2795F3-09D2-4C9D-85F8-C008C57A2B93}" srcOrd="0" destOrd="0" presId="urn:microsoft.com/office/officeart/2005/8/layout/hierarchy1"/>
    <dgm:cxn modelId="{07B9E879-C00E-4CF1-B61E-36B6315F9918}" type="presOf" srcId="{FD9C7833-EED5-43D9-979F-9519DA63C895}" destId="{3EF2FBD0-03E0-4DFF-A5B3-F8F51F6727DE}" srcOrd="0" destOrd="0" presId="urn:microsoft.com/office/officeart/2005/8/layout/hierarchy1"/>
    <dgm:cxn modelId="{CA031984-0CA8-43EC-8BA2-D37355E1DECB}" type="presOf" srcId="{256081B3-6D76-4AB5-8E4A-BF98EC1EACD5}" destId="{1FAD73A5-A224-40FE-BAED-1BBAA51B3C48}" srcOrd="0" destOrd="0" presId="urn:microsoft.com/office/officeart/2005/8/layout/hierarchy1"/>
    <dgm:cxn modelId="{4FBF798D-901A-4EC0-ACC1-06106D021BBC}" srcId="{256081B3-6D76-4AB5-8E4A-BF98EC1EACD5}" destId="{229DF0AE-840D-45AD-B732-0B7D0A74EABC}" srcOrd="2" destOrd="0" parTransId="{28096872-1ED0-405D-B25C-61028D9EEB41}" sibTransId="{084C49ED-6B71-430D-BEDA-D9174E39BFEB}"/>
    <dgm:cxn modelId="{07669A9C-CCC0-41DB-A445-AE195DF9AFBD}" srcId="{256081B3-6D76-4AB5-8E4A-BF98EC1EACD5}" destId="{664C816C-299A-4E19-BEE5-FB13D09F9B74}" srcOrd="1" destOrd="0" parTransId="{83A59B5A-D584-4E7C-AE88-66178DA224DB}" sibTransId="{5B8A0964-9CD9-4DCB-9212-F8A6E18E9B67}"/>
    <dgm:cxn modelId="{BFF38CB2-4700-48F0-BD3C-47718E66057F}" type="presOf" srcId="{797F1F96-75DB-4AA6-A27E-F8F8E6D7512E}" destId="{165ECE06-6DE3-43D6-8597-239E59F45011}" srcOrd="0" destOrd="0" presId="urn:microsoft.com/office/officeart/2005/8/layout/hierarchy1"/>
    <dgm:cxn modelId="{F08E18B8-233B-46BC-8100-106F4D85E343}" type="presOf" srcId="{FF59D46E-1D83-4223-AF7E-B94A9E5B33A9}" destId="{E973D8CE-6B14-4A4C-95DC-33C4C58955A2}" srcOrd="0" destOrd="0" presId="urn:microsoft.com/office/officeart/2005/8/layout/hierarchy1"/>
    <dgm:cxn modelId="{527739C4-7357-4D4E-8C94-807A4C4E74F9}" type="presOf" srcId="{28096872-1ED0-405D-B25C-61028D9EEB41}" destId="{027F9E4F-3060-4C82-B58D-7795E8B893AC}" srcOrd="0" destOrd="0" presId="urn:microsoft.com/office/officeart/2005/8/layout/hierarchy1"/>
    <dgm:cxn modelId="{C67DB5DC-5BDC-4C71-8258-A44362E6438F}" type="presOf" srcId="{8F05DDCD-6E4A-43C2-BE3D-4F5C8C70CEEA}" destId="{40A8447C-5C9A-45CC-869B-5A93376D34B1}" srcOrd="0" destOrd="0" presId="urn:microsoft.com/office/officeart/2005/8/layout/hierarchy1"/>
    <dgm:cxn modelId="{54B456DD-6BB8-4169-BFF6-813167CF32BC}" srcId="{256081B3-6D76-4AB5-8E4A-BF98EC1EACD5}" destId="{797F1F96-75DB-4AA6-A27E-F8F8E6D7512E}" srcOrd="0" destOrd="0" parTransId="{121E3AF2-35B2-4BE3-BEFC-0373C8C1929E}" sibTransId="{729F8618-A6DC-4816-A514-F9B6B79F0F8E}"/>
    <dgm:cxn modelId="{024F5EF2-FC06-41CB-882B-CE3AD70435F6}" type="presOf" srcId="{18C930C1-95A1-431D-B848-931DC41C29C5}" destId="{3C4CB0CD-6D0D-466F-92AC-F2369D8592EB}" srcOrd="0" destOrd="0" presId="urn:microsoft.com/office/officeart/2005/8/layout/hierarchy1"/>
    <dgm:cxn modelId="{D886C7FF-4B96-4BEC-9A95-A733F3A0E204}" srcId="{256081B3-6D76-4AB5-8E4A-BF98EC1EACD5}" destId="{ABF06B4B-9806-4ACA-A295-DC7C088FD012}" srcOrd="4" destOrd="0" parTransId="{CA145C99-A41E-4427-8403-C15CC31564AF}" sibTransId="{D02BFCD1-84EF-4E5E-A3A0-79E711DD001C}"/>
    <dgm:cxn modelId="{6C16C07C-7800-4C30-99AF-037D022E5E8B}" type="presParOf" srcId="{CB2795F3-09D2-4C9D-85F8-C008C57A2B93}" destId="{52CA6300-A9AA-4041-9DE5-24F6ACF2AE55}" srcOrd="0" destOrd="0" presId="urn:microsoft.com/office/officeart/2005/8/layout/hierarchy1"/>
    <dgm:cxn modelId="{74D993A0-68B8-4605-83A3-D42C8D1F1DFB}" type="presParOf" srcId="{52CA6300-A9AA-4041-9DE5-24F6ACF2AE55}" destId="{389553FB-6E39-4A4B-8303-4B0D22713821}" srcOrd="0" destOrd="0" presId="urn:microsoft.com/office/officeart/2005/8/layout/hierarchy1"/>
    <dgm:cxn modelId="{C8EFF969-3C88-440C-AD0F-06C6BDDB2151}" type="presParOf" srcId="{389553FB-6E39-4A4B-8303-4B0D22713821}" destId="{F8E44047-606B-47BB-9475-FE8303D9071C}" srcOrd="0" destOrd="0" presId="urn:microsoft.com/office/officeart/2005/8/layout/hierarchy1"/>
    <dgm:cxn modelId="{467E6223-0C15-47CE-94B7-23F20163DA1D}" type="presParOf" srcId="{389553FB-6E39-4A4B-8303-4B0D22713821}" destId="{1FAD73A5-A224-40FE-BAED-1BBAA51B3C48}" srcOrd="1" destOrd="0" presId="urn:microsoft.com/office/officeart/2005/8/layout/hierarchy1"/>
    <dgm:cxn modelId="{1A01688D-9BAC-46A5-AC41-21B8E744EFC4}" type="presParOf" srcId="{52CA6300-A9AA-4041-9DE5-24F6ACF2AE55}" destId="{52739964-E5F3-4F38-ABDA-CE678999DBFE}" srcOrd="1" destOrd="0" presId="urn:microsoft.com/office/officeart/2005/8/layout/hierarchy1"/>
    <dgm:cxn modelId="{1844CD5B-E2A8-4AAB-9003-C5BFCDB70BE8}" type="presParOf" srcId="{52739964-E5F3-4F38-ABDA-CE678999DBFE}" destId="{46245EE2-0EBA-422E-9B72-B6FCCF9FCD5D}" srcOrd="0" destOrd="0" presId="urn:microsoft.com/office/officeart/2005/8/layout/hierarchy1"/>
    <dgm:cxn modelId="{760D6586-3341-4C0C-9488-3649484639DC}" type="presParOf" srcId="{52739964-E5F3-4F38-ABDA-CE678999DBFE}" destId="{EB7FE5B9-72C1-4F7A-8C7F-D401A848EB76}" srcOrd="1" destOrd="0" presId="urn:microsoft.com/office/officeart/2005/8/layout/hierarchy1"/>
    <dgm:cxn modelId="{24BF7AF5-9121-4C4A-A843-19D784BE821F}" type="presParOf" srcId="{EB7FE5B9-72C1-4F7A-8C7F-D401A848EB76}" destId="{578A37BC-81B7-47CB-A080-08F7889E870F}" srcOrd="0" destOrd="0" presId="urn:microsoft.com/office/officeart/2005/8/layout/hierarchy1"/>
    <dgm:cxn modelId="{7D295DAC-0A88-4019-8C4B-676ED06AF34F}" type="presParOf" srcId="{578A37BC-81B7-47CB-A080-08F7889E870F}" destId="{5F704A94-8047-47AC-A85B-A8DC8C9D9E42}" srcOrd="0" destOrd="0" presId="urn:microsoft.com/office/officeart/2005/8/layout/hierarchy1"/>
    <dgm:cxn modelId="{0C3A3F89-C70C-4831-95E2-7A9C7290BB93}" type="presParOf" srcId="{578A37BC-81B7-47CB-A080-08F7889E870F}" destId="{165ECE06-6DE3-43D6-8597-239E59F45011}" srcOrd="1" destOrd="0" presId="urn:microsoft.com/office/officeart/2005/8/layout/hierarchy1"/>
    <dgm:cxn modelId="{2B09C29A-C9B9-4E5F-822D-F4E523284880}" type="presParOf" srcId="{EB7FE5B9-72C1-4F7A-8C7F-D401A848EB76}" destId="{F574BF4D-512B-4F40-BBD0-6017AA1E974D}" srcOrd="1" destOrd="0" presId="urn:microsoft.com/office/officeart/2005/8/layout/hierarchy1"/>
    <dgm:cxn modelId="{79AC153A-1D0D-4A5F-BBD5-234DB3F39167}" type="presParOf" srcId="{52739964-E5F3-4F38-ABDA-CE678999DBFE}" destId="{2E082F35-B7A8-4A94-BD51-C8964F6817D5}" srcOrd="2" destOrd="0" presId="urn:microsoft.com/office/officeart/2005/8/layout/hierarchy1"/>
    <dgm:cxn modelId="{D5AF6C1A-D0FD-42C3-B4EF-86A48C811B7D}" type="presParOf" srcId="{52739964-E5F3-4F38-ABDA-CE678999DBFE}" destId="{088E58FF-B922-41E2-AAC9-E78162B66165}" srcOrd="3" destOrd="0" presId="urn:microsoft.com/office/officeart/2005/8/layout/hierarchy1"/>
    <dgm:cxn modelId="{969D9B07-11BF-4903-B171-B196EFA86D62}" type="presParOf" srcId="{088E58FF-B922-41E2-AAC9-E78162B66165}" destId="{F9AB421B-F59C-411C-B3D9-36F5BF8F2EB9}" srcOrd="0" destOrd="0" presId="urn:microsoft.com/office/officeart/2005/8/layout/hierarchy1"/>
    <dgm:cxn modelId="{B253C13E-3819-4522-91B0-D0C40D61CCC0}" type="presParOf" srcId="{F9AB421B-F59C-411C-B3D9-36F5BF8F2EB9}" destId="{FE7FFF72-350F-4D07-ACD1-17472F8144CC}" srcOrd="0" destOrd="0" presId="urn:microsoft.com/office/officeart/2005/8/layout/hierarchy1"/>
    <dgm:cxn modelId="{A1D350E0-27AA-4CE7-A39E-D99EA3AA5046}" type="presParOf" srcId="{F9AB421B-F59C-411C-B3D9-36F5BF8F2EB9}" destId="{FBDD3D11-7079-4585-B9A9-59ACF2C0A433}" srcOrd="1" destOrd="0" presId="urn:microsoft.com/office/officeart/2005/8/layout/hierarchy1"/>
    <dgm:cxn modelId="{50DD7FA8-6E27-4763-A173-DC8D6EB51295}" type="presParOf" srcId="{088E58FF-B922-41E2-AAC9-E78162B66165}" destId="{06DDC966-FBCD-4B80-81F0-8F33AD0B22DD}" srcOrd="1" destOrd="0" presId="urn:microsoft.com/office/officeart/2005/8/layout/hierarchy1"/>
    <dgm:cxn modelId="{FE0AF42B-E9E2-48C5-845E-38BDB487E622}" type="presParOf" srcId="{52739964-E5F3-4F38-ABDA-CE678999DBFE}" destId="{027F9E4F-3060-4C82-B58D-7795E8B893AC}" srcOrd="4" destOrd="0" presId="urn:microsoft.com/office/officeart/2005/8/layout/hierarchy1"/>
    <dgm:cxn modelId="{DA8DAE77-9B21-40AE-8C87-BC7220F74BC5}" type="presParOf" srcId="{52739964-E5F3-4F38-ABDA-CE678999DBFE}" destId="{24C6F7D8-2B4E-4E2F-85DF-474413DA8D3B}" srcOrd="5" destOrd="0" presId="urn:microsoft.com/office/officeart/2005/8/layout/hierarchy1"/>
    <dgm:cxn modelId="{223ED153-A0E8-4A1F-BFAE-297F917AEB9C}" type="presParOf" srcId="{24C6F7D8-2B4E-4E2F-85DF-474413DA8D3B}" destId="{8CFC74C0-7C0E-4EF1-B6A5-037BE4FE301A}" srcOrd="0" destOrd="0" presId="urn:microsoft.com/office/officeart/2005/8/layout/hierarchy1"/>
    <dgm:cxn modelId="{45559CF9-6FF3-4F90-82BE-EBDA299511CC}" type="presParOf" srcId="{8CFC74C0-7C0E-4EF1-B6A5-037BE4FE301A}" destId="{9CD41032-EE47-4A4A-A560-14494B2A0962}" srcOrd="0" destOrd="0" presId="urn:microsoft.com/office/officeart/2005/8/layout/hierarchy1"/>
    <dgm:cxn modelId="{35A1702E-BBD6-4AFF-BDBA-104912CA8449}" type="presParOf" srcId="{8CFC74C0-7C0E-4EF1-B6A5-037BE4FE301A}" destId="{44822C33-B605-4CDD-B834-5C1C65D913D1}" srcOrd="1" destOrd="0" presId="urn:microsoft.com/office/officeart/2005/8/layout/hierarchy1"/>
    <dgm:cxn modelId="{DFCA78D1-C2A2-4749-883B-534E03B3CA39}" type="presParOf" srcId="{24C6F7D8-2B4E-4E2F-85DF-474413DA8D3B}" destId="{99E4999C-4F32-4241-938E-B08FEC5DD31E}" srcOrd="1" destOrd="0" presId="urn:microsoft.com/office/officeart/2005/8/layout/hierarchy1"/>
    <dgm:cxn modelId="{726F7F08-3E78-420C-B172-A304E2D76C9A}" type="presParOf" srcId="{52739964-E5F3-4F38-ABDA-CE678999DBFE}" destId="{3EF2FBD0-03E0-4DFF-A5B3-F8F51F6727DE}" srcOrd="6" destOrd="0" presId="urn:microsoft.com/office/officeart/2005/8/layout/hierarchy1"/>
    <dgm:cxn modelId="{AF7EA674-C615-4220-96F9-6F11A0984158}" type="presParOf" srcId="{52739964-E5F3-4F38-ABDA-CE678999DBFE}" destId="{4566176B-CB56-412B-ABB0-0DF2799E0439}" srcOrd="7" destOrd="0" presId="urn:microsoft.com/office/officeart/2005/8/layout/hierarchy1"/>
    <dgm:cxn modelId="{D76681EC-D494-4B85-AB11-DC244342C9FA}" type="presParOf" srcId="{4566176B-CB56-412B-ABB0-0DF2799E0439}" destId="{2C5DE2BD-7406-4776-BE90-72D32289A397}" srcOrd="0" destOrd="0" presId="urn:microsoft.com/office/officeart/2005/8/layout/hierarchy1"/>
    <dgm:cxn modelId="{7637E342-360C-4BDD-8B53-B016DA9B25C9}" type="presParOf" srcId="{2C5DE2BD-7406-4776-BE90-72D32289A397}" destId="{F1B93A92-B6AD-477D-9CE5-CFD7DF924D6D}" srcOrd="0" destOrd="0" presId="urn:microsoft.com/office/officeart/2005/8/layout/hierarchy1"/>
    <dgm:cxn modelId="{C6F67E19-8948-41EA-AE65-D3E806D555A7}" type="presParOf" srcId="{2C5DE2BD-7406-4776-BE90-72D32289A397}" destId="{40A8447C-5C9A-45CC-869B-5A93376D34B1}" srcOrd="1" destOrd="0" presId="urn:microsoft.com/office/officeart/2005/8/layout/hierarchy1"/>
    <dgm:cxn modelId="{C377565D-7318-4E1B-9BB8-EECAC1D18DF2}" type="presParOf" srcId="{4566176B-CB56-412B-ABB0-0DF2799E0439}" destId="{EBDFAFED-75E8-4B80-BA7C-8D0D9ECF5601}" srcOrd="1" destOrd="0" presId="urn:microsoft.com/office/officeart/2005/8/layout/hierarchy1"/>
    <dgm:cxn modelId="{8E8542E2-DCEE-4CD7-8B68-5612625A72DD}" type="presParOf" srcId="{52739964-E5F3-4F38-ABDA-CE678999DBFE}" destId="{015BE456-C7BD-41E7-A351-9C13F2E789F7}" srcOrd="8" destOrd="0" presId="urn:microsoft.com/office/officeart/2005/8/layout/hierarchy1"/>
    <dgm:cxn modelId="{C86E85CD-8A90-4348-B1CF-41D290C031B6}" type="presParOf" srcId="{52739964-E5F3-4F38-ABDA-CE678999DBFE}" destId="{7A030C41-B7BF-421F-A7BA-50142A04273B}" srcOrd="9" destOrd="0" presId="urn:microsoft.com/office/officeart/2005/8/layout/hierarchy1"/>
    <dgm:cxn modelId="{6CAA8D65-F234-4C91-AC0F-0458A9678666}" type="presParOf" srcId="{7A030C41-B7BF-421F-A7BA-50142A04273B}" destId="{5BB51E9A-7BE9-4D8D-B68A-F5B892FB0184}" srcOrd="0" destOrd="0" presId="urn:microsoft.com/office/officeart/2005/8/layout/hierarchy1"/>
    <dgm:cxn modelId="{30AFEC16-1410-4AAA-AD7E-683D6D3A84F3}" type="presParOf" srcId="{5BB51E9A-7BE9-4D8D-B68A-F5B892FB0184}" destId="{C099F9C7-A3CC-49DA-93BA-451E57EA0E2F}" srcOrd="0" destOrd="0" presId="urn:microsoft.com/office/officeart/2005/8/layout/hierarchy1"/>
    <dgm:cxn modelId="{40FD0F6F-2C47-4509-A52F-089873399B68}" type="presParOf" srcId="{5BB51E9A-7BE9-4D8D-B68A-F5B892FB0184}" destId="{8B78D5B7-89C1-40C4-88C9-F56D36482808}" srcOrd="1" destOrd="0" presId="urn:microsoft.com/office/officeart/2005/8/layout/hierarchy1"/>
    <dgm:cxn modelId="{BF6AFDE9-47BA-433E-AB56-5C517E80793A}" type="presParOf" srcId="{7A030C41-B7BF-421F-A7BA-50142A04273B}" destId="{1260E5C9-5A87-4270-A293-22D807C78BCB}" srcOrd="1" destOrd="0" presId="urn:microsoft.com/office/officeart/2005/8/layout/hierarchy1"/>
    <dgm:cxn modelId="{86EF68DA-045B-4099-A44D-08B35A1195D4}" type="presParOf" srcId="{52739964-E5F3-4F38-ABDA-CE678999DBFE}" destId="{2C8A1C32-69D0-4BD0-8497-76A5F51B6531}" srcOrd="10" destOrd="0" presId="urn:microsoft.com/office/officeart/2005/8/layout/hierarchy1"/>
    <dgm:cxn modelId="{904F25FE-D3F4-4BD9-AF2E-19D265EB3925}" type="presParOf" srcId="{52739964-E5F3-4F38-ABDA-CE678999DBFE}" destId="{2FDE5641-9BD3-49C8-BC33-2B101738F76A}" srcOrd="11" destOrd="0" presId="urn:microsoft.com/office/officeart/2005/8/layout/hierarchy1"/>
    <dgm:cxn modelId="{50054A01-0143-419F-8992-791D805968E5}" type="presParOf" srcId="{2FDE5641-9BD3-49C8-BC33-2B101738F76A}" destId="{DEAB3EB8-9629-4917-B9B3-5E26FB8FDCC2}" srcOrd="0" destOrd="0" presId="urn:microsoft.com/office/officeart/2005/8/layout/hierarchy1"/>
    <dgm:cxn modelId="{8A8B0F96-C8C2-427C-950E-FAA861A8EAF7}" type="presParOf" srcId="{DEAB3EB8-9629-4917-B9B3-5E26FB8FDCC2}" destId="{3B9EC954-D119-4BE1-8D06-2DEC8F89CCF2}" srcOrd="0" destOrd="0" presId="urn:microsoft.com/office/officeart/2005/8/layout/hierarchy1"/>
    <dgm:cxn modelId="{18A37F63-9928-4159-B74E-4DDC23E7D728}" type="presParOf" srcId="{DEAB3EB8-9629-4917-B9B3-5E26FB8FDCC2}" destId="{3C4CB0CD-6D0D-466F-92AC-F2369D8592EB}" srcOrd="1" destOrd="0" presId="urn:microsoft.com/office/officeart/2005/8/layout/hierarchy1"/>
    <dgm:cxn modelId="{665544C0-32DE-41B2-A617-A92B8868942E}" type="presParOf" srcId="{2FDE5641-9BD3-49C8-BC33-2B101738F76A}" destId="{934A768D-DC10-4BEE-8581-1BC6AFC3EC3D}" srcOrd="1" destOrd="0" presId="urn:microsoft.com/office/officeart/2005/8/layout/hierarchy1"/>
    <dgm:cxn modelId="{3ACDE02A-F7E9-4C18-87B5-6A37DC0CA143}" type="presParOf" srcId="{52739964-E5F3-4F38-ABDA-CE678999DBFE}" destId="{0060D824-621C-4FB9-BBB9-B694562415CA}" srcOrd="12" destOrd="0" presId="urn:microsoft.com/office/officeart/2005/8/layout/hierarchy1"/>
    <dgm:cxn modelId="{FCFA6ECB-1DDB-48D8-9C21-2BB42AAA873E}" type="presParOf" srcId="{52739964-E5F3-4F38-ABDA-CE678999DBFE}" destId="{111FDB96-EBB4-4740-A8C7-E70E7C1FF73E}" srcOrd="13" destOrd="0" presId="urn:microsoft.com/office/officeart/2005/8/layout/hierarchy1"/>
    <dgm:cxn modelId="{020D2C21-18D6-4D8B-9E87-7019F9B4E06D}" type="presParOf" srcId="{111FDB96-EBB4-4740-A8C7-E70E7C1FF73E}" destId="{40FF239B-4A98-46E7-89E4-45193565D716}" srcOrd="0" destOrd="0" presId="urn:microsoft.com/office/officeart/2005/8/layout/hierarchy1"/>
    <dgm:cxn modelId="{1A136CD6-8E5D-4DDD-9DC9-D37813E35133}" type="presParOf" srcId="{40FF239B-4A98-46E7-89E4-45193565D716}" destId="{086FEA2D-B1F1-42C7-8E34-CBA2B744A89D}" srcOrd="0" destOrd="0" presId="urn:microsoft.com/office/officeart/2005/8/layout/hierarchy1"/>
    <dgm:cxn modelId="{2C617C12-A618-4BC4-9EF2-57BBE60E7F5D}" type="presParOf" srcId="{40FF239B-4A98-46E7-89E4-45193565D716}" destId="{E973D8CE-6B14-4A4C-95DC-33C4C58955A2}" srcOrd="1" destOrd="0" presId="urn:microsoft.com/office/officeart/2005/8/layout/hierarchy1"/>
    <dgm:cxn modelId="{3AF941DA-A05B-4610-B027-624BB3652FA8}" type="presParOf" srcId="{111FDB96-EBB4-4740-A8C7-E70E7C1FF73E}" destId="{87B17445-9984-419E-BBBB-FFF3E3EB1A87}" srcOrd="1" destOrd="0" presId="urn:microsoft.com/office/officeart/2005/8/layout/hierarchy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4F83C8B-2A6E-45DA-8BE8-208B039157D8}"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7B837F94-8033-485D-A5C0-4058A5F05D0A}">
      <dgm:prSet phldrT="[Text]" custT="1"/>
      <dgm:spPr/>
      <dgm:t>
        <a:bodyPr/>
        <a:lstStyle/>
        <a:p>
          <a:r>
            <a:rPr lang="ro-RO" sz="1100" b="1" dirty="0"/>
            <a:t>IMPACT</a:t>
          </a:r>
          <a:endParaRPr lang="en-US" sz="1100" b="1" dirty="0"/>
        </a:p>
      </dgm:t>
    </dgm:pt>
    <dgm:pt modelId="{D7C91E78-3A9B-4734-A154-42C7CFFD781B}" type="parTrans" cxnId="{1BF3232E-9A3D-4CA1-82D5-1C29F3E099C4}">
      <dgm:prSet/>
      <dgm:spPr/>
      <dgm:t>
        <a:bodyPr/>
        <a:lstStyle/>
        <a:p>
          <a:endParaRPr lang="en-US"/>
        </a:p>
      </dgm:t>
    </dgm:pt>
    <dgm:pt modelId="{4EC3C28A-139D-4FE0-8E06-E8387D8F38E2}" type="sibTrans" cxnId="{1BF3232E-9A3D-4CA1-82D5-1C29F3E099C4}">
      <dgm:prSet/>
      <dgm:spPr/>
      <dgm:t>
        <a:bodyPr/>
        <a:lstStyle/>
        <a:p>
          <a:endParaRPr lang="en-US"/>
        </a:p>
      </dgm:t>
    </dgm:pt>
    <dgm:pt modelId="{00265BC4-1F07-44B4-B2F3-94AD1633828D}">
      <dgm:prSet phldrT="[Text]" custT="1"/>
      <dgm:spPr/>
      <dgm:t>
        <a:bodyPr/>
        <a:lstStyle/>
        <a:p>
          <a:r>
            <a:rPr lang="ro-RO" sz="900" b="1"/>
            <a:t>NEREGULI CU IMPACT FINANCIAR</a:t>
          </a:r>
        </a:p>
        <a:p>
          <a:r>
            <a:rPr lang="ro-RO" sz="900"/>
            <a:t>(</a:t>
          </a:r>
          <a:r>
            <a:rPr lang="ro-RO" sz="900" i="1"/>
            <a:t>reprezintă o situație în care s-a realizat plata unor fonduri ce constituie cheltuieli nejustificate în cadrul operațiunilor</a:t>
          </a:r>
          <a:r>
            <a:rPr lang="ro-RO" sz="900"/>
            <a:t>)</a:t>
          </a:r>
          <a:endParaRPr lang="en-US" sz="1000" dirty="0"/>
        </a:p>
      </dgm:t>
    </dgm:pt>
    <dgm:pt modelId="{BCFA9FE2-1048-4A49-A249-C16985863054}" type="parTrans" cxnId="{F989BB82-0EC6-4D9B-B10A-30E4E184BDAC}">
      <dgm:prSet/>
      <dgm:spPr/>
      <dgm:t>
        <a:bodyPr/>
        <a:lstStyle/>
        <a:p>
          <a:endParaRPr lang="en-US"/>
        </a:p>
      </dgm:t>
    </dgm:pt>
    <dgm:pt modelId="{E0ED2432-E7F7-431B-868C-707C32D11927}" type="sibTrans" cxnId="{F989BB82-0EC6-4D9B-B10A-30E4E184BDAC}">
      <dgm:prSet/>
      <dgm:spPr/>
      <dgm:t>
        <a:bodyPr/>
        <a:lstStyle/>
        <a:p>
          <a:endParaRPr lang="en-US"/>
        </a:p>
      </dgm:t>
    </dgm:pt>
    <dgm:pt modelId="{6CB8C169-F020-43B0-8F81-23736ADA24D4}">
      <dgm:prSet phldrT="[Text]" custT="1"/>
      <dgm:spPr/>
      <dgm:t>
        <a:bodyPr/>
        <a:lstStyle/>
        <a:p>
          <a:r>
            <a:rPr lang="ro-RO" sz="900" b="1">
              <a:latin typeface="+mn-lt"/>
            </a:rPr>
            <a:t>NEREGULI FĂRĂ IMPACT FINANCIAR</a:t>
          </a:r>
        </a:p>
        <a:p>
          <a:r>
            <a:rPr lang="ro-RO" sz="800">
              <a:latin typeface="+mn-lt"/>
            </a:rPr>
            <a:t>(</a:t>
          </a:r>
          <a:r>
            <a:rPr lang="ro-RO" sz="800" i="1">
              <a:latin typeface="+mn-lt"/>
            </a:rPr>
            <a:t>reprezintă situațiile  în care acestea au fost identificate înainte de realizarea plății către/de către beneficiar </a:t>
          </a:r>
          <a:r>
            <a:rPr lang="ro-RO" sz="800" i="1"/>
            <a:t>)</a:t>
          </a:r>
          <a:endParaRPr lang="en-US" sz="1000" dirty="0">
            <a:latin typeface="+mn-lt"/>
          </a:endParaRPr>
        </a:p>
      </dgm:t>
    </dgm:pt>
    <dgm:pt modelId="{46812BA3-5AAF-4369-BA56-A2828E9DBDD8}" type="parTrans" cxnId="{B78EE9BA-7FB5-479F-8143-6067AD5491F9}">
      <dgm:prSet/>
      <dgm:spPr/>
      <dgm:t>
        <a:bodyPr/>
        <a:lstStyle/>
        <a:p>
          <a:endParaRPr lang="en-US"/>
        </a:p>
      </dgm:t>
    </dgm:pt>
    <dgm:pt modelId="{07E45429-DE20-4107-8B7F-21B0FAEADAD8}" type="sibTrans" cxnId="{B78EE9BA-7FB5-479F-8143-6067AD5491F9}">
      <dgm:prSet/>
      <dgm:spPr/>
      <dgm:t>
        <a:bodyPr/>
        <a:lstStyle/>
        <a:p>
          <a:endParaRPr lang="en-US"/>
        </a:p>
      </dgm:t>
    </dgm:pt>
    <dgm:pt modelId="{467211C2-B646-4FE6-B796-98B8D2A979AA}" type="pres">
      <dgm:prSet presAssocID="{94F83C8B-2A6E-45DA-8BE8-208B039157D8}" presName="Name0" presStyleCnt="0">
        <dgm:presLayoutVars>
          <dgm:chPref val="1"/>
          <dgm:dir/>
          <dgm:animOne val="branch"/>
          <dgm:animLvl val="lvl"/>
          <dgm:resizeHandles val="exact"/>
        </dgm:presLayoutVars>
      </dgm:prSet>
      <dgm:spPr/>
    </dgm:pt>
    <dgm:pt modelId="{A4CF0509-860E-4925-B69A-3A54499D23AE}" type="pres">
      <dgm:prSet presAssocID="{7B837F94-8033-485D-A5C0-4058A5F05D0A}" presName="root1" presStyleCnt="0"/>
      <dgm:spPr/>
    </dgm:pt>
    <dgm:pt modelId="{CCFBBED3-73A4-429E-AB46-B39B887861C4}" type="pres">
      <dgm:prSet presAssocID="{7B837F94-8033-485D-A5C0-4058A5F05D0A}" presName="LevelOneTextNode" presStyleLbl="node0" presStyleIdx="0" presStyleCnt="1" custLinFactX="-25191" custLinFactNeighborX="-100000" custLinFactNeighborY="-27001">
        <dgm:presLayoutVars>
          <dgm:chPref val="3"/>
        </dgm:presLayoutVars>
      </dgm:prSet>
      <dgm:spPr/>
    </dgm:pt>
    <dgm:pt modelId="{26726D85-74D7-412F-B6D3-A914C3BB3D96}" type="pres">
      <dgm:prSet presAssocID="{7B837F94-8033-485D-A5C0-4058A5F05D0A}" presName="level2hierChild" presStyleCnt="0"/>
      <dgm:spPr/>
    </dgm:pt>
    <dgm:pt modelId="{22AF5B6D-C942-4181-939E-85F41B62CABF}" type="pres">
      <dgm:prSet presAssocID="{BCFA9FE2-1048-4A49-A249-C16985863054}" presName="conn2-1" presStyleLbl="parChTrans1D2" presStyleIdx="0" presStyleCnt="2"/>
      <dgm:spPr/>
    </dgm:pt>
    <dgm:pt modelId="{7FAB753D-EC31-4F27-9A05-42BDEE4ACE18}" type="pres">
      <dgm:prSet presAssocID="{BCFA9FE2-1048-4A49-A249-C16985863054}" presName="connTx" presStyleLbl="parChTrans1D2" presStyleIdx="0" presStyleCnt="2"/>
      <dgm:spPr/>
    </dgm:pt>
    <dgm:pt modelId="{19B47A9E-F194-4627-B8FC-E7EFEF33D4F5}" type="pres">
      <dgm:prSet presAssocID="{00265BC4-1F07-44B4-B2F3-94AD1633828D}" presName="root2" presStyleCnt="0"/>
      <dgm:spPr/>
    </dgm:pt>
    <dgm:pt modelId="{CFAAE141-A1A5-4032-BC14-819CB733394E}" type="pres">
      <dgm:prSet presAssocID="{00265BC4-1F07-44B4-B2F3-94AD1633828D}" presName="LevelTwoTextNode" presStyleLbl="node2" presStyleIdx="0" presStyleCnt="2" custScaleX="277653" custScaleY="141285">
        <dgm:presLayoutVars>
          <dgm:chPref val="3"/>
        </dgm:presLayoutVars>
      </dgm:prSet>
      <dgm:spPr/>
    </dgm:pt>
    <dgm:pt modelId="{A9244EC9-0A9B-4E7B-AC96-4DC41FDA9AC3}" type="pres">
      <dgm:prSet presAssocID="{00265BC4-1F07-44B4-B2F3-94AD1633828D}" presName="level3hierChild" presStyleCnt="0"/>
      <dgm:spPr/>
    </dgm:pt>
    <dgm:pt modelId="{56861974-10FC-4488-8436-F5503C1B22C9}" type="pres">
      <dgm:prSet presAssocID="{46812BA3-5AAF-4369-BA56-A2828E9DBDD8}" presName="conn2-1" presStyleLbl="parChTrans1D2" presStyleIdx="1" presStyleCnt="2"/>
      <dgm:spPr/>
    </dgm:pt>
    <dgm:pt modelId="{4E4B6B76-7313-4749-8D7B-9DD366ABE491}" type="pres">
      <dgm:prSet presAssocID="{46812BA3-5AAF-4369-BA56-A2828E9DBDD8}" presName="connTx" presStyleLbl="parChTrans1D2" presStyleIdx="1" presStyleCnt="2"/>
      <dgm:spPr/>
    </dgm:pt>
    <dgm:pt modelId="{768460E0-6A0E-4497-A1B6-B1A78B617F14}" type="pres">
      <dgm:prSet presAssocID="{6CB8C169-F020-43B0-8F81-23736ADA24D4}" presName="root2" presStyleCnt="0"/>
      <dgm:spPr/>
    </dgm:pt>
    <dgm:pt modelId="{1523AFC2-AD78-4978-AF0D-90104DC51C06}" type="pres">
      <dgm:prSet presAssocID="{6CB8C169-F020-43B0-8F81-23736ADA24D4}" presName="LevelTwoTextNode" presStyleLbl="node2" presStyleIdx="1" presStyleCnt="2" custScaleX="279115" custScaleY="139612">
        <dgm:presLayoutVars>
          <dgm:chPref val="3"/>
        </dgm:presLayoutVars>
      </dgm:prSet>
      <dgm:spPr/>
    </dgm:pt>
    <dgm:pt modelId="{9B530D6C-D842-42B4-ADD9-76D1E6D5C4CE}" type="pres">
      <dgm:prSet presAssocID="{6CB8C169-F020-43B0-8F81-23736ADA24D4}" presName="level3hierChild" presStyleCnt="0"/>
      <dgm:spPr/>
    </dgm:pt>
  </dgm:ptLst>
  <dgm:cxnLst>
    <dgm:cxn modelId="{1BF3232E-9A3D-4CA1-82D5-1C29F3E099C4}" srcId="{94F83C8B-2A6E-45DA-8BE8-208B039157D8}" destId="{7B837F94-8033-485D-A5C0-4058A5F05D0A}" srcOrd="0" destOrd="0" parTransId="{D7C91E78-3A9B-4734-A154-42C7CFFD781B}" sibTransId="{4EC3C28A-139D-4FE0-8E06-E8387D8F38E2}"/>
    <dgm:cxn modelId="{1382553F-A697-48EC-A43A-F20A645DF342}" type="presOf" srcId="{BCFA9FE2-1048-4A49-A249-C16985863054}" destId="{22AF5B6D-C942-4181-939E-85F41B62CABF}" srcOrd="0" destOrd="0" presId="urn:microsoft.com/office/officeart/2008/layout/HorizontalMultiLevelHierarchy"/>
    <dgm:cxn modelId="{340F037D-E6F9-484E-AF7D-99477C996FB4}" type="presOf" srcId="{7B837F94-8033-485D-A5C0-4058A5F05D0A}" destId="{CCFBBED3-73A4-429E-AB46-B39B887861C4}" srcOrd="0" destOrd="0" presId="urn:microsoft.com/office/officeart/2008/layout/HorizontalMultiLevelHierarchy"/>
    <dgm:cxn modelId="{F989BB82-0EC6-4D9B-B10A-30E4E184BDAC}" srcId="{7B837F94-8033-485D-A5C0-4058A5F05D0A}" destId="{00265BC4-1F07-44B4-B2F3-94AD1633828D}" srcOrd="0" destOrd="0" parTransId="{BCFA9FE2-1048-4A49-A249-C16985863054}" sibTransId="{E0ED2432-E7F7-431B-868C-707C32D11927}"/>
    <dgm:cxn modelId="{F2DFCA93-F3C1-4C3A-AC31-5A5D291F6667}" type="presOf" srcId="{94F83C8B-2A6E-45DA-8BE8-208B039157D8}" destId="{467211C2-B646-4FE6-B796-98B8D2A979AA}" srcOrd="0" destOrd="0" presId="urn:microsoft.com/office/officeart/2008/layout/HorizontalMultiLevelHierarchy"/>
    <dgm:cxn modelId="{B78EE9BA-7FB5-479F-8143-6067AD5491F9}" srcId="{7B837F94-8033-485D-A5C0-4058A5F05D0A}" destId="{6CB8C169-F020-43B0-8F81-23736ADA24D4}" srcOrd="1" destOrd="0" parTransId="{46812BA3-5AAF-4369-BA56-A2828E9DBDD8}" sibTransId="{07E45429-DE20-4107-8B7F-21B0FAEADAD8}"/>
    <dgm:cxn modelId="{3D2C69C4-E48B-4216-8B04-B71181097922}" type="presOf" srcId="{BCFA9FE2-1048-4A49-A249-C16985863054}" destId="{7FAB753D-EC31-4F27-9A05-42BDEE4ACE18}" srcOrd="1" destOrd="0" presId="urn:microsoft.com/office/officeart/2008/layout/HorizontalMultiLevelHierarchy"/>
    <dgm:cxn modelId="{7B22B0DA-F709-43BB-8433-ADE8FEBE4D95}" type="presOf" srcId="{46812BA3-5AAF-4369-BA56-A2828E9DBDD8}" destId="{56861974-10FC-4488-8436-F5503C1B22C9}" srcOrd="0" destOrd="0" presId="urn:microsoft.com/office/officeart/2008/layout/HorizontalMultiLevelHierarchy"/>
    <dgm:cxn modelId="{3A5D4FF5-9DA5-4ECA-B2E6-B2ED8EDD69D7}" type="presOf" srcId="{00265BC4-1F07-44B4-B2F3-94AD1633828D}" destId="{CFAAE141-A1A5-4032-BC14-819CB733394E}" srcOrd="0" destOrd="0" presId="urn:microsoft.com/office/officeart/2008/layout/HorizontalMultiLevelHierarchy"/>
    <dgm:cxn modelId="{7DC372F9-0D59-4873-8105-5EE557C9C115}" type="presOf" srcId="{6CB8C169-F020-43B0-8F81-23736ADA24D4}" destId="{1523AFC2-AD78-4978-AF0D-90104DC51C06}" srcOrd="0" destOrd="0" presId="urn:microsoft.com/office/officeart/2008/layout/HorizontalMultiLevelHierarchy"/>
    <dgm:cxn modelId="{789245FD-9E67-4E1E-9F6A-2F564D162797}" type="presOf" srcId="{46812BA3-5AAF-4369-BA56-A2828E9DBDD8}" destId="{4E4B6B76-7313-4749-8D7B-9DD366ABE491}" srcOrd="1" destOrd="0" presId="urn:microsoft.com/office/officeart/2008/layout/HorizontalMultiLevelHierarchy"/>
    <dgm:cxn modelId="{71651E0C-3FD9-416A-8B55-E26C6A4A8C12}" type="presParOf" srcId="{467211C2-B646-4FE6-B796-98B8D2A979AA}" destId="{A4CF0509-860E-4925-B69A-3A54499D23AE}" srcOrd="0" destOrd="0" presId="urn:microsoft.com/office/officeart/2008/layout/HorizontalMultiLevelHierarchy"/>
    <dgm:cxn modelId="{56B6BA47-2D6F-4241-AE61-25BF8BDAF9FF}" type="presParOf" srcId="{A4CF0509-860E-4925-B69A-3A54499D23AE}" destId="{CCFBBED3-73A4-429E-AB46-B39B887861C4}" srcOrd="0" destOrd="0" presId="urn:microsoft.com/office/officeart/2008/layout/HorizontalMultiLevelHierarchy"/>
    <dgm:cxn modelId="{B15BE139-3D8F-49DD-8FF8-27B14357B5EB}" type="presParOf" srcId="{A4CF0509-860E-4925-B69A-3A54499D23AE}" destId="{26726D85-74D7-412F-B6D3-A914C3BB3D96}" srcOrd="1" destOrd="0" presId="urn:microsoft.com/office/officeart/2008/layout/HorizontalMultiLevelHierarchy"/>
    <dgm:cxn modelId="{D6A6CFE3-9E31-432B-B3D8-2993DD478555}" type="presParOf" srcId="{26726D85-74D7-412F-B6D3-A914C3BB3D96}" destId="{22AF5B6D-C942-4181-939E-85F41B62CABF}" srcOrd="0" destOrd="0" presId="urn:microsoft.com/office/officeart/2008/layout/HorizontalMultiLevelHierarchy"/>
    <dgm:cxn modelId="{E15F3219-1533-4CE5-A218-E151F35B4F27}" type="presParOf" srcId="{22AF5B6D-C942-4181-939E-85F41B62CABF}" destId="{7FAB753D-EC31-4F27-9A05-42BDEE4ACE18}" srcOrd="0" destOrd="0" presId="urn:microsoft.com/office/officeart/2008/layout/HorizontalMultiLevelHierarchy"/>
    <dgm:cxn modelId="{6EC3EC86-4E75-4D33-A57C-E54EDCAE57E2}" type="presParOf" srcId="{26726D85-74D7-412F-B6D3-A914C3BB3D96}" destId="{19B47A9E-F194-4627-B8FC-E7EFEF33D4F5}" srcOrd="1" destOrd="0" presId="urn:microsoft.com/office/officeart/2008/layout/HorizontalMultiLevelHierarchy"/>
    <dgm:cxn modelId="{D01A6B3C-0F62-40DE-B726-3E647B752D12}" type="presParOf" srcId="{19B47A9E-F194-4627-B8FC-E7EFEF33D4F5}" destId="{CFAAE141-A1A5-4032-BC14-819CB733394E}" srcOrd="0" destOrd="0" presId="urn:microsoft.com/office/officeart/2008/layout/HorizontalMultiLevelHierarchy"/>
    <dgm:cxn modelId="{993C9269-96A7-4E50-94D7-715A9CD89B8E}" type="presParOf" srcId="{19B47A9E-F194-4627-B8FC-E7EFEF33D4F5}" destId="{A9244EC9-0A9B-4E7B-AC96-4DC41FDA9AC3}" srcOrd="1" destOrd="0" presId="urn:microsoft.com/office/officeart/2008/layout/HorizontalMultiLevelHierarchy"/>
    <dgm:cxn modelId="{5072AB1B-BC5D-4971-8D07-E907F2021ADC}" type="presParOf" srcId="{26726D85-74D7-412F-B6D3-A914C3BB3D96}" destId="{56861974-10FC-4488-8436-F5503C1B22C9}" srcOrd="2" destOrd="0" presId="urn:microsoft.com/office/officeart/2008/layout/HorizontalMultiLevelHierarchy"/>
    <dgm:cxn modelId="{937BFA61-8324-4493-9451-DB2C9D723AF2}" type="presParOf" srcId="{56861974-10FC-4488-8436-F5503C1B22C9}" destId="{4E4B6B76-7313-4749-8D7B-9DD366ABE491}" srcOrd="0" destOrd="0" presId="urn:microsoft.com/office/officeart/2008/layout/HorizontalMultiLevelHierarchy"/>
    <dgm:cxn modelId="{F34500E3-B3BA-495F-A423-6E438251E087}" type="presParOf" srcId="{26726D85-74D7-412F-B6D3-A914C3BB3D96}" destId="{768460E0-6A0E-4497-A1B6-B1A78B617F14}" srcOrd="3" destOrd="0" presId="urn:microsoft.com/office/officeart/2008/layout/HorizontalMultiLevelHierarchy"/>
    <dgm:cxn modelId="{7A3DB596-E2A1-4262-82E5-3F08A0DCBA4F}" type="presParOf" srcId="{768460E0-6A0E-4497-A1B6-B1A78B617F14}" destId="{1523AFC2-AD78-4978-AF0D-90104DC51C06}" srcOrd="0" destOrd="0" presId="urn:microsoft.com/office/officeart/2008/layout/HorizontalMultiLevelHierarchy"/>
    <dgm:cxn modelId="{5A02E176-27A0-4FD5-9F29-A8E97A0E107E}" type="presParOf" srcId="{768460E0-6A0E-4497-A1B6-B1A78B617F14}" destId="{9B530D6C-D842-42B4-ADD9-76D1E6D5C4CE}" srcOrd="1" destOrd="0" presId="urn:microsoft.com/office/officeart/2008/layout/HorizontalMultiLevelHierarchy"/>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94F83C8B-2A6E-45DA-8BE8-208B039157D8}"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7B837F94-8033-485D-A5C0-4058A5F05D0A}">
      <dgm:prSet phldrT="[Text]" custT="1"/>
      <dgm:spPr/>
      <dgm:t>
        <a:bodyPr/>
        <a:lstStyle/>
        <a:p>
          <a:r>
            <a:rPr lang="ro-RO" sz="1100" b="1" dirty="0"/>
            <a:t>FRECVENȚĂ</a:t>
          </a:r>
          <a:endParaRPr lang="en-US" sz="1100" b="1" dirty="0"/>
        </a:p>
      </dgm:t>
    </dgm:pt>
    <dgm:pt modelId="{D7C91E78-3A9B-4734-A154-42C7CFFD781B}" type="parTrans" cxnId="{1BF3232E-9A3D-4CA1-82D5-1C29F3E099C4}">
      <dgm:prSet/>
      <dgm:spPr/>
      <dgm:t>
        <a:bodyPr/>
        <a:lstStyle/>
        <a:p>
          <a:endParaRPr lang="en-US"/>
        </a:p>
      </dgm:t>
    </dgm:pt>
    <dgm:pt modelId="{4EC3C28A-139D-4FE0-8E06-E8387D8F38E2}" type="sibTrans" cxnId="{1BF3232E-9A3D-4CA1-82D5-1C29F3E099C4}">
      <dgm:prSet/>
      <dgm:spPr/>
      <dgm:t>
        <a:bodyPr/>
        <a:lstStyle/>
        <a:p>
          <a:endParaRPr lang="en-US"/>
        </a:p>
      </dgm:t>
    </dgm:pt>
    <dgm:pt modelId="{00265BC4-1F07-44B4-B2F3-94AD1633828D}">
      <dgm:prSet phldrT="[Text]" custT="1"/>
      <dgm:spPr/>
      <dgm:t>
        <a:bodyPr/>
        <a:lstStyle/>
        <a:p>
          <a:r>
            <a:rPr lang="ro-RO" sz="900" b="1"/>
            <a:t>NEREGULI SISTEMICE</a:t>
          </a:r>
        </a:p>
        <a:p>
          <a:r>
            <a:rPr lang="ro-RO" sz="900"/>
            <a:t>(</a:t>
          </a:r>
          <a:r>
            <a:rPr lang="ro-RO" sz="900" i="1"/>
            <a:t>reprezintă situații care apar sau au o probabilitate mare de apariție, ca rezultat al unor deficiențe în cadrul sistemelor de control intern</a:t>
          </a:r>
          <a:r>
            <a:rPr lang="ro-RO" sz="900"/>
            <a:t>)</a:t>
          </a:r>
          <a:endParaRPr lang="en-US" sz="1000" dirty="0"/>
        </a:p>
      </dgm:t>
    </dgm:pt>
    <dgm:pt modelId="{BCFA9FE2-1048-4A49-A249-C16985863054}" type="parTrans" cxnId="{F989BB82-0EC6-4D9B-B10A-30E4E184BDAC}">
      <dgm:prSet/>
      <dgm:spPr/>
      <dgm:t>
        <a:bodyPr/>
        <a:lstStyle/>
        <a:p>
          <a:endParaRPr lang="en-US"/>
        </a:p>
      </dgm:t>
    </dgm:pt>
    <dgm:pt modelId="{E0ED2432-E7F7-431B-868C-707C32D11927}" type="sibTrans" cxnId="{F989BB82-0EC6-4D9B-B10A-30E4E184BDAC}">
      <dgm:prSet/>
      <dgm:spPr/>
      <dgm:t>
        <a:bodyPr/>
        <a:lstStyle/>
        <a:p>
          <a:endParaRPr lang="en-US"/>
        </a:p>
      </dgm:t>
    </dgm:pt>
    <dgm:pt modelId="{6CB8C169-F020-43B0-8F81-23736ADA24D4}">
      <dgm:prSet phldrT="[Text]" custT="1"/>
      <dgm:spPr/>
      <dgm:t>
        <a:bodyPr/>
        <a:lstStyle/>
        <a:p>
          <a:r>
            <a:rPr lang="ro-RO" sz="900" b="1">
              <a:latin typeface="+mn-lt"/>
            </a:rPr>
            <a:t>NEREGULI SPECIFICE</a:t>
          </a:r>
        </a:p>
        <a:p>
          <a:r>
            <a:rPr lang="ro-RO" sz="800">
              <a:latin typeface="+mn-lt"/>
            </a:rPr>
            <a:t>(</a:t>
          </a:r>
          <a:r>
            <a:rPr lang="ro-RO" sz="800" i="1">
              <a:latin typeface="+mn-lt"/>
            </a:rPr>
            <a:t>pot  apărea ocazional într-un anumit proiect și nu reprezintă o deficiență semnificativă a funcționării sistemului de control intern al proiectului respectiv</a:t>
          </a:r>
          <a:r>
            <a:rPr lang="ro-RO" sz="800" i="1"/>
            <a:t>)</a:t>
          </a:r>
          <a:endParaRPr lang="en-US" sz="1000" dirty="0">
            <a:latin typeface="+mn-lt"/>
          </a:endParaRPr>
        </a:p>
      </dgm:t>
    </dgm:pt>
    <dgm:pt modelId="{46812BA3-5AAF-4369-BA56-A2828E9DBDD8}" type="parTrans" cxnId="{B78EE9BA-7FB5-479F-8143-6067AD5491F9}">
      <dgm:prSet/>
      <dgm:spPr/>
      <dgm:t>
        <a:bodyPr/>
        <a:lstStyle/>
        <a:p>
          <a:endParaRPr lang="en-US"/>
        </a:p>
      </dgm:t>
    </dgm:pt>
    <dgm:pt modelId="{07E45429-DE20-4107-8B7F-21B0FAEADAD8}" type="sibTrans" cxnId="{B78EE9BA-7FB5-479F-8143-6067AD5491F9}">
      <dgm:prSet/>
      <dgm:spPr/>
      <dgm:t>
        <a:bodyPr/>
        <a:lstStyle/>
        <a:p>
          <a:endParaRPr lang="en-US"/>
        </a:p>
      </dgm:t>
    </dgm:pt>
    <dgm:pt modelId="{467211C2-B646-4FE6-B796-98B8D2A979AA}" type="pres">
      <dgm:prSet presAssocID="{94F83C8B-2A6E-45DA-8BE8-208B039157D8}" presName="Name0" presStyleCnt="0">
        <dgm:presLayoutVars>
          <dgm:chPref val="1"/>
          <dgm:dir/>
          <dgm:animOne val="branch"/>
          <dgm:animLvl val="lvl"/>
          <dgm:resizeHandles val="exact"/>
        </dgm:presLayoutVars>
      </dgm:prSet>
      <dgm:spPr/>
    </dgm:pt>
    <dgm:pt modelId="{A4CF0509-860E-4925-B69A-3A54499D23AE}" type="pres">
      <dgm:prSet presAssocID="{7B837F94-8033-485D-A5C0-4058A5F05D0A}" presName="root1" presStyleCnt="0"/>
      <dgm:spPr/>
    </dgm:pt>
    <dgm:pt modelId="{CCFBBED3-73A4-429E-AB46-B39B887861C4}" type="pres">
      <dgm:prSet presAssocID="{7B837F94-8033-485D-A5C0-4058A5F05D0A}" presName="LevelOneTextNode" presStyleLbl="node0" presStyleIdx="0" presStyleCnt="1" custLinFactX="-25191" custLinFactNeighborX="-100000" custLinFactNeighborY="-27001">
        <dgm:presLayoutVars>
          <dgm:chPref val="3"/>
        </dgm:presLayoutVars>
      </dgm:prSet>
      <dgm:spPr/>
    </dgm:pt>
    <dgm:pt modelId="{26726D85-74D7-412F-B6D3-A914C3BB3D96}" type="pres">
      <dgm:prSet presAssocID="{7B837F94-8033-485D-A5C0-4058A5F05D0A}" presName="level2hierChild" presStyleCnt="0"/>
      <dgm:spPr/>
    </dgm:pt>
    <dgm:pt modelId="{22AF5B6D-C942-4181-939E-85F41B62CABF}" type="pres">
      <dgm:prSet presAssocID="{BCFA9FE2-1048-4A49-A249-C16985863054}" presName="conn2-1" presStyleLbl="parChTrans1D2" presStyleIdx="0" presStyleCnt="2"/>
      <dgm:spPr/>
    </dgm:pt>
    <dgm:pt modelId="{7FAB753D-EC31-4F27-9A05-42BDEE4ACE18}" type="pres">
      <dgm:prSet presAssocID="{BCFA9FE2-1048-4A49-A249-C16985863054}" presName="connTx" presStyleLbl="parChTrans1D2" presStyleIdx="0" presStyleCnt="2"/>
      <dgm:spPr/>
    </dgm:pt>
    <dgm:pt modelId="{19B47A9E-F194-4627-B8FC-E7EFEF33D4F5}" type="pres">
      <dgm:prSet presAssocID="{00265BC4-1F07-44B4-B2F3-94AD1633828D}" presName="root2" presStyleCnt="0"/>
      <dgm:spPr/>
    </dgm:pt>
    <dgm:pt modelId="{CFAAE141-A1A5-4032-BC14-819CB733394E}" type="pres">
      <dgm:prSet presAssocID="{00265BC4-1F07-44B4-B2F3-94AD1633828D}" presName="LevelTwoTextNode" presStyleLbl="node2" presStyleIdx="0" presStyleCnt="2" custScaleX="302041" custScaleY="167160">
        <dgm:presLayoutVars>
          <dgm:chPref val="3"/>
        </dgm:presLayoutVars>
      </dgm:prSet>
      <dgm:spPr/>
    </dgm:pt>
    <dgm:pt modelId="{A9244EC9-0A9B-4E7B-AC96-4DC41FDA9AC3}" type="pres">
      <dgm:prSet presAssocID="{00265BC4-1F07-44B4-B2F3-94AD1633828D}" presName="level3hierChild" presStyleCnt="0"/>
      <dgm:spPr/>
    </dgm:pt>
    <dgm:pt modelId="{56861974-10FC-4488-8436-F5503C1B22C9}" type="pres">
      <dgm:prSet presAssocID="{46812BA3-5AAF-4369-BA56-A2828E9DBDD8}" presName="conn2-1" presStyleLbl="parChTrans1D2" presStyleIdx="1" presStyleCnt="2"/>
      <dgm:spPr/>
    </dgm:pt>
    <dgm:pt modelId="{4E4B6B76-7313-4749-8D7B-9DD366ABE491}" type="pres">
      <dgm:prSet presAssocID="{46812BA3-5AAF-4369-BA56-A2828E9DBDD8}" presName="connTx" presStyleLbl="parChTrans1D2" presStyleIdx="1" presStyleCnt="2"/>
      <dgm:spPr/>
    </dgm:pt>
    <dgm:pt modelId="{768460E0-6A0E-4497-A1B6-B1A78B617F14}" type="pres">
      <dgm:prSet presAssocID="{6CB8C169-F020-43B0-8F81-23736ADA24D4}" presName="root2" presStyleCnt="0"/>
      <dgm:spPr/>
    </dgm:pt>
    <dgm:pt modelId="{1523AFC2-AD78-4978-AF0D-90104DC51C06}" type="pres">
      <dgm:prSet presAssocID="{6CB8C169-F020-43B0-8F81-23736ADA24D4}" presName="LevelTwoTextNode" presStyleLbl="node2" presStyleIdx="1" presStyleCnt="2" custScaleX="303686" custScaleY="146666">
        <dgm:presLayoutVars>
          <dgm:chPref val="3"/>
        </dgm:presLayoutVars>
      </dgm:prSet>
      <dgm:spPr/>
    </dgm:pt>
    <dgm:pt modelId="{9B530D6C-D842-42B4-ADD9-76D1E6D5C4CE}" type="pres">
      <dgm:prSet presAssocID="{6CB8C169-F020-43B0-8F81-23736ADA24D4}" presName="level3hierChild" presStyleCnt="0"/>
      <dgm:spPr/>
    </dgm:pt>
  </dgm:ptLst>
  <dgm:cxnLst>
    <dgm:cxn modelId="{99D27317-0621-40F0-B17F-0DCB9BFCB279}" type="presOf" srcId="{46812BA3-5AAF-4369-BA56-A2828E9DBDD8}" destId="{56861974-10FC-4488-8436-F5503C1B22C9}" srcOrd="0" destOrd="0" presId="urn:microsoft.com/office/officeart/2008/layout/HorizontalMultiLevelHierarchy"/>
    <dgm:cxn modelId="{1BF3232E-9A3D-4CA1-82D5-1C29F3E099C4}" srcId="{94F83C8B-2A6E-45DA-8BE8-208B039157D8}" destId="{7B837F94-8033-485D-A5C0-4058A5F05D0A}" srcOrd="0" destOrd="0" parTransId="{D7C91E78-3A9B-4734-A154-42C7CFFD781B}" sibTransId="{4EC3C28A-139D-4FE0-8E06-E8387D8F38E2}"/>
    <dgm:cxn modelId="{31BF143D-0029-4DEA-8258-260AEB68D358}" type="presOf" srcId="{7B837F94-8033-485D-A5C0-4058A5F05D0A}" destId="{CCFBBED3-73A4-429E-AB46-B39B887861C4}" srcOrd="0" destOrd="0" presId="urn:microsoft.com/office/officeart/2008/layout/HorizontalMultiLevelHierarchy"/>
    <dgm:cxn modelId="{D8935563-BEE4-4043-BE5F-4414541E79F8}" type="presOf" srcId="{6CB8C169-F020-43B0-8F81-23736ADA24D4}" destId="{1523AFC2-AD78-4978-AF0D-90104DC51C06}" srcOrd="0" destOrd="0" presId="urn:microsoft.com/office/officeart/2008/layout/HorizontalMultiLevelHierarchy"/>
    <dgm:cxn modelId="{FAF2A04B-6FDD-404E-87BD-28D7E2841C43}" type="presOf" srcId="{46812BA3-5AAF-4369-BA56-A2828E9DBDD8}" destId="{4E4B6B76-7313-4749-8D7B-9DD366ABE491}" srcOrd="1" destOrd="0" presId="urn:microsoft.com/office/officeart/2008/layout/HorizontalMultiLevelHierarchy"/>
    <dgm:cxn modelId="{C73E5C7C-0E0F-4E79-83D7-C0E2920AA5B8}" type="presOf" srcId="{BCFA9FE2-1048-4A49-A249-C16985863054}" destId="{22AF5B6D-C942-4181-939E-85F41B62CABF}" srcOrd="0" destOrd="0" presId="urn:microsoft.com/office/officeart/2008/layout/HorizontalMultiLevelHierarchy"/>
    <dgm:cxn modelId="{F989BB82-0EC6-4D9B-B10A-30E4E184BDAC}" srcId="{7B837F94-8033-485D-A5C0-4058A5F05D0A}" destId="{00265BC4-1F07-44B4-B2F3-94AD1633828D}" srcOrd="0" destOrd="0" parTransId="{BCFA9FE2-1048-4A49-A249-C16985863054}" sibTransId="{E0ED2432-E7F7-431B-868C-707C32D11927}"/>
    <dgm:cxn modelId="{B78EE9BA-7FB5-479F-8143-6067AD5491F9}" srcId="{7B837F94-8033-485D-A5C0-4058A5F05D0A}" destId="{6CB8C169-F020-43B0-8F81-23736ADA24D4}" srcOrd="1" destOrd="0" parTransId="{46812BA3-5AAF-4369-BA56-A2828E9DBDD8}" sibTransId="{07E45429-DE20-4107-8B7F-21B0FAEADAD8}"/>
    <dgm:cxn modelId="{5F67DCE1-2504-4783-BB2E-C243A034191C}" type="presOf" srcId="{94F83C8B-2A6E-45DA-8BE8-208B039157D8}" destId="{467211C2-B646-4FE6-B796-98B8D2A979AA}" srcOrd="0" destOrd="0" presId="urn:microsoft.com/office/officeart/2008/layout/HorizontalMultiLevelHierarchy"/>
    <dgm:cxn modelId="{7D0B44EE-9782-4487-AAC8-A570237687AD}" type="presOf" srcId="{00265BC4-1F07-44B4-B2F3-94AD1633828D}" destId="{CFAAE141-A1A5-4032-BC14-819CB733394E}" srcOrd="0" destOrd="0" presId="urn:microsoft.com/office/officeart/2008/layout/HorizontalMultiLevelHierarchy"/>
    <dgm:cxn modelId="{6B7053F8-D42E-421F-8A31-7D69D2A75158}" type="presOf" srcId="{BCFA9FE2-1048-4A49-A249-C16985863054}" destId="{7FAB753D-EC31-4F27-9A05-42BDEE4ACE18}" srcOrd="1" destOrd="0" presId="urn:microsoft.com/office/officeart/2008/layout/HorizontalMultiLevelHierarchy"/>
    <dgm:cxn modelId="{B5D81116-5048-4BB8-8FD3-B6491C31D983}" type="presParOf" srcId="{467211C2-B646-4FE6-B796-98B8D2A979AA}" destId="{A4CF0509-860E-4925-B69A-3A54499D23AE}" srcOrd="0" destOrd="0" presId="urn:microsoft.com/office/officeart/2008/layout/HorizontalMultiLevelHierarchy"/>
    <dgm:cxn modelId="{540A0AF9-2B74-4E91-9D4E-072C43C17AB4}" type="presParOf" srcId="{A4CF0509-860E-4925-B69A-3A54499D23AE}" destId="{CCFBBED3-73A4-429E-AB46-B39B887861C4}" srcOrd="0" destOrd="0" presId="urn:microsoft.com/office/officeart/2008/layout/HorizontalMultiLevelHierarchy"/>
    <dgm:cxn modelId="{864E3941-33C1-48F1-BD37-D9AD882CEFCC}" type="presParOf" srcId="{A4CF0509-860E-4925-B69A-3A54499D23AE}" destId="{26726D85-74D7-412F-B6D3-A914C3BB3D96}" srcOrd="1" destOrd="0" presId="urn:microsoft.com/office/officeart/2008/layout/HorizontalMultiLevelHierarchy"/>
    <dgm:cxn modelId="{FC1102B1-C4CF-4E74-8C53-173ABEE96BE9}" type="presParOf" srcId="{26726D85-74D7-412F-B6D3-A914C3BB3D96}" destId="{22AF5B6D-C942-4181-939E-85F41B62CABF}" srcOrd="0" destOrd="0" presId="urn:microsoft.com/office/officeart/2008/layout/HorizontalMultiLevelHierarchy"/>
    <dgm:cxn modelId="{6DF9CBB0-70F8-4F73-A05A-4DB1928E9068}" type="presParOf" srcId="{22AF5B6D-C942-4181-939E-85F41B62CABF}" destId="{7FAB753D-EC31-4F27-9A05-42BDEE4ACE18}" srcOrd="0" destOrd="0" presId="urn:microsoft.com/office/officeart/2008/layout/HorizontalMultiLevelHierarchy"/>
    <dgm:cxn modelId="{BD7B89CF-87E8-4B71-A88C-9016465C5B6E}" type="presParOf" srcId="{26726D85-74D7-412F-B6D3-A914C3BB3D96}" destId="{19B47A9E-F194-4627-B8FC-E7EFEF33D4F5}" srcOrd="1" destOrd="0" presId="urn:microsoft.com/office/officeart/2008/layout/HorizontalMultiLevelHierarchy"/>
    <dgm:cxn modelId="{0262CAE8-EDD4-4542-B646-65D9DD941543}" type="presParOf" srcId="{19B47A9E-F194-4627-B8FC-E7EFEF33D4F5}" destId="{CFAAE141-A1A5-4032-BC14-819CB733394E}" srcOrd="0" destOrd="0" presId="urn:microsoft.com/office/officeart/2008/layout/HorizontalMultiLevelHierarchy"/>
    <dgm:cxn modelId="{DA4C743B-9433-4F45-A7DA-59BC7F940011}" type="presParOf" srcId="{19B47A9E-F194-4627-B8FC-E7EFEF33D4F5}" destId="{A9244EC9-0A9B-4E7B-AC96-4DC41FDA9AC3}" srcOrd="1" destOrd="0" presId="urn:microsoft.com/office/officeart/2008/layout/HorizontalMultiLevelHierarchy"/>
    <dgm:cxn modelId="{D870F2F7-50DC-4251-AD6B-BE12B444AA99}" type="presParOf" srcId="{26726D85-74D7-412F-B6D3-A914C3BB3D96}" destId="{56861974-10FC-4488-8436-F5503C1B22C9}" srcOrd="2" destOrd="0" presId="urn:microsoft.com/office/officeart/2008/layout/HorizontalMultiLevelHierarchy"/>
    <dgm:cxn modelId="{C8E324C3-F3F0-4118-94C0-A4A6F7BBFC6A}" type="presParOf" srcId="{56861974-10FC-4488-8436-F5503C1B22C9}" destId="{4E4B6B76-7313-4749-8D7B-9DD366ABE491}" srcOrd="0" destOrd="0" presId="urn:microsoft.com/office/officeart/2008/layout/HorizontalMultiLevelHierarchy"/>
    <dgm:cxn modelId="{87F58889-223D-4955-8DAE-738E39C1A1CD}" type="presParOf" srcId="{26726D85-74D7-412F-B6D3-A914C3BB3D96}" destId="{768460E0-6A0E-4497-A1B6-B1A78B617F14}" srcOrd="3" destOrd="0" presId="urn:microsoft.com/office/officeart/2008/layout/HorizontalMultiLevelHierarchy"/>
    <dgm:cxn modelId="{2808AB85-F2AB-422A-888C-84A98853A167}" type="presParOf" srcId="{768460E0-6A0E-4497-A1B6-B1A78B617F14}" destId="{1523AFC2-AD78-4978-AF0D-90104DC51C06}" srcOrd="0" destOrd="0" presId="urn:microsoft.com/office/officeart/2008/layout/HorizontalMultiLevelHierarchy"/>
    <dgm:cxn modelId="{418885EB-11BC-49E3-9C7E-3B42169696C9}" type="presParOf" srcId="{768460E0-6A0E-4497-A1B6-B1A78B617F14}" destId="{9B530D6C-D842-42B4-ADD9-76D1E6D5C4CE}" srcOrd="1" destOrd="0" presId="urn:microsoft.com/office/officeart/2008/layout/HorizontalMultiLevelHierarchy"/>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1090340-EC05-4702-AF4D-E07A1EC90399}"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US"/>
        </a:p>
      </dgm:t>
    </dgm:pt>
    <dgm:pt modelId="{2ED21E1A-0949-41EA-ABAA-FA0CFB9F2A73}">
      <dgm:prSet phldrT="[Text]" custT="1"/>
      <dgm:spPr>
        <a:solidFill>
          <a:srgbClr val="7030A0"/>
        </a:solidFill>
      </dgm:spPr>
      <dgm:t>
        <a:bodyPr/>
        <a:lstStyle/>
        <a:p>
          <a:r>
            <a:rPr lang="ro-RO" sz="800" b="1" dirty="0"/>
            <a:t>RECUPERARE DEBITE</a:t>
          </a:r>
          <a:endParaRPr lang="en-US" sz="800" b="1" dirty="0"/>
        </a:p>
      </dgm:t>
    </dgm:pt>
    <dgm:pt modelId="{684F25A2-2423-4887-B549-3F5308B1FA12}" type="parTrans" cxnId="{7F66A274-C218-4015-B5D2-58671F09CB48}">
      <dgm:prSet/>
      <dgm:spPr/>
      <dgm:t>
        <a:bodyPr/>
        <a:lstStyle/>
        <a:p>
          <a:endParaRPr lang="en-US"/>
        </a:p>
      </dgm:t>
    </dgm:pt>
    <dgm:pt modelId="{BC0307FD-D9AA-4D92-8C11-1FDE92A1F8D4}" type="sibTrans" cxnId="{7F66A274-C218-4015-B5D2-58671F09CB48}">
      <dgm:prSet custT="1"/>
      <dgm:spPr>
        <a:solidFill>
          <a:srgbClr val="FF0000"/>
        </a:solidFill>
      </dgm:spPr>
      <dgm:t>
        <a:bodyPr/>
        <a:lstStyle/>
        <a:p>
          <a:r>
            <a:rPr lang="en-US" sz="800" b="1" dirty="0">
              <a:latin typeface="+mn-lt"/>
            </a:rPr>
            <a:t>CONSTATAREA NEREGULILOR</a:t>
          </a:r>
        </a:p>
      </dgm:t>
    </dgm:pt>
    <dgm:pt modelId="{F82D8AC7-770C-413E-89B0-3A759078D7FD}">
      <dgm:prSet phldrT="[Text]" custT="1"/>
      <dgm:spPr>
        <a:solidFill>
          <a:schemeClr val="accent4">
            <a:lumMod val="75000"/>
          </a:schemeClr>
        </a:solidFill>
      </dgm:spPr>
      <dgm:t>
        <a:bodyPr/>
        <a:lstStyle/>
        <a:p>
          <a:r>
            <a:rPr lang="ro-RO" sz="800" b="1" dirty="0"/>
            <a:t>EMITERE TITLU CREANȚĂ (PVC/NC)</a:t>
          </a:r>
          <a:endParaRPr lang="en-US" sz="800" b="1" dirty="0"/>
        </a:p>
      </dgm:t>
    </dgm:pt>
    <dgm:pt modelId="{2F1562F0-7F7A-4267-ABD3-2F5B77092681}" type="parTrans" cxnId="{4D53633D-4BAF-4C57-856F-7DA45FCF4334}">
      <dgm:prSet/>
      <dgm:spPr/>
      <dgm:t>
        <a:bodyPr/>
        <a:lstStyle/>
        <a:p>
          <a:endParaRPr lang="en-US"/>
        </a:p>
      </dgm:t>
    </dgm:pt>
    <dgm:pt modelId="{6B01D654-B461-4B1F-A1AA-3B630689600E}" type="sibTrans" cxnId="{4D53633D-4BAF-4C57-856F-7DA45FCF4334}">
      <dgm:prSet custT="1"/>
      <dgm:spPr>
        <a:solidFill>
          <a:schemeClr val="accent6">
            <a:lumMod val="75000"/>
          </a:schemeClr>
        </a:solidFill>
      </dgm:spPr>
      <dgm:t>
        <a:bodyPr/>
        <a:lstStyle/>
        <a:p>
          <a:r>
            <a:rPr lang="ro-RO" sz="800" b="1" dirty="0"/>
            <a:t>SOLUȚIONARE CONTESTAȚII</a:t>
          </a:r>
          <a:endParaRPr lang="en-US" sz="800" b="1" dirty="0"/>
        </a:p>
      </dgm:t>
    </dgm:pt>
    <dgm:pt modelId="{0707D0D5-793F-4BDE-A197-482ECCF3E8AA}" type="pres">
      <dgm:prSet presAssocID="{51090340-EC05-4702-AF4D-E07A1EC90399}" presName="Name0" presStyleCnt="0">
        <dgm:presLayoutVars>
          <dgm:chMax/>
          <dgm:chPref/>
          <dgm:dir/>
          <dgm:animLvl val="lvl"/>
        </dgm:presLayoutVars>
      </dgm:prSet>
      <dgm:spPr/>
    </dgm:pt>
    <dgm:pt modelId="{E241B48E-9282-4779-AB1C-5094B38B4E76}" type="pres">
      <dgm:prSet presAssocID="{2ED21E1A-0949-41EA-ABAA-FA0CFB9F2A73}" presName="composite" presStyleCnt="0"/>
      <dgm:spPr/>
    </dgm:pt>
    <dgm:pt modelId="{3A2624CF-E384-40E7-AFA1-EDDEF62A018C}" type="pres">
      <dgm:prSet presAssocID="{2ED21E1A-0949-41EA-ABAA-FA0CFB9F2A73}" presName="Parent1" presStyleLbl="node1" presStyleIdx="0" presStyleCnt="4" custLinFactX="21340" custLinFactNeighborX="100000" custLinFactNeighborY="-15641">
        <dgm:presLayoutVars>
          <dgm:chMax val="1"/>
          <dgm:chPref val="1"/>
          <dgm:bulletEnabled val="1"/>
        </dgm:presLayoutVars>
      </dgm:prSet>
      <dgm:spPr/>
    </dgm:pt>
    <dgm:pt modelId="{3440013B-4C57-4FC7-A71E-1449FC264B4F}" type="pres">
      <dgm:prSet presAssocID="{2ED21E1A-0949-41EA-ABAA-FA0CFB9F2A73}" presName="Childtext1" presStyleLbl="revTx" presStyleIdx="0" presStyleCnt="2">
        <dgm:presLayoutVars>
          <dgm:chMax val="0"/>
          <dgm:chPref val="0"/>
          <dgm:bulletEnabled val="1"/>
        </dgm:presLayoutVars>
      </dgm:prSet>
      <dgm:spPr/>
    </dgm:pt>
    <dgm:pt modelId="{B4AD98D6-64BF-4A49-BFBA-EC2C63799229}" type="pres">
      <dgm:prSet presAssocID="{2ED21E1A-0949-41EA-ABAA-FA0CFB9F2A73}" presName="BalanceSpacing" presStyleCnt="0"/>
      <dgm:spPr/>
    </dgm:pt>
    <dgm:pt modelId="{32409DC0-0BC8-4ED4-BE55-CD88659A6AB6}" type="pres">
      <dgm:prSet presAssocID="{2ED21E1A-0949-41EA-ABAA-FA0CFB9F2A73}" presName="BalanceSpacing1" presStyleCnt="0"/>
      <dgm:spPr/>
    </dgm:pt>
    <dgm:pt modelId="{0AF353C6-0DC5-4FD0-98F2-0E8352F881DD}" type="pres">
      <dgm:prSet presAssocID="{BC0307FD-D9AA-4D92-8C11-1FDE92A1F8D4}" presName="Accent1Text" presStyleLbl="node1" presStyleIdx="1" presStyleCnt="4" custLinFactNeighborX="-30625" custLinFactNeighborY="-18472"/>
      <dgm:spPr/>
    </dgm:pt>
    <dgm:pt modelId="{5DFFB645-B693-43B6-8CB5-3E101CF55EC0}" type="pres">
      <dgm:prSet presAssocID="{BC0307FD-D9AA-4D92-8C11-1FDE92A1F8D4}" presName="spaceBetweenRectangles" presStyleCnt="0"/>
      <dgm:spPr/>
    </dgm:pt>
    <dgm:pt modelId="{D7173B21-7331-45E6-8019-D5810B2297C2}" type="pres">
      <dgm:prSet presAssocID="{F82D8AC7-770C-413E-89B0-3A759078D7FD}" presName="composite" presStyleCnt="0"/>
      <dgm:spPr/>
    </dgm:pt>
    <dgm:pt modelId="{4B6533A9-09C4-4863-B0D8-F29A5F649521}" type="pres">
      <dgm:prSet presAssocID="{F82D8AC7-770C-413E-89B0-3A759078D7FD}" presName="Parent1" presStyleLbl="node1" presStyleIdx="2" presStyleCnt="4" custLinFactNeighborX="-22790" custLinFactNeighborY="-8172">
        <dgm:presLayoutVars>
          <dgm:chMax val="1"/>
          <dgm:chPref val="1"/>
          <dgm:bulletEnabled val="1"/>
        </dgm:presLayoutVars>
      </dgm:prSet>
      <dgm:spPr/>
    </dgm:pt>
    <dgm:pt modelId="{FF4BF23D-CB84-436A-AD19-A377A43AB838}" type="pres">
      <dgm:prSet presAssocID="{F82D8AC7-770C-413E-89B0-3A759078D7FD}" presName="Childtext1" presStyleLbl="revTx" presStyleIdx="1" presStyleCnt="2">
        <dgm:presLayoutVars>
          <dgm:chMax val="0"/>
          <dgm:chPref val="0"/>
          <dgm:bulletEnabled val="1"/>
        </dgm:presLayoutVars>
      </dgm:prSet>
      <dgm:spPr/>
    </dgm:pt>
    <dgm:pt modelId="{9BB74930-55A2-4596-908F-176840FE23B5}" type="pres">
      <dgm:prSet presAssocID="{F82D8AC7-770C-413E-89B0-3A759078D7FD}" presName="BalanceSpacing" presStyleCnt="0"/>
      <dgm:spPr/>
    </dgm:pt>
    <dgm:pt modelId="{596370D6-377A-475D-858D-77EEA5D5D8A2}" type="pres">
      <dgm:prSet presAssocID="{F82D8AC7-770C-413E-89B0-3A759078D7FD}" presName="BalanceSpacing1" presStyleCnt="0"/>
      <dgm:spPr/>
    </dgm:pt>
    <dgm:pt modelId="{9639BCAE-E8C0-41C8-A9CC-293DE4776099}" type="pres">
      <dgm:prSet presAssocID="{6B01D654-B461-4B1F-A1AA-3B630689600E}" presName="Accent1Text" presStyleLbl="node1" presStyleIdx="3" presStyleCnt="4" custLinFactNeighborY="-8055"/>
      <dgm:spPr/>
    </dgm:pt>
  </dgm:ptLst>
  <dgm:cxnLst>
    <dgm:cxn modelId="{E61E7C08-2F2C-45EA-927B-8C1A9990FC2E}" type="presOf" srcId="{2ED21E1A-0949-41EA-ABAA-FA0CFB9F2A73}" destId="{3A2624CF-E384-40E7-AFA1-EDDEF62A018C}" srcOrd="0" destOrd="0" presId="urn:microsoft.com/office/officeart/2008/layout/AlternatingHexagons"/>
    <dgm:cxn modelId="{4D53633D-4BAF-4C57-856F-7DA45FCF4334}" srcId="{51090340-EC05-4702-AF4D-E07A1EC90399}" destId="{F82D8AC7-770C-413E-89B0-3A759078D7FD}" srcOrd="1" destOrd="0" parTransId="{2F1562F0-7F7A-4267-ABD3-2F5B77092681}" sibTransId="{6B01D654-B461-4B1F-A1AA-3B630689600E}"/>
    <dgm:cxn modelId="{AAC7CF5D-6FA1-4C26-9C9C-76FEDC2E9E4E}" type="presOf" srcId="{BC0307FD-D9AA-4D92-8C11-1FDE92A1F8D4}" destId="{0AF353C6-0DC5-4FD0-98F2-0E8352F881DD}" srcOrd="0" destOrd="0" presId="urn:microsoft.com/office/officeart/2008/layout/AlternatingHexagons"/>
    <dgm:cxn modelId="{7F66A274-C218-4015-B5D2-58671F09CB48}" srcId="{51090340-EC05-4702-AF4D-E07A1EC90399}" destId="{2ED21E1A-0949-41EA-ABAA-FA0CFB9F2A73}" srcOrd="0" destOrd="0" parTransId="{684F25A2-2423-4887-B549-3F5308B1FA12}" sibTransId="{BC0307FD-D9AA-4D92-8C11-1FDE92A1F8D4}"/>
    <dgm:cxn modelId="{CA5BE590-4F4D-44EA-A370-549D565875C0}" type="presOf" srcId="{6B01D654-B461-4B1F-A1AA-3B630689600E}" destId="{9639BCAE-E8C0-41C8-A9CC-293DE4776099}" srcOrd="0" destOrd="0" presId="urn:microsoft.com/office/officeart/2008/layout/AlternatingHexagons"/>
    <dgm:cxn modelId="{8DBDF6D3-45AE-49A9-B9C8-4D8662231C42}" type="presOf" srcId="{F82D8AC7-770C-413E-89B0-3A759078D7FD}" destId="{4B6533A9-09C4-4863-B0D8-F29A5F649521}" srcOrd="0" destOrd="0" presId="urn:microsoft.com/office/officeart/2008/layout/AlternatingHexagons"/>
    <dgm:cxn modelId="{3ECDD8FF-C984-4D58-BD0B-CD0F64438CE6}" type="presOf" srcId="{51090340-EC05-4702-AF4D-E07A1EC90399}" destId="{0707D0D5-793F-4BDE-A197-482ECCF3E8AA}" srcOrd="0" destOrd="0" presId="urn:microsoft.com/office/officeart/2008/layout/AlternatingHexagons"/>
    <dgm:cxn modelId="{0AEBDB57-DF99-4344-A064-8B556A7EED3A}" type="presParOf" srcId="{0707D0D5-793F-4BDE-A197-482ECCF3E8AA}" destId="{E241B48E-9282-4779-AB1C-5094B38B4E76}" srcOrd="0" destOrd="0" presId="urn:microsoft.com/office/officeart/2008/layout/AlternatingHexagons"/>
    <dgm:cxn modelId="{B802AA88-76C3-49A2-BAA2-17F9A894322E}" type="presParOf" srcId="{E241B48E-9282-4779-AB1C-5094B38B4E76}" destId="{3A2624CF-E384-40E7-AFA1-EDDEF62A018C}" srcOrd="0" destOrd="0" presId="urn:microsoft.com/office/officeart/2008/layout/AlternatingHexagons"/>
    <dgm:cxn modelId="{CA50AA47-481B-4B38-8EF5-5A504034401B}" type="presParOf" srcId="{E241B48E-9282-4779-AB1C-5094B38B4E76}" destId="{3440013B-4C57-4FC7-A71E-1449FC264B4F}" srcOrd="1" destOrd="0" presId="urn:microsoft.com/office/officeart/2008/layout/AlternatingHexagons"/>
    <dgm:cxn modelId="{137B0D06-1795-4191-91F3-2AB8FB16C89B}" type="presParOf" srcId="{E241B48E-9282-4779-AB1C-5094B38B4E76}" destId="{B4AD98D6-64BF-4A49-BFBA-EC2C63799229}" srcOrd="2" destOrd="0" presId="urn:microsoft.com/office/officeart/2008/layout/AlternatingHexagons"/>
    <dgm:cxn modelId="{09342D6A-3F64-47D2-B1B6-33EDCE4587B1}" type="presParOf" srcId="{E241B48E-9282-4779-AB1C-5094B38B4E76}" destId="{32409DC0-0BC8-4ED4-BE55-CD88659A6AB6}" srcOrd="3" destOrd="0" presId="urn:microsoft.com/office/officeart/2008/layout/AlternatingHexagons"/>
    <dgm:cxn modelId="{D3753E77-AF00-45B2-ABA7-89B2B216919D}" type="presParOf" srcId="{E241B48E-9282-4779-AB1C-5094B38B4E76}" destId="{0AF353C6-0DC5-4FD0-98F2-0E8352F881DD}" srcOrd="4" destOrd="0" presId="urn:microsoft.com/office/officeart/2008/layout/AlternatingHexagons"/>
    <dgm:cxn modelId="{9BB40A82-01C4-4D33-A07A-7D33937D2963}" type="presParOf" srcId="{0707D0D5-793F-4BDE-A197-482ECCF3E8AA}" destId="{5DFFB645-B693-43B6-8CB5-3E101CF55EC0}" srcOrd="1" destOrd="0" presId="urn:microsoft.com/office/officeart/2008/layout/AlternatingHexagons"/>
    <dgm:cxn modelId="{79A5F4BF-490B-41D2-AE82-92D5B778ABC0}" type="presParOf" srcId="{0707D0D5-793F-4BDE-A197-482ECCF3E8AA}" destId="{D7173B21-7331-45E6-8019-D5810B2297C2}" srcOrd="2" destOrd="0" presId="urn:microsoft.com/office/officeart/2008/layout/AlternatingHexagons"/>
    <dgm:cxn modelId="{263E17F0-C05E-46E6-B382-CC52EB3CC3DF}" type="presParOf" srcId="{D7173B21-7331-45E6-8019-D5810B2297C2}" destId="{4B6533A9-09C4-4863-B0D8-F29A5F649521}" srcOrd="0" destOrd="0" presId="urn:microsoft.com/office/officeart/2008/layout/AlternatingHexagons"/>
    <dgm:cxn modelId="{5E3A99F5-7B24-4C57-BA30-79EADA66D4D1}" type="presParOf" srcId="{D7173B21-7331-45E6-8019-D5810B2297C2}" destId="{FF4BF23D-CB84-436A-AD19-A377A43AB838}" srcOrd="1" destOrd="0" presId="urn:microsoft.com/office/officeart/2008/layout/AlternatingHexagons"/>
    <dgm:cxn modelId="{6180B4D2-2260-4B46-8CB7-5443E49F2EC0}" type="presParOf" srcId="{D7173B21-7331-45E6-8019-D5810B2297C2}" destId="{9BB74930-55A2-4596-908F-176840FE23B5}" srcOrd="2" destOrd="0" presId="urn:microsoft.com/office/officeart/2008/layout/AlternatingHexagons"/>
    <dgm:cxn modelId="{484DB0A8-90C8-41E6-90CE-94636D7584D4}" type="presParOf" srcId="{D7173B21-7331-45E6-8019-D5810B2297C2}" destId="{596370D6-377A-475D-858D-77EEA5D5D8A2}" srcOrd="3" destOrd="0" presId="urn:microsoft.com/office/officeart/2008/layout/AlternatingHexagons"/>
    <dgm:cxn modelId="{C160560A-4084-465F-A046-D55E447334A9}" type="presParOf" srcId="{D7173B21-7331-45E6-8019-D5810B2297C2}" destId="{9639BCAE-E8C0-41C8-A9CC-293DE4776099}" srcOrd="4" destOrd="0" presId="urn:microsoft.com/office/officeart/2008/layout/AlternatingHexagons"/>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937858D1-825D-4186-B578-60010852CA9A}" type="doc">
      <dgm:prSet loTypeId="urn:microsoft.com/office/officeart/2005/8/layout/bProcess2" loCatId="process" qsTypeId="urn:microsoft.com/office/officeart/2005/8/quickstyle/simple1" qsCatId="simple" csTypeId="urn:microsoft.com/office/officeart/2005/8/colors/colorful1" csCatId="colorful" phldr="1"/>
      <dgm:spPr/>
      <dgm:t>
        <a:bodyPr/>
        <a:lstStyle/>
        <a:p>
          <a:endParaRPr lang="en-US"/>
        </a:p>
      </dgm:t>
    </dgm:pt>
    <dgm:pt modelId="{D29683EF-FBCB-48A0-86D4-1357CD7D5ED2}">
      <dgm:prSet phldrT="[Text]" custT="1"/>
      <dgm:spPr/>
      <dgm:t>
        <a:bodyPr/>
        <a:lstStyle/>
        <a:p>
          <a:r>
            <a:rPr lang="ro-RO" sz="800" b="1" dirty="0"/>
            <a:t>ÎNCASARE (PLATĂ VOLUNTARĂ</a:t>
          </a:r>
          <a:r>
            <a:rPr lang="ro-RO" sz="800" dirty="0"/>
            <a:t>)</a:t>
          </a:r>
          <a:endParaRPr lang="en-US" sz="800" dirty="0"/>
        </a:p>
      </dgm:t>
    </dgm:pt>
    <dgm:pt modelId="{D74C88EF-9CBE-4B57-B90B-D5A0A383742F}" type="parTrans" cxnId="{17630D60-DA54-4D5C-AB05-D43B0B7BFC25}">
      <dgm:prSet/>
      <dgm:spPr/>
      <dgm:t>
        <a:bodyPr/>
        <a:lstStyle/>
        <a:p>
          <a:endParaRPr lang="en-US"/>
        </a:p>
      </dgm:t>
    </dgm:pt>
    <dgm:pt modelId="{85C7244A-1BC4-431E-9DB6-8F60CA1BFA28}" type="sibTrans" cxnId="{17630D60-DA54-4D5C-AB05-D43B0B7BFC25}">
      <dgm:prSet/>
      <dgm:spPr/>
      <dgm:t>
        <a:bodyPr/>
        <a:lstStyle/>
        <a:p>
          <a:endParaRPr lang="en-US"/>
        </a:p>
      </dgm:t>
    </dgm:pt>
    <dgm:pt modelId="{70CAE668-691A-45EF-A0C1-01880BC4A162}">
      <dgm:prSet phldrT="[Text]" custT="1"/>
      <dgm:spPr/>
      <dgm:t>
        <a:bodyPr/>
        <a:lstStyle/>
        <a:p>
          <a:r>
            <a:rPr lang="ro-RO" sz="700" b="1"/>
            <a:t>DEDUCERE DIN PLĂȚILE/RAMBUR -SĂRILE ULTERIOARE</a:t>
          </a:r>
          <a:endParaRPr lang="en-US" sz="700" b="1"/>
        </a:p>
      </dgm:t>
    </dgm:pt>
    <dgm:pt modelId="{FB82975B-F92F-4566-BF1B-521653051B21}" type="parTrans" cxnId="{75012C01-B563-41A0-AA69-9171F3171C4F}">
      <dgm:prSet/>
      <dgm:spPr/>
      <dgm:t>
        <a:bodyPr/>
        <a:lstStyle/>
        <a:p>
          <a:endParaRPr lang="en-US"/>
        </a:p>
      </dgm:t>
    </dgm:pt>
    <dgm:pt modelId="{658E892C-D472-4176-BF60-25F0D9A59A1D}" type="sibTrans" cxnId="{75012C01-B563-41A0-AA69-9171F3171C4F}">
      <dgm:prSet/>
      <dgm:spPr/>
      <dgm:t>
        <a:bodyPr/>
        <a:lstStyle/>
        <a:p>
          <a:endParaRPr lang="en-US"/>
        </a:p>
      </dgm:t>
    </dgm:pt>
    <dgm:pt modelId="{C6F8A2D0-CBF7-4E16-BD59-CBB905DC26AE}">
      <dgm:prSet phldrT="[Text]" custT="1"/>
      <dgm:spPr>
        <a:solidFill>
          <a:srgbClr val="FF33CC"/>
        </a:solidFill>
      </dgm:spPr>
      <dgm:t>
        <a:bodyPr/>
        <a:lstStyle/>
        <a:p>
          <a:r>
            <a:rPr lang="ro-RO" sz="800" b="1"/>
            <a:t>EXECUTAREA GARANȚIILOR BANCARE</a:t>
          </a:r>
          <a:endParaRPr lang="en-US" sz="800" b="1"/>
        </a:p>
      </dgm:t>
    </dgm:pt>
    <dgm:pt modelId="{4084A686-17BF-43E8-8F47-2918C2A08226}" type="parTrans" cxnId="{202D27D5-6F2D-4514-BA77-6A924FC46692}">
      <dgm:prSet/>
      <dgm:spPr/>
      <dgm:t>
        <a:bodyPr/>
        <a:lstStyle/>
        <a:p>
          <a:endParaRPr lang="en-US"/>
        </a:p>
      </dgm:t>
    </dgm:pt>
    <dgm:pt modelId="{5AC1E0B2-DB84-4DF9-8EB3-7FE28BE60646}" type="sibTrans" cxnId="{202D27D5-6F2D-4514-BA77-6A924FC46692}">
      <dgm:prSet/>
      <dgm:spPr/>
      <dgm:t>
        <a:bodyPr/>
        <a:lstStyle/>
        <a:p>
          <a:endParaRPr lang="en-US"/>
        </a:p>
      </dgm:t>
    </dgm:pt>
    <dgm:pt modelId="{EDBD46D4-2A3E-4818-9661-E05F2B177A34}">
      <dgm:prSet phldrT="[Text]" custT="1"/>
      <dgm:spPr/>
      <dgm:t>
        <a:bodyPr/>
        <a:lstStyle/>
        <a:p>
          <a:r>
            <a:rPr lang="ro-RO" sz="800" b="1"/>
            <a:t>ANULAREA DEBITELOR</a:t>
          </a:r>
          <a:endParaRPr lang="en-US" sz="800" b="1"/>
        </a:p>
      </dgm:t>
    </dgm:pt>
    <dgm:pt modelId="{12B5B898-EB2D-4208-BEAF-DE9DBA7BF5A1}" type="parTrans" cxnId="{71C960E4-F53F-4C13-B1FF-00D4E796F7AA}">
      <dgm:prSet/>
      <dgm:spPr/>
      <dgm:t>
        <a:bodyPr/>
        <a:lstStyle/>
        <a:p>
          <a:endParaRPr lang="en-US"/>
        </a:p>
      </dgm:t>
    </dgm:pt>
    <dgm:pt modelId="{EAA25C9B-C400-496F-A762-EEADF84ABB35}" type="sibTrans" cxnId="{71C960E4-F53F-4C13-B1FF-00D4E796F7AA}">
      <dgm:prSet/>
      <dgm:spPr/>
      <dgm:t>
        <a:bodyPr/>
        <a:lstStyle/>
        <a:p>
          <a:endParaRPr lang="en-US"/>
        </a:p>
      </dgm:t>
    </dgm:pt>
    <dgm:pt modelId="{B483E8E1-3EFB-4AB2-BD1C-1A366015A0BF}">
      <dgm:prSet phldrT="[Text]" custT="1"/>
      <dgm:spPr/>
      <dgm:t>
        <a:bodyPr/>
        <a:lstStyle/>
        <a:p>
          <a:r>
            <a:rPr lang="ro-RO" sz="800" b="1"/>
            <a:t>EXECUTAREA SILITĂ </a:t>
          </a:r>
          <a:endParaRPr lang="en-US" sz="800" b="1"/>
        </a:p>
      </dgm:t>
    </dgm:pt>
    <dgm:pt modelId="{7C6A131A-F672-4BD9-AE8E-864EE3FF1366}" type="parTrans" cxnId="{B9BAD779-FE11-4063-9E6D-1F76BD9D0117}">
      <dgm:prSet/>
      <dgm:spPr/>
      <dgm:t>
        <a:bodyPr/>
        <a:lstStyle/>
        <a:p>
          <a:endParaRPr lang="en-US"/>
        </a:p>
      </dgm:t>
    </dgm:pt>
    <dgm:pt modelId="{97E565EC-3E67-4C71-AE7B-42C51E17351C}" type="sibTrans" cxnId="{B9BAD779-FE11-4063-9E6D-1F76BD9D0117}">
      <dgm:prSet/>
      <dgm:spPr/>
      <dgm:t>
        <a:bodyPr/>
        <a:lstStyle/>
        <a:p>
          <a:endParaRPr lang="en-US"/>
        </a:p>
      </dgm:t>
    </dgm:pt>
    <dgm:pt modelId="{129D1244-3AB6-44C5-A559-8B2C1893A721}">
      <dgm:prSet phldrT="[Text]" custT="1"/>
      <dgm:spPr>
        <a:solidFill>
          <a:srgbClr val="CC9900"/>
        </a:solidFill>
      </dgm:spPr>
      <dgm:t>
        <a:bodyPr/>
        <a:lstStyle/>
        <a:p>
          <a:r>
            <a:rPr lang="ro-RO" sz="800" b="1"/>
            <a:t>RECUPERARE PRIN COMPENSARE</a:t>
          </a:r>
          <a:endParaRPr lang="en-US" sz="800" b="1"/>
        </a:p>
      </dgm:t>
    </dgm:pt>
    <dgm:pt modelId="{7AD3684B-59F4-4115-BEC8-EB372C000AC4}" type="parTrans" cxnId="{550200CB-04DA-405B-93AA-12994E8A8022}">
      <dgm:prSet/>
      <dgm:spPr/>
      <dgm:t>
        <a:bodyPr/>
        <a:lstStyle/>
        <a:p>
          <a:endParaRPr lang="en-US"/>
        </a:p>
      </dgm:t>
    </dgm:pt>
    <dgm:pt modelId="{389B3E6E-2416-4B82-BBC2-B4FB1E5BA280}" type="sibTrans" cxnId="{550200CB-04DA-405B-93AA-12994E8A8022}">
      <dgm:prSet/>
      <dgm:spPr/>
      <dgm:t>
        <a:bodyPr/>
        <a:lstStyle/>
        <a:p>
          <a:endParaRPr lang="en-US"/>
        </a:p>
      </dgm:t>
    </dgm:pt>
    <dgm:pt modelId="{CEF6A281-37C3-4551-8B23-DC093F5659CF}">
      <dgm:prSet phldrT="[Text]" custT="1"/>
      <dgm:spPr>
        <a:solidFill>
          <a:srgbClr val="CCCC00"/>
        </a:solidFill>
      </dgm:spPr>
      <dgm:t>
        <a:bodyPr/>
        <a:lstStyle/>
        <a:p>
          <a:r>
            <a:rPr lang="ro-RO" sz="800" b="1"/>
            <a:t>PRESCRIPȚIA DEBITELOR</a:t>
          </a:r>
          <a:endParaRPr lang="en-US" sz="800" b="1"/>
        </a:p>
      </dgm:t>
    </dgm:pt>
    <dgm:pt modelId="{283FDF29-CBEE-433D-96D4-63D991211B11}" type="parTrans" cxnId="{44A7FD39-351F-43B5-BAAB-43220601C080}">
      <dgm:prSet/>
      <dgm:spPr/>
      <dgm:t>
        <a:bodyPr/>
        <a:lstStyle/>
        <a:p>
          <a:endParaRPr lang="en-US"/>
        </a:p>
      </dgm:t>
    </dgm:pt>
    <dgm:pt modelId="{D861EE9E-9618-480D-94CD-D7851F3C2F0A}" type="sibTrans" cxnId="{44A7FD39-351F-43B5-BAAB-43220601C080}">
      <dgm:prSet/>
      <dgm:spPr/>
      <dgm:t>
        <a:bodyPr/>
        <a:lstStyle/>
        <a:p>
          <a:endParaRPr lang="en-US"/>
        </a:p>
      </dgm:t>
    </dgm:pt>
    <dgm:pt modelId="{2454CF0B-4816-470F-BC01-A06B3801EEF5}">
      <dgm:prSet phldrT="[Text]" custT="1"/>
      <dgm:spPr/>
      <dgm:t>
        <a:bodyPr/>
        <a:lstStyle/>
        <a:p>
          <a:r>
            <a:rPr lang="ro-RO" sz="800" b="1"/>
            <a:t>ALTE MODALITĂȚI</a:t>
          </a:r>
          <a:endParaRPr lang="en-US" sz="800" b="1"/>
        </a:p>
      </dgm:t>
    </dgm:pt>
    <dgm:pt modelId="{AB9C15CA-2C00-440E-90E0-B453ABFD283E}" type="parTrans" cxnId="{8BF515B1-FFB6-435D-9206-BE7A6D9DD01E}">
      <dgm:prSet/>
      <dgm:spPr/>
      <dgm:t>
        <a:bodyPr/>
        <a:lstStyle/>
        <a:p>
          <a:endParaRPr lang="en-US"/>
        </a:p>
      </dgm:t>
    </dgm:pt>
    <dgm:pt modelId="{269E4610-EAB8-4307-8E89-D9EA92B22DC2}" type="sibTrans" cxnId="{8BF515B1-FFB6-435D-9206-BE7A6D9DD01E}">
      <dgm:prSet/>
      <dgm:spPr/>
      <dgm:t>
        <a:bodyPr/>
        <a:lstStyle/>
        <a:p>
          <a:endParaRPr lang="en-US"/>
        </a:p>
      </dgm:t>
    </dgm:pt>
    <dgm:pt modelId="{EA828FC9-4F31-42F1-BC5E-6F91430FECAC}" type="pres">
      <dgm:prSet presAssocID="{937858D1-825D-4186-B578-60010852CA9A}" presName="diagram" presStyleCnt="0">
        <dgm:presLayoutVars>
          <dgm:dir/>
          <dgm:resizeHandles/>
        </dgm:presLayoutVars>
      </dgm:prSet>
      <dgm:spPr/>
    </dgm:pt>
    <dgm:pt modelId="{071988E1-84A0-44AE-ACFB-033E8D19810B}" type="pres">
      <dgm:prSet presAssocID="{D29683EF-FBCB-48A0-86D4-1357CD7D5ED2}" presName="firstNode" presStyleLbl="node1" presStyleIdx="0" presStyleCnt="8">
        <dgm:presLayoutVars>
          <dgm:bulletEnabled val="1"/>
        </dgm:presLayoutVars>
      </dgm:prSet>
      <dgm:spPr/>
    </dgm:pt>
    <dgm:pt modelId="{9B2AB248-1A60-4840-A38F-2F2AFC28C818}" type="pres">
      <dgm:prSet presAssocID="{85C7244A-1BC4-431E-9DB6-8F60CA1BFA28}" presName="sibTrans" presStyleLbl="sibTrans2D1" presStyleIdx="0" presStyleCnt="7"/>
      <dgm:spPr/>
    </dgm:pt>
    <dgm:pt modelId="{79245777-A7BA-407E-8A66-6F5B383EADD6}" type="pres">
      <dgm:prSet presAssocID="{70CAE668-691A-45EF-A0C1-01880BC4A162}" presName="middleNode" presStyleCnt="0"/>
      <dgm:spPr/>
    </dgm:pt>
    <dgm:pt modelId="{AD6497A7-5512-4F42-9662-5CACEB538163}" type="pres">
      <dgm:prSet presAssocID="{70CAE668-691A-45EF-A0C1-01880BC4A162}" presName="padding" presStyleLbl="node1" presStyleIdx="0" presStyleCnt="8"/>
      <dgm:spPr/>
    </dgm:pt>
    <dgm:pt modelId="{5ABAA1FF-4292-4F38-8D4C-3590A9890F87}" type="pres">
      <dgm:prSet presAssocID="{70CAE668-691A-45EF-A0C1-01880BC4A162}" presName="shape" presStyleLbl="node1" presStyleIdx="1" presStyleCnt="8" custScaleX="143620" custScaleY="147446">
        <dgm:presLayoutVars>
          <dgm:bulletEnabled val="1"/>
        </dgm:presLayoutVars>
      </dgm:prSet>
      <dgm:spPr/>
    </dgm:pt>
    <dgm:pt modelId="{2E566E58-BE5F-4CDD-BF3A-815E5AA19C1B}" type="pres">
      <dgm:prSet presAssocID="{658E892C-D472-4176-BF60-25F0D9A59A1D}" presName="sibTrans" presStyleLbl="sibTrans2D1" presStyleIdx="1" presStyleCnt="7"/>
      <dgm:spPr/>
    </dgm:pt>
    <dgm:pt modelId="{2AE57EF4-2E56-45AB-844A-D8CCC412D63D}" type="pres">
      <dgm:prSet presAssocID="{C6F8A2D0-CBF7-4E16-BD59-CBB905DC26AE}" presName="middleNode" presStyleCnt="0"/>
      <dgm:spPr/>
    </dgm:pt>
    <dgm:pt modelId="{30211F0C-472E-4F4F-863F-36251DC67D7A}" type="pres">
      <dgm:prSet presAssocID="{C6F8A2D0-CBF7-4E16-BD59-CBB905DC26AE}" presName="padding" presStyleLbl="node1" presStyleIdx="1" presStyleCnt="8"/>
      <dgm:spPr/>
    </dgm:pt>
    <dgm:pt modelId="{8B0C616B-4A10-41F4-BA0B-822666AB04FE}" type="pres">
      <dgm:prSet presAssocID="{C6F8A2D0-CBF7-4E16-BD59-CBB905DC26AE}" presName="shape" presStyleLbl="node1" presStyleIdx="2" presStyleCnt="8" custScaleX="133380" custScaleY="121503">
        <dgm:presLayoutVars>
          <dgm:bulletEnabled val="1"/>
        </dgm:presLayoutVars>
      </dgm:prSet>
      <dgm:spPr/>
    </dgm:pt>
    <dgm:pt modelId="{242E8F57-42B3-417D-92F2-F6DCEE0DBDFF}" type="pres">
      <dgm:prSet presAssocID="{5AC1E0B2-DB84-4DF9-8EB3-7FE28BE60646}" presName="sibTrans" presStyleLbl="sibTrans2D1" presStyleIdx="2" presStyleCnt="7"/>
      <dgm:spPr/>
    </dgm:pt>
    <dgm:pt modelId="{7E9D4734-CE9C-4419-9B1F-903662BD3935}" type="pres">
      <dgm:prSet presAssocID="{EDBD46D4-2A3E-4818-9661-E05F2B177A34}" presName="middleNode" presStyleCnt="0"/>
      <dgm:spPr/>
    </dgm:pt>
    <dgm:pt modelId="{68BAB163-53A4-45C0-A6D4-3BFDB62E0526}" type="pres">
      <dgm:prSet presAssocID="{EDBD46D4-2A3E-4818-9661-E05F2B177A34}" presName="padding" presStyleLbl="node1" presStyleIdx="2" presStyleCnt="8"/>
      <dgm:spPr/>
    </dgm:pt>
    <dgm:pt modelId="{E1F2DC8F-3602-46A0-950A-ABAA634AE4DB}" type="pres">
      <dgm:prSet presAssocID="{EDBD46D4-2A3E-4818-9661-E05F2B177A34}" presName="shape" presStyleLbl="node1" presStyleIdx="3" presStyleCnt="8">
        <dgm:presLayoutVars>
          <dgm:bulletEnabled val="1"/>
        </dgm:presLayoutVars>
      </dgm:prSet>
      <dgm:spPr/>
    </dgm:pt>
    <dgm:pt modelId="{3D44E70B-5907-4E81-80ED-2666747612C2}" type="pres">
      <dgm:prSet presAssocID="{EAA25C9B-C400-496F-A762-EEADF84ABB35}" presName="sibTrans" presStyleLbl="sibTrans2D1" presStyleIdx="3" presStyleCnt="7"/>
      <dgm:spPr/>
    </dgm:pt>
    <dgm:pt modelId="{629C56E0-E8B5-4136-9B06-C0AEC281B6F8}" type="pres">
      <dgm:prSet presAssocID="{B483E8E1-3EFB-4AB2-BD1C-1A366015A0BF}" presName="middleNode" presStyleCnt="0"/>
      <dgm:spPr/>
    </dgm:pt>
    <dgm:pt modelId="{7FB2F6E9-D4DC-4D59-8FA3-CFF8192F337E}" type="pres">
      <dgm:prSet presAssocID="{B483E8E1-3EFB-4AB2-BD1C-1A366015A0BF}" presName="padding" presStyleLbl="node1" presStyleIdx="3" presStyleCnt="8"/>
      <dgm:spPr/>
    </dgm:pt>
    <dgm:pt modelId="{23A7BCC6-AC36-4C68-87DD-742C15D44690}" type="pres">
      <dgm:prSet presAssocID="{B483E8E1-3EFB-4AB2-BD1C-1A366015A0BF}" presName="shape" presStyleLbl="node1" presStyleIdx="4" presStyleCnt="8" custScaleX="119800" custScaleY="112633">
        <dgm:presLayoutVars>
          <dgm:bulletEnabled val="1"/>
        </dgm:presLayoutVars>
      </dgm:prSet>
      <dgm:spPr/>
    </dgm:pt>
    <dgm:pt modelId="{0C9EBD29-D25F-41D3-8DB0-463CBBD93294}" type="pres">
      <dgm:prSet presAssocID="{97E565EC-3E67-4C71-AE7B-42C51E17351C}" presName="sibTrans" presStyleLbl="sibTrans2D1" presStyleIdx="4" presStyleCnt="7"/>
      <dgm:spPr/>
    </dgm:pt>
    <dgm:pt modelId="{15333B82-C60E-4D02-9CD0-C7CF90BAE655}" type="pres">
      <dgm:prSet presAssocID="{129D1244-3AB6-44C5-A559-8B2C1893A721}" presName="middleNode" presStyleCnt="0"/>
      <dgm:spPr/>
    </dgm:pt>
    <dgm:pt modelId="{25877CB9-8D2C-4631-AE27-8BD40A7D25CE}" type="pres">
      <dgm:prSet presAssocID="{129D1244-3AB6-44C5-A559-8B2C1893A721}" presName="padding" presStyleLbl="node1" presStyleIdx="4" presStyleCnt="8"/>
      <dgm:spPr/>
    </dgm:pt>
    <dgm:pt modelId="{AEDA779F-1DF1-4E90-9A8A-24AB62A881EC}" type="pres">
      <dgm:prSet presAssocID="{129D1244-3AB6-44C5-A559-8B2C1893A721}" presName="shape" presStyleLbl="node1" presStyleIdx="5" presStyleCnt="8" custScaleX="125944" custScaleY="124241">
        <dgm:presLayoutVars>
          <dgm:bulletEnabled val="1"/>
        </dgm:presLayoutVars>
      </dgm:prSet>
      <dgm:spPr/>
    </dgm:pt>
    <dgm:pt modelId="{A8107E2F-4544-4AFC-AD59-F5445B9962DE}" type="pres">
      <dgm:prSet presAssocID="{389B3E6E-2416-4B82-BBC2-B4FB1E5BA280}" presName="sibTrans" presStyleLbl="sibTrans2D1" presStyleIdx="5" presStyleCnt="7"/>
      <dgm:spPr/>
    </dgm:pt>
    <dgm:pt modelId="{5FF1DB07-01B1-4533-8DB0-1DFAAC96B75C}" type="pres">
      <dgm:prSet presAssocID="{CEF6A281-37C3-4551-8B23-DC093F5659CF}" presName="middleNode" presStyleCnt="0"/>
      <dgm:spPr/>
    </dgm:pt>
    <dgm:pt modelId="{9C94E4A6-5F49-48DA-832D-9C3FEA83D86C}" type="pres">
      <dgm:prSet presAssocID="{CEF6A281-37C3-4551-8B23-DC093F5659CF}" presName="padding" presStyleLbl="node1" presStyleIdx="5" presStyleCnt="8"/>
      <dgm:spPr/>
    </dgm:pt>
    <dgm:pt modelId="{4EEDCB7A-3CC5-4A51-B705-5CB266AA28F5}" type="pres">
      <dgm:prSet presAssocID="{CEF6A281-37C3-4551-8B23-DC093F5659CF}" presName="shape" presStyleLbl="node1" presStyleIdx="6" presStyleCnt="8" custScaleX="118508" custScaleY="120145">
        <dgm:presLayoutVars>
          <dgm:bulletEnabled val="1"/>
        </dgm:presLayoutVars>
      </dgm:prSet>
      <dgm:spPr/>
    </dgm:pt>
    <dgm:pt modelId="{336FA9F9-5651-4F58-A624-611DD4546946}" type="pres">
      <dgm:prSet presAssocID="{D861EE9E-9618-480D-94CD-D7851F3C2F0A}" presName="sibTrans" presStyleLbl="sibTrans2D1" presStyleIdx="6" presStyleCnt="7"/>
      <dgm:spPr/>
    </dgm:pt>
    <dgm:pt modelId="{39FAD155-A432-4D59-9D17-CE4DD5CA7CA1}" type="pres">
      <dgm:prSet presAssocID="{2454CF0B-4816-470F-BC01-A06B3801EEF5}" presName="lastNode" presStyleLbl="node1" presStyleIdx="7" presStyleCnt="8" custScaleX="76313" custScaleY="75126">
        <dgm:presLayoutVars>
          <dgm:bulletEnabled val="1"/>
        </dgm:presLayoutVars>
      </dgm:prSet>
      <dgm:spPr/>
    </dgm:pt>
  </dgm:ptLst>
  <dgm:cxnLst>
    <dgm:cxn modelId="{75012C01-B563-41A0-AA69-9171F3171C4F}" srcId="{937858D1-825D-4186-B578-60010852CA9A}" destId="{70CAE668-691A-45EF-A0C1-01880BC4A162}" srcOrd="1" destOrd="0" parTransId="{FB82975B-F92F-4566-BF1B-521653051B21}" sibTransId="{658E892C-D472-4176-BF60-25F0D9A59A1D}"/>
    <dgm:cxn modelId="{43044C03-9EEE-4C45-AC56-CF3902A60743}" type="presOf" srcId="{2454CF0B-4816-470F-BC01-A06B3801EEF5}" destId="{39FAD155-A432-4D59-9D17-CE4DD5CA7CA1}" srcOrd="0" destOrd="0" presId="urn:microsoft.com/office/officeart/2005/8/layout/bProcess2"/>
    <dgm:cxn modelId="{93497513-88F1-4477-BEC4-8A283D109CDC}" type="presOf" srcId="{B483E8E1-3EFB-4AB2-BD1C-1A366015A0BF}" destId="{23A7BCC6-AC36-4C68-87DD-742C15D44690}" srcOrd="0" destOrd="0" presId="urn:microsoft.com/office/officeart/2005/8/layout/bProcess2"/>
    <dgm:cxn modelId="{2824B01D-57FB-4507-A465-8CB3261DFD45}" type="presOf" srcId="{D29683EF-FBCB-48A0-86D4-1357CD7D5ED2}" destId="{071988E1-84A0-44AE-ACFB-033E8D19810B}" srcOrd="0" destOrd="0" presId="urn:microsoft.com/office/officeart/2005/8/layout/bProcess2"/>
    <dgm:cxn modelId="{63880B29-05C4-420C-8BE4-2B6C06938B56}" type="presOf" srcId="{937858D1-825D-4186-B578-60010852CA9A}" destId="{EA828FC9-4F31-42F1-BC5E-6F91430FECAC}" srcOrd="0" destOrd="0" presId="urn:microsoft.com/office/officeart/2005/8/layout/bProcess2"/>
    <dgm:cxn modelId="{7155862E-DC45-4B7E-88E4-B47792AAD837}" type="presOf" srcId="{EAA25C9B-C400-496F-A762-EEADF84ABB35}" destId="{3D44E70B-5907-4E81-80ED-2666747612C2}" srcOrd="0" destOrd="0" presId="urn:microsoft.com/office/officeart/2005/8/layout/bProcess2"/>
    <dgm:cxn modelId="{EFFE3A34-069F-433D-B086-B6073B9EB047}" type="presOf" srcId="{EDBD46D4-2A3E-4818-9661-E05F2B177A34}" destId="{E1F2DC8F-3602-46A0-950A-ABAA634AE4DB}" srcOrd="0" destOrd="0" presId="urn:microsoft.com/office/officeart/2005/8/layout/bProcess2"/>
    <dgm:cxn modelId="{44A7FD39-351F-43B5-BAAB-43220601C080}" srcId="{937858D1-825D-4186-B578-60010852CA9A}" destId="{CEF6A281-37C3-4551-8B23-DC093F5659CF}" srcOrd="6" destOrd="0" parTransId="{283FDF29-CBEE-433D-96D4-63D991211B11}" sibTransId="{D861EE9E-9618-480D-94CD-D7851F3C2F0A}"/>
    <dgm:cxn modelId="{E347A15B-D120-4A1C-9076-1D1BD537CADB}" type="presOf" srcId="{389B3E6E-2416-4B82-BBC2-B4FB1E5BA280}" destId="{A8107E2F-4544-4AFC-AD59-F5445B9962DE}" srcOrd="0" destOrd="0" presId="urn:microsoft.com/office/officeart/2005/8/layout/bProcess2"/>
    <dgm:cxn modelId="{5612855C-3E40-4E70-9729-123B501E30AE}" type="presOf" srcId="{129D1244-3AB6-44C5-A559-8B2C1893A721}" destId="{AEDA779F-1DF1-4E90-9A8A-24AB62A881EC}" srcOrd="0" destOrd="0" presId="urn:microsoft.com/office/officeart/2005/8/layout/bProcess2"/>
    <dgm:cxn modelId="{17630D60-DA54-4D5C-AB05-D43B0B7BFC25}" srcId="{937858D1-825D-4186-B578-60010852CA9A}" destId="{D29683EF-FBCB-48A0-86D4-1357CD7D5ED2}" srcOrd="0" destOrd="0" parTransId="{D74C88EF-9CBE-4B57-B90B-D5A0A383742F}" sibTransId="{85C7244A-1BC4-431E-9DB6-8F60CA1BFA28}"/>
    <dgm:cxn modelId="{1670E751-C03F-4CC5-8C10-B8A17C16C56F}" type="presOf" srcId="{C6F8A2D0-CBF7-4E16-BD59-CBB905DC26AE}" destId="{8B0C616B-4A10-41F4-BA0B-822666AB04FE}" srcOrd="0" destOrd="0" presId="urn:microsoft.com/office/officeart/2005/8/layout/bProcess2"/>
    <dgm:cxn modelId="{B9BAD779-FE11-4063-9E6D-1F76BD9D0117}" srcId="{937858D1-825D-4186-B578-60010852CA9A}" destId="{B483E8E1-3EFB-4AB2-BD1C-1A366015A0BF}" srcOrd="4" destOrd="0" parTransId="{7C6A131A-F672-4BD9-AE8E-864EE3FF1366}" sibTransId="{97E565EC-3E67-4C71-AE7B-42C51E17351C}"/>
    <dgm:cxn modelId="{5862497C-E5A7-4BB4-A3E1-599EC52D5503}" type="presOf" srcId="{5AC1E0B2-DB84-4DF9-8EB3-7FE28BE60646}" destId="{242E8F57-42B3-417D-92F2-F6DCEE0DBDFF}" srcOrd="0" destOrd="0" presId="urn:microsoft.com/office/officeart/2005/8/layout/bProcess2"/>
    <dgm:cxn modelId="{7BEB059E-D099-414F-927D-FDBF2F622BED}" type="presOf" srcId="{70CAE668-691A-45EF-A0C1-01880BC4A162}" destId="{5ABAA1FF-4292-4F38-8D4C-3590A9890F87}" srcOrd="0" destOrd="0" presId="urn:microsoft.com/office/officeart/2005/8/layout/bProcess2"/>
    <dgm:cxn modelId="{8BF515B1-FFB6-435D-9206-BE7A6D9DD01E}" srcId="{937858D1-825D-4186-B578-60010852CA9A}" destId="{2454CF0B-4816-470F-BC01-A06B3801EEF5}" srcOrd="7" destOrd="0" parTransId="{AB9C15CA-2C00-440E-90E0-B453ABFD283E}" sibTransId="{269E4610-EAB8-4307-8E89-D9EA92B22DC2}"/>
    <dgm:cxn modelId="{550200CB-04DA-405B-93AA-12994E8A8022}" srcId="{937858D1-825D-4186-B578-60010852CA9A}" destId="{129D1244-3AB6-44C5-A559-8B2C1893A721}" srcOrd="5" destOrd="0" parTransId="{7AD3684B-59F4-4115-BEC8-EB372C000AC4}" sibTransId="{389B3E6E-2416-4B82-BBC2-B4FB1E5BA280}"/>
    <dgm:cxn modelId="{202D27D5-6F2D-4514-BA77-6A924FC46692}" srcId="{937858D1-825D-4186-B578-60010852CA9A}" destId="{C6F8A2D0-CBF7-4E16-BD59-CBB905DC26AE}" srcOrd="2" destOrd="0" parTransId="{4084A686-17BF-43E8-8F47-2918C2A08226}" sibTransId="{5AC1E0B2-DB84-4DF9-8EB3-7FE28BE60646}"/>
    <dgm:cxn modelId="{6780EFD8-9F39-4673-B425-6F097594D1A3}" type="presOf" srcId="{85C7244A-1BC4-431E-9DB6-8F60CA1BFA28}" destId="{9B2AB248-1A60-4840-A38F-2F2AFC28C818}" srcOrd="0" destOrd="0" presId="urn:microsoft.com/office/officeart/2005/8/layout/bProcess2"/>
    <dgm:cxn modelId="{954EB7DF-20A6-4ED8-BD7B-60699F510109}" type="presOf" srcId="{658E892C-D472-4176-BF60-25F0D9A59A1D}" destId="{2E566E58-BE5F-4CDD-BF3A-815E5AA19C1B}" srcOrd="0" destOrd="0" presId="urn:microsoft.com/office/officeart/2005/8/layout/bProcess2"/>
    <dgm:cxn modelId="{48613BE1-DBD6-4044-B971-998B8C7E216A}" type="presOf" srcId="{97E565EC-3E67-4C71-AE7B-42C51E17351C}" destId="{0C9EBD29-D25F-41D3-8DB0-463CBBD93294}" srcOrd="0" destOrd="0" presId="urn:microsoft.com/office/officeart/2005/8/layout/bProcess2"/>
    <dgm:cxn modelId="{71C960E4-F53F-4C13-B1FF-00D4E796F7AA}" srcId="{937858D1-825D-4186-B578-60010852CA9A}" destId="{EDBD46D4-2A3E-4818-9661-E05F2B177A34}" srcOrd="3" destOrd="0" parTransId="{12B5B898-EB2D-4208-BEAF-DE9DBA7BF5A1}" sibTransId="{EAA25C9B-C400-496F-A762-EEADF84ABB35}"/>
    <dgm:cxn modelId="{A4575AF0-FD3B-44D5-B7CC-15A6FD2F325D}" type="presOf" srcId="{D861EE9E-9618-480D-94CD-D7851F3C2F0A}" destId="{336FA9F9-5651-4F58-A624-611DD4546946}" srcOrd="0" destOrd="0" presId="urn:microsoft.com/office/officeart/2005/8/layout/bProcess2"/>
    <dgm:cxn modelId="{167BCDFA-5123-4BB4-9C9C-0FE09A990A2B}" type="presOf" srcId="{CEF6A281-37C3-4551-8B23-DC093F5659CF}" destId="{4EEDCB7A-3CC5-4A51-B705-5CB266AA28F5}" srcOrd="0" destOrd="0" presId="urn:microsoft.com/office/officeart/2005/8/layout/bProcess2"/>
    <dgm:cxn modelId="{C96DAD74-F66B-4F22-B35B-9B6EEF39A05B}" type="presParOf" srcId="{EA828FC9-4F31-42F1-BC5E-6F91430FECAC}" destId="{071988E1-84A0-44AE-ACFB-033E8D19810B}" srcOrd="0" destOrd="0" presId="urn:microsoft.com/office/officeart/2005/8/layout/bProcess2"/>
    <dgm:cxn modelId="{CD11475B-5C7A-4D43-9F41-AC9CB5D63C04}" type="presParOf" srcId="{EA828FC9-4F31-42F1-BC5E-6F91430FECAC}" destId="{9B2AB248-1A60-4840-A38F-2F2AFC28C818}" srcOrd="1" destOrd="0" presId="urn:microsoft.com/office/officeart/2005/8/layout/bProcess2"/>
    <dgm:cxn modelId="{8E81AA9D-B9BF-4ACC-8CFA-34E344A20F25}" type="presParOf" srcId="{EA828FC9-4F31-42F1-BC5E-6F91430FECAC}" destId="{79245777-A7BA-407E-8A66-6F5B383EADD6}" srcOrd="2" destOrd="0" presId="urn:microsoft.com/office/officeart/2005/8/layout/bProcess2"/>
    <dgm:cxn modelId="{2B5DA819-64CF-41E4-891C-75EE9642A53C}" type="presParOf" srcId="{79245777-A7BA-407E-8A66-6F5B383EADD6}" destId="{AD6497A7-5512-4F42-9662-5CACEB538163}" srcOrd="0" destOrd="0" presId="urn:microsoft.com/office/officeart/2005/8/layout/bProcess2"/>
    <dgm:cxn modelId="{4BD70C5C-9C47-43D1-BD8B-7EDCE627E462}" type="presParOf" srcId="{79245777-A7BA-407E-8A66-6F5B383EADD6}" destId="{5ABAA1FF-4292-4F38-8D4C-3590A9890F87}" srcOrd="1" destOrd="0" presId="urn:microsoft.com/office/officeart/2005/8/layout/bProcess2"/>
    <dgm:cxn modelId="{3FA9A3A0-8797-4637-8BBD-4ECED5CDE2D4}" type="presParOf" srcId="{EA828FC9-4F31-42F1-BC5E-6F91430FECAC}" destId="{2E566E58-BE5F-4CDD-BF3A-815E5AA19C1B}" srcOrd="3" destOrd="0" presId="urn:microsoft.com/office/officeart/2005/8/layout/bProcess2"/>
    <dgm:cxn modelId="{9F16EF98-300B-4103-9835-39183261884B}" type="presParOf" srcId="{EA828FC9-4F31-42F1-BC5E-6F91430FECAC}" destId="{2AE57EF4-2E56-45AB-844A-D8CCC412D63D}" srcOrd="4" destOrd="0" presId="urn:microsoft.com/office/officeart/2005/8/layout/bProcess2"/>
    <dgm:cxn modelId="{001FB89F-827F-4F05-B84E-ECA1775E37C8}" type="presParOf" srcId="{2AE57EF4-2E56-45AB-844A-D8CCC412D63D}" destId="{30211F0C-472E-4F4F-863F-36251DC67D7A}" srcOrd="0" destOrd="0" presId="urn:microsoft.com/office/officeart/2005/8/layout/bProcess2"/>
    <dgm:cxn modelId="{E82BFDE4-5A76-4F16-AA31-F3C31320797C}" type="presParOf" srcId="{2AE57EF4-2E56-45AB-844A-D8CCC412D63D}" destId="{8B0C616B-4A10-41F4-BA0B-822666AB04FE}" srcOrd="1" destOrd="0" presId="urn:microsoft.com/office/officeart/2005/8/layout/bProcess2"/>
    <dgm:cxn modelId="{3FDCA998-4632-46FE-8DD6-1178A08708D0}" type="presParOf" srcId="{EA828FC9-4F31-42F1-BC5E-6F91430FECAC}" destId="{242E8F57-42B3-417D-92F2-F6DCEE0DBDFF}" srcOrd="5" destOrd="0" presId="urn:microsoft.com/office/officeart/2005/8/layout/bProcess2"/>
    <dgm:cxn modelId="{7ED536BE-B470-4CBE-A5ED-0CD859D77545}" type="presParOf" srcId="{EA828FC9-4F31-42F1-BC5E-6F91430FECAC}" destId="{7E9D4734-CE9C-4419-9B1F-903662BD3935}" srcOrd="6" destOrd="0" presId="urn:microsoft.com/office/officeart/2005/8/layout/bProcess2"/>
    <dgm:cxn modelId="{C4D442E1-112D-40B4-ABB8-E02CD80D5345}" type="presParOf" srcId="{7E9D4734-CE9C-4419-9B1F-903662BD3935}" destId="{68BAB163-53A4-45C0-A6D4-3BFDB62E0526}" srcOrd="0" destOrd="0" presId="urn:microsoft.com/office/officeart/2005/8/layout/bProcess2"/>
    <dgm:cxn modelId="{853B3F82-1D9E-42DE-8958-F419A4B2CECB}" type="presParOf" srcId="{7E9D4734-CE9C-4419-9B1F-903662BD3935}" destId="{E1F2DC8F-3602-46A0-950A-ABAA634AE4DB}" srcOrd="1" destOrd="0" presId="urn:microsoft.com/office/officeart/2005/8/layout/bProcess2"/>
    <dgm:cxn modelId="{46CCD279-8A3E-4AF5-9EBA-A6932F7C473A}" type="presParOf" srcId="{EA828FC9-4F31-42F1-BC5E-6F91430FECAC}" destId="{3D44E70B-5907-4E81-80ED-2666747612C2}" srcOrd="7" destOrd="0" presId="urn:microsoft.com/office/officeart/2005/8/layout/bProcess2"/>
    <dgm:cxn modelId="{95F1B9C6-B47A-45AD-A06C-7E0BB8714B64}" type="presParOf" srcId="{EA828FC9-4F31-42F1-BC5E-6F91430FECAC}" destId="{629C56E0-E8B5-4136-9B06-C0AEC281B6F8}" srcOrd="8" destOrd="0" presId="urn:microsoft.com/office/officeart/2005/8/layout/bProcess2"/>
    <dgm:cxn modelId="{A89A3869-4568-4FDF-8DF7-E4DED39E592E}" type="presParOf" srcId="{629C56E0-E8B5-4136-9B06-C0AEC281B6F8}" destId="{7FB2F6E9-D4DC-4D59-8FA3-CFF8192F337E}" srcOrd="0" destOrd="0" presId="urn:microsoft.com/office/officeart/2005/8/layout/bProcess2"/>
    <dgm:cxn modelId="{143597E2-71A2-4C10-A422-D2A5533CC3E2}" type="presParOf" srcId="{629C56E0-E8B5-4136-9B06-C0AEC281B6F8}" destId="{23A7BCC6-AC36-4C68-87DD-742C15D44690}" srcOrd="1" destOrd="0" presId="urn:microsoft.com/office/officeart/2005/8/layout/bProcess2"/>
    <dgm:cxn modelId="{BA1A9791-ED59-4DDE-B1B7-31A0EB14C1D3}" type="presParOf" srcId="{EA828FC9-4F31-42F1-BC5E-6F91430FECAC}" destId="{0C9EBD29-D25F-41D3-8DB0-463CBBD93294}" srcOrd="9" destOrd="0" presId="urn:microsoft.com/office/officeart/2005/8/layout/bProcess2"/>
    <dgm:cxn modelId="{0FE1EE05-A76C-4A0C-B246-5DCADDBEB46B}" type="presParOf" srcId="{EA828FC9-4F31-42F1-BC5E-6F91430FECAC}" destId="{15333B82-C60E-4D02-9CD0-C7CF90BAE655}" srcOrd="10" destOrd="0" presId="urn:microsoft.com/office/officeart/2005/8/layout/bProcess2"/>
    <dgm:cxn modelId="{867B36D1-CB58-4650-BB3A-7FFC7E7957C3}" type="presParOf" srcId="{15333B82-C60E-4D02-9CD0-C7CF90BAE655}" destId="{25877CB9-8D2C-4631-AE27-8BD40A7D25CE}" srcOrd="0" destOrd="0" presId="urn:microsoft.com/office/officeart/2005/8/layout/bProcess2"/>
    <dgm:cxn modelId="{3CBDBC7D-F8FF-4DD8-A87C-D15DBB43BA17}" type="presParOf" srcId="{15333B82-C60E-4D02-9CD0-C7CF90BAE655}" destId="{AEDA779F-1DF1-4E90-9A8A-24AB62A881EC}" srcOrd="1" destOrd="0" presId="urn:microsoft.com/office/officeart/2005/8/layout/bProcess2"/>
    <dgm:cxn modelId="{CAB97F89-F35B-4031-9D42-F5B8397E75F6}" type="presParOf" srcId="{EA828FC9-4F31-42F1-BC5E-6F91430FECAC}" destId="{A8107E2F-4544-4AFC-AD59-F5445B9962DE}" srcOrd="11" destOrd="0" presId="urn:microsoft.com/office/officeart/2005/8/layout/bProcess2"/>
    <dgm:cxn modelId="{6DD4FEF2-9D98-41B6-89B2-E853DA0A4464}" type="presParOf" srcId="{EA828FC9-4F31-42F1-BC5E-6F91430FECAC}" destId="{5FF1DB07-01B1-4533-8DB0-1DFAAC96B75C}" srcOrd="12" destOrd="0" presId="urn:microsoft.com/office/officeart/2005/8/layout/bProcess2"/>
    <dgm:cxn modelId="{63B2B28C-4164-4105-BA44-FBB91DDF492A}" type="presParOf" srcId="{5FF1DB07-01B1-4533-8DB0-1DFAAC96B75C}" destId="{9C94E4A6-5F49-48DA-832D-9C3FEA83D86C}" srcOrd="0" destOrd="0" presId="urn:microsoft.com/office/officeart/2005/8/layout/bProcess2"/>
    <dgm:cxn modelId="{A94487EC-B94C-4CBC-8803-52161504B82E}" type="presParOf" srcId="{5FF1DB07-01B1-4533-8DB0-1DFAAC96B75C}" destId="{4EEDCB7A-3CC5-4A51-B705-5CB266AA28F5}" srcOrd="1" destOrd="0" presId="urn:microsoft.com/office/officeart/2005/8/layout/bProcess2"/>
    <dgm:cxn modelId="{3731C7EC-94C1-49EB-9C6A-60773D4ED794}" type="presParOf" srcId="{EA828FC9-4F31-42F1-BC5E-6F91430FECAC}" destId="{336FA9F9-5651-4F58-A624-611DD4546946}" srcOrd="13" destOrd="0" presId="urn:microsoft.com/office/officeart/2005/8/layout/bProcess2"/>
    <dgm:cxn modelId="{0C7C2B20-464B-4C65-92C5-1324B8777B5D}" type="presParOf" srcId="{EA828FC9-4F31-42F1-BC5E-6F91430FECAC}" destId="{39FAD155-A432-4D59-9D17-CE4DD5CA7CA1}" srcOrd="14" destOrd="0" presId="urn:microsoft.com/office/officeart/2005/8/layout/bProcess2"/>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n-US"/>
        </a:p>
      </dgm:t>
    </dgm:pt>
    <dgm:pt modelId="{328FAF0B-AE66-4987-9596-90EDE2875754}">
      <dgm:prSet phldrT="[Text]" custT="1"/>
      <dgm:spPr/>
      <dgm:t>
        <a:bodyPr/>
        <a:lstStyle/>
        <a:p>
          <a:r>
            <a:rPr lang="ro-RO" sz="900" i="1"/>
            <a:t>Beneficiarul poate achita debitul prin plată voluntară în conturile indicate în titlul de creanță.</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dgm:t>
        <a:bodyPr/>
        <a:lstStyle/>
        <a:p>
          <a:r>
            <a:rPr lang="ro-RO" sz="900" i="1"/>
            <a:t>Data stingerii efective a debitului este data efectuării plății de către beneficiar.</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2"/>
      <dgm:spPr/>
    </dgm:pt>
    <dgm:pt modelId="{BB15DC86-EFAF-4831-BC75-7A64878EEA60}" type="pres">
      <dgm:prSet presAssocID="{328FAF0B-AE66-4987-9596-90EDE2875754}" presName="parentText" presStyleLbl="node1" presStyleIdx="0" presStyleCnt="2">
        <dgm:presLayoutVars>
          <dgm:chMax val="0"/>
          <dgm:bulletEnabled val="1"/>
        </dgm:presLayoutVars>
      </dgm:prSet>
      <dgm:spPr/>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2">
        <dgm:presLayoutVars>
          <dgm:bulletEnabled val="1"/>
        </dgm:presLayoutVars>
      </dgm:prSet>
      <dgm:spPr/>
    </dgm:pt>
    <dgm:pt modelId="{AC0CF68A-73C9-4DD4-960A-9BA8C8DEBD8A}" type="pres">
      <dgm:prSet presAssocID="{AC5B0BB2-2A3B-4BE0-B4E5-29E83FCC7EB0}" presName="spaceBetweenRectangles" presStyleCnt="0"/>
      <dgm:spPr/>
    </dgm:pt>
    <dgm:pt modelId="{A856AEF1-315C-44E5-8DAD-99DFA647EBF3}" type="pres">
      <dgm:prSet presAssocID="{7CFA9F16-BEAD-4AA9-96DF-44A5C6C2172E}" presName="parentLin" presStyleCnt="0"/>
      <dgm:spPr/>
    </dgm:pt>
    <dgm:pt modelId="{1D3142AD-5BFE-4B24-8D15-619B2FCEC639}" type="pres">
      <dgm:prSet presAssocID="{7CFA9F16-BEAD-4AA9-96DF-44A5C6C2172E}" presName="parentLeftMargin" presStyleLbl="node1" presStyleIdx="0" presStyleCnt="2"/>
      <dgm:spPr/>
    </dgm:pt>
    <dgm:pt modelId="{F410816C-AD8C-4AFA-815A-1CBF5DF2AD0B}" type="pres">
      <dgm:prSet presAssocID="{7CFA9F16-BEAD-4AA9-96DF-44A5C6C2172E}" presName="parentText" presStyleLbl="node1" presStyleIdx="1" presStyleCnt="2">
        <dgm:presLayoutVars>
          <dgm:chMax val="0"/>
          <dgm:bulletEnabled val="1"/>
        </dgm:presLayoutVars>
      </dgm:prSet>
      <dgm:spPr/>
    </dgm:pt>
    <dgm:pt modelId="{4FA3096F-5907-4836-9F36-5359812926F2}" type="pres">
      <dgm:prSet presAssocID="{7CFA9F16-BEAD-4AA9-96DF-44A5C6C2172E}" presName="negativeSpace" presStyleCnt="0"/>
      <dgm:spPr/>
    </dgm:pt>
    <dgm:pt modelId="{CFD7F337-3CE0-48B6-B16E-EC031389BE6A}" type="pres">
      <dgm:prSet presAssocID="{7CFA9F16-BEAD-4AA9-96DF-44A5C6C2172E}" presName="childText" presStyleLbl="conFgAcc1" presStyleIdx="1" presStyleCnt="2">
        <dgm:presLayoutVars>
          <dgm:bulletEnabled val="1"/>
        </dgm:presLayoutVars>
      </dgm:prSet>
      <dgm:spPr/>
    </dgm:pt>
  </dgm:ptLst>
  <dgm:cxnLst>
    <dgm:cxn modelId="{7F4F7970-9D1C-4D6E-9C3E-EDAD7375231C}" srcId="{8BBEBCBE-F43C-4046-9237-2F876EC4B6C7}" destId="{328FAF0B-AE66-4987-9596-90EDE2875754}" srcOrd="0" destOrd="0" parTransId="{AD9EC4CB-912E-4DC9-A4DE-371184DB5E78}" sibTransId="{AC5B0BB2-2A3B-4BE0-B4E5-29E83FCC7EB0}"/>
    <dgm:cxn modelId="{B1018B78-B386-405B-8A58-A4E4F8B9E9F2}" type="presOf" srcId="{8BBEBCBE-F43C-4046-9237-2F876EC4B6C7}" destId="{512D06E6-CD2C-424D-867F-D35547F11F20}" srcOrd="0" destOrd="0" presId="urn:microsoft.com/office/officeart/2005/8/layout/list1"/>
    <dgm:cxn modelId="{AA07C1AF-59B3-4FFA-9EFC-462D63D1070C}" type="presOf" srcId="{328FAF0B-AE66-4987-9596-90EDE2875754}" destId="{46C24C7C-9B9C-49F3-B357-9AE6ECBB37AF}" srcOrd="0"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CB52FBCC-F10B-4921-A10A-83B045C68452}" type="presOf" srcId="{7CFA9F16-BEAD-4AA9-96DF-44A5C6C2172E}" destId="{1D3142AD-5BFE-4B24-8D15-619B2FCEC639}" srcOrd="0" destOrd="0" presId="urn:microsoft.com/office/officeart/2005/8/layout/list1"/>
    <dgm:cxn modelId="{9A92B7E6-CF92-4235-8A93-D5B76E94B17E}" type="presOf" srcId="{328FAF0B-AE66-4987-9596-90EDE2875754}" destId="{BB15DC86-EFAF-4831-BC75-7A64878EEA60}" srcOrd="1" destOrd="0" presId="urn:microsoft.com/office/officeart/2005/8/layout/list1"/>
    <dgm:cxn modelId="{92BADFFD-6C8A-4779-AB97-3C672DD01290}" type="presOf" srcId="{7CFA9F16-BEAD-4AA9-96DF-44A5C6C2172E}" destId="{F410816C-AD8C-4AFA-815A-1CBF5DF2AD0B}" srcOrd="1" destOrd="0" presId="urn:microsoft.com/office/officeart/2005/8/layout/list1"/>
    <dgm:cxn modelId="{7FD3B4F5-327A-47DF-A338-EFA5BE2E0B54}" type="presParOf" srcId="{512D06E6-CD2C-424D-867F-D35547F11F20}" destId="{85B851D9-A74E-46E1-B274-48EA9444CF60}" srcOrd="0" destOrd="0" presId="urn:microsoft.com/office/officeart/2005/8/layout/list1"/>
    <dgm:cxn modelId="{49B76475-530C-443A-8FF6-F936EEC59CE8}" type="presParOf" srcId="{85B851D9-A74E-46E1-B274-48EA9444CF60}" destId="{46C24C7C-9B9C-49F3-B357-9AE6ECBB37AF}" srcOrd="0" destOrd="0" presId="urn:microsoft.com/office/officeart/2005/8/layout/list1"/>
    <dgm:cxn modelId="{85F3E218-F913-4A9D-9E25-DD612749E196}" type="presParOf" srcId="{85B851D9-A74E-46E1-B274-48EA9444CF60}" destId="{BB15DC86-EFAF-4831-BC75-7A64878EEA60}" srcOrd="1" destOrd="0" presId="urn:microsoft.com/office/officeart/2005/8/layout/list1"/>
    <dgm:cxn modelId="{FE33DC18-8B5E-4271-AEB5-0F76A7D6F60F}" type="presParOf" srcId="{512D06E6-CD2C-424D-867F-D35547F11F20}" destId="{30A1FE42-A464-4417-ACF5-3FD478C0309C}" srcOrd="1" destOrd="0" presId="urn:microsoft.com/office/officeart/2005/8/layout/list1"/>
    <dgm:cxn modelId="{404B54E0-0E2B-4E45-A95A-594C3071CC40}" type="presParOf" srcId="{512D06E6-CD2C-424D-867F-D35547F11F20}" destId="{1AAD7858-DB39-451E-938A-2419FA37DD13}" srcOrd="2" destOrd="0" presId="urn:microsoft.com/office/officeart/2005/8/layout/list1"/>
    <dgm:cxn modelId="{7A08DCF4-1C2A-4A64-B796-0CAA07A37BB4}" type="presParOf" srcId="{512D06E6-CD2C-424D-867F-D35547F11F20}" destId="{AC0CF68A-73C9-4DD4-960A-9BA8C8DEBD8A}" srcOrd="3" destOrd="0" presId="urn:microsoft.com/office/officeart/2005/8/layout/list1"/>
    <dgm:cxn modelId="{BFA913C5-CCF2-492E-A33F-A9D889868D7C}" type="presParOf" srcId="{512D06E6-CD2C-424D-867F-D35547F11F20}" destId="{A856AEF1-315C-44E5-8DAD-99DFA647EBF3}" srcOrd="4" destOrd="0" presId="urn:microsoft.com/office/officeart/2005/8/layout/list1"/>
    <dgm:cxn modelId="{D20E3FBC-6A0D-4373-BD4C-A1CDB22A29FD}" type="presParOf" srcId="{A856AEF1-315C-44E5-8DAD-99DFA647EBF3}" destId="{1D3142AD-5BFE-4B24-8D15-619B2FCEC639}" srcOrd="0" destOrd="0" presId="urn:microsoft.com/office/officeart/2005/8/layout/list1"/>
    <dgm:cxn modelId="{B2A034D3-4D14-4D62-B00F-3D556FE86560}" type="presParOf" srcId="{A856AEF1-315C-44E5-8DAD-99DFA647EBF3}" destId="{F410816C-AD8C-4AFA-815A-1CBF5DF2AD0B}" srcOrd="1" destOrd="0" presId="urn:microsoft.com/office/officeart/2005/8/layout/list1"/>
    <dgm:cxn modelId="{B95B3650-79FA-4932-B166-38506D42EA68}" type="presParOf" srcId="{512D06E6-CD2C-424D-867F-D35547F11F20}" destId="{4FA3096F-5907-4836-9F36-5359812926F2}" srcOrd="5" destOrd="0" presId="urn:microsoft.com/office/officeart/2005/8/layout/list1"/>
    <dgm:cxn modelId="{DDE7AF6B-96D4-4A54-972C-5E3950525C48}"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US"/>
        </a:p>
      </dgm:t>
    </dgm:pt>
    <dgm:pt modelId="{328FAF0B-AE66-4987-9596-90EDE2875754}">
      <dgm:prSet phldrT="[Text]" custT="1"/>
      <dgm:spPr/>
      <dgm:t>
        <a:bodyPr/>
        <a:lstStyle/>
        <a:p>
          <a:r>
            <a:rPr lang="ro-RO" sz="900" i="1"/>
            <a:t>Se poate realiza la solicitarea, în scris, a beneficiarului în urma primirii titlului de creanță.</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dgm:t>
        <a:bodyPr/>
        <a:lstStyle/>
        <a:p>
          <a:r>
            <a:rPr lang="ro-RO" sz="900" i="1"/>
            <a:t>În cazul restituirii parțiale sau a nerestituirii sumelor datorate de către beneficiar prin plata voluntară la termenul stabilit.</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2"/>
      <dgm:spPr/>
    </dgm:pt>
    <dgm:pt modelId="{BB15DC86-EFAF-4831-BC75-7A64878EEA60}" type="pres">
      <dgm:prSet presAssocID="{328FAF0B-AE66-4987-9596-90EDE2875754}" presName="parentText" presStyleLbl="node1" presStyleIdx="0" presStyleCnt="2">
        <dgm:presLayoutVars>
          <dgm:chMax val="0"/>
          <dgm:bulletEnabled val="1"/>
        </dgm:presLayoutVars>
      </dgm:prSet>
      <dgm:spPr/>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2">
        <dgm:presLayoutVars>
          <dgm:bulletEnabled val="1"/>
        </dgm:presLayoutVars>
      </dgm:prSet>
      <dgm:spPr/>
    </dgm:pt>
    <dgm:pt modelId="{AC0CF68A-73C9-4DD4-960A-9BA8C8DEBD8A}" type="pres">
      <dgm:prSet presAssocID="{AC5B0BB2-2A3B-4BE0-B4E5-29E83FCC7EB0}" presName="spaceBetweenRectangles" presStyleCnt="0"/>
      <dgm:spPr/>
    </dgm:pt>
    <dgm:pt modelId="{A856AEF1-315C-44E5-8DAD-99DFA647EBF3}" type="pres">
      <dgm:prSet presAssocID="{7CFA9F16-BEAD-4AA9-96DF-44A5C6C2172E}" presName="parentLin" presStyleCnt="0"/>
      <dgm:spPr/>
    </dgm:pt>
    <dgm:pt modelId="{1D3142AD-5BFE-4B24-8D15-619B2FCEC639}" type="pres">
      <dgm:prSet presAssocID="{7CFA9F16-BEAD-4AA9-96DF-44A5C6C2172E}" presName="parentLeftMargin" presStyleLbl="node1" presStyleIdx="0" presStyleCnt="2"/>
      <dgm:spPr/>
    </dgm:pt>
    <dgm:pt modelId="{F410816C-AD8C-4AFA-815A-1CBF5DF2AD0B}" type="pres">
      <dgm:prSet presAssocID="{7CFA9F16-BEAD-4AA9-96DF-44A5C6C2172E}" presName="parentText" presStyleLbl="node1" presStyleIdx="1" presStyleCnt="2">
        <dgm:presLayoutVars>
          <dgm:chMax val="0"/>
          <dgm:bulletEnabled val="1"/>
        </dgm:presLayoutVars>
      </dgm:prSet>
      <dgm:spPr/>
    </dgm:pt>
    <dgm:pt modelId="{4FA3096F-5907-4836-9F36-5359812926F2}" type="pres">
      <dgm:prSet presAssocID="{7CFA9F16-BEAD-4AA9-96DF-44A5C6C2172E}" presName="negativeSpace" presStyleCnt="0"/>
      <dgm:spPr/>
    </dgm:pt>
    <dgm:pt modelId="{CFD7F337-3CE0-48B6-B16E-EC031389BE6A}" type="pres">
      <dgm:prSet presAssocID="{7CFA9F16-BEAD-4AA9-96DF-44A5C6C2172E}" presName="childText" presStyleLbl="conFgAcc1" presStyleIdx="1" presStyleCnt="2">
        <dgm:presLayoutVars>
          <dgm:bulletEnabled val="1"/>
        </dgm:presLayoutVars>
      </dgm:prSet>
      <dgm:spPr/>
    </dgm:pt>
  </dgm:ptLst>
  <dgm:cxnLst>
    <dgm:cxn modelId="{9263CF2B-84D8-4282-AAA0-F86AAEF38D4C}" type="presOf" srcId="{328FAF0B-AE66-4987-9596-90EDE2875754}" destId="{BB15DC86-EFAF-4831-BC75-7A64878EEA60}" srcOrd="1" destOrd="0" presId="urn:microsoft.com/office/officeart/2005/8/layout/list1"/>
    <dgm:cxn modelId="{717D7731-AC6F-4823-92EF-A8ED7004AA3E}" type="presOf" srcId="{7CFA9F16-BEAD-4AA9-96DF-44A5C6C2172E}" destId="{1D3142AD-5BFE-4B24-8D15-619B2FCEC639}" srcOrd="0" destOrd="0" presId="urn:microsoft.com/office/officeart/2005/8/layout/list1"/>
    <dgm:cxn modelId="{572FD963-3CD3-4691-A90B-824F4FA9E35A}" type="presOf" srcId="{8BBEBCBE-F43C-4046-9237-2F876EC4B6C7}" destId="{512D06E6-CD2C-424D-867F-D35547F11F20}" srcOrd="0"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DF9263B3-83A0-4C8D-9D4E-E988B7A68097}" type="presOf" srcId="{7CFA9F16-BEAD-4AA9-96DF-44A5C6C2172E}" destId="{F410816C-AD8C-4AFA-815A-1CBF5DF2AD0B}" srcOrd="1"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AB8BEFDD-41DA-48C6-A497-75E37BCEBC6B}" type="presOf" srcId="{328FAF0B-AE66-4987-9596-90EDE2875754}" destId="{46C24C7C-9B9C-49F3-B357-9AE6ECBB37AF}" srcOrd="0" destOrd="0" presId="urn:microsoft.com/office/officeart/2005/8/layout/list1"/>
    <dgm:cxn modelId="{984A1D6E-1780-4591-86D8-38607CECAB3C}" type="presParOf" srcId="{512D06E6-CD2C-424D-867F-D35547F11F20}" destId="{85B851D9-A74E-46E1-B274-48EA9444CF60}" srcOrd="0" destOrd="0" presId="urn:microsoft.com/office/officeart/2005/8/layout/list1"/>
    <dgm:cxn modelId="{35398ABF-E533-494A-8C37-3440A7F03450}" type="presParOf" srcId="{85B851D9-A74E-46E1-B274-48EA9444CF60}" destId="{46C24C7C-9B9C-49F3-B357-9AE6ECBB37AF}" srcOrd="0" destOrd="0" presId="urn:microsoft.com/office/officeart/2005/8/layout/list1"/>
    <dgm:cxn modelId="{401C2167-AEA8-48A8-8184-E673296A6DDD}" type="presParOf" srcId="{85B851D9-A74E-46E1-B274-48EA9444CF60}" destId="{BB15DC86-EFAF-4831-BC75-7A64878EEA60}" srcOrd="1" destOrd="0" presId="urn:microsoft.com/office/officeart/2005/8/layout/list1"/>
    <dgm:cxn modelId="{A491277A-FFE7-4369-921A-12B0A717EE7B}" type="presParOf" srcId="{512D06E6-CD2C-424D-867F-D35547F11F20}" destId="{30A1FE42-A464-4417-ACF5-3FD478C0309C}" srcOrd="1" destOrd="0" presId="urn:microsoft.com/office/officeart/2005/8/layout/list1"/>
    <dgm:cxn modelId="{4B8781DB-B2CE-4EA2-B873-B27983684BC9}" type="presParOf" srcId="{512D06E6-CD2C-424D-867F-D35547F11F20}" destId="{1AAD7858-DB39-451E-938A-2419FA37DD13}" srcOrd="2" destOrd="0" presId="urn:microsoft.com/office/officeart/2005/8/layout/list1"/>
    <dgm:cxn modelId="{12345D63-566E-437B-A2C3-0C795C4E3294}" type="presParOf" srcId="{512D06E6-CD2C-424D-867F-D35547F11F20}" destId="{AC0CF68A-73C9-4DD4-960A-9BA8C8DEBD8A}" srcOrd="3" destOrd="0" presId="urn:microsoft.com/office/officeart/2005/8/layout/list1"/>
    <dgm:cxn modelId="{C2FD7921-7E91-45B0-9711-F4112F809CF9}" type="presParOf" srcId="{512D06E6-CD2C-424D-867F-D35547F11F20}" destId="{A856AEF1-315C-44E5-8DAD-99DFA647EBF3}" srcOrd="4" destOrd="0" presId="urn:microsoft.com/office/officeart/2005/8/layout/list1"/>
    <dgm:cxn modelId="{B41F23B4-6A9A-4F01-A974-60563C91B7B3}" type="presParOf" srcId="{A856AEF1-315C-44E5-8DAD-99DFA647EBF3}" destId="{1D3142AD-5BFE-4B24-8D15-619B2FCEC639}" srcOrd="0" destOrd="0" presId="urn:microsoft.com/office/officeart/2005/8/layout/list1"/>
    <dgm:cxn modelId="{4ED86E17-04CD-4848-B121-47AE801BCFDF}" type="presParOf" srcId="{A856AEF1-315C-44E5-8DAD-99DFA647EBF3}" destId="{F410816C-AD8C-4AFA-815A-1CBF5DF2AD0B}" srcOrd="1" destOrd="0" presId="urn:microsoft.com/office/officeart/2005/8/layout/list1"/>
    <dgm:cxn modelId="{6629F110-0937-4DD4-9CB7-350FF411AFB3}" type="presParOf" srcId="{512D06E6-CD2C-424D-867F-D35547F11F20}" destId="{4FA3096F-5907-4836-9F36-5359812926F2}" srcOrd="5" destOrd="0" presId="urn:microsoft.com/office/officeart/2005/8/layout/list1"/>
    <dgm:cxn modelId="{A9AC5C24-5E75-47C1-81E0-F1D2AE21ED83}"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4_5" csCatId="accent4" phldr="1"/>
      <dgm:spPr/>
      <dgm:t>
        <a:bodyPr/>
        <a:lstStyle/>
        <a:p>
          <a:endParaRPr lang="en-US"/>
        </a:p>
      </dgm:t>
    </dgm:pt>
    <dgm:pt modelId="{328FAF0B-AE66-4987-9596-90EDE2875754}">
      <dgm:prSet phldrT="[Text]" custT="1"/>
      <dgm:spPr>
        <a:solidFill>
          <a:srgbClr val="FF33CC">
            <a:alpha val="90000"/>
          </a:srgbClr>
        </a:solidFill>
      </dgm:spPr>
      <dgm:t>
        <a:bodyPr/>
        <a:lstStyle/>
        <a:p>
          <a:pPr algn="just"/>
          <a:r>
            <a:rPr lang="ro-RO" sz="900" i="1"/>
            <a:t>În cazul în care beneficarul nu va achita de bunăvoie creanțele bugetare rezultate din nereguli până la expirarea termenului de plată, autoritățile cu competențe în gestionarea fondurilor europene vor demara procedura de executare a garanțiilor bancare depuse de către debitor în aplicarea prevederilor contractului de finanțare. </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1"/>
      <dgm:spPr/>
    </dgm:pt>
    <dgm:pt modelId="{BB15DC86-EFAF-4831-BC75-7A64878EEA60}" type="pres">
      <dgm:prSet presAssocID="{328FAF0B-AE66-4987-9596-90EDE2875754}" presName="parentText" presStyleLbl="node1" presStyleIdx="0" presStyleCnt="1">
        <dgm:presLayoutVars>
          <dgm:chMax val="0"/>
          <dgm:bulletEnabled val="1"/>
        </dgm:presLayoutVars>
      </dgm:prSet>
      <dgm:spPr/>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1">
        <dgm:presLayoutVars>
          <dgm:bulletEnabled val="1"/>
        </dgm:presLayoutVars>
      </dgm:prSet>
      <dgm:spPr/>
    </dgm:pt>
  </dgm:ptLst>
  <dgm:cxnLst>
    <dgm:cxn modelId="{D8E80A06-AEA8-4E21-BB3F-9FDE843E55F2}" type="presOf" srcId="{328FAF0B-AE66-4987-9596-90EDE2875754}" destId="{46C24C7C-9B9C-49F3-B357-9AE6ECBB37AF}" srcOrd="0"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51A5C490-C2C7-4A95-8E55-18B7613E7D5B}" type="presOf" srcId="{8BBEBCBE-F43C-4046-9237-2F876EC4B6C7}" destId="{512D06E6-CD2C-424D-867F-D35547F11F20}" srcOrd="0" destOrd="0" presId="urn:microsoft.com/office/officeart/2005/8/layout/list1"/>
    <dgm:cxn modelId="{0A9B55D6-10FE-4203-A104-8CAD4EBD9B96}" type="presOf" srcId="{328FAF0B-AE66-4987-9596-90EDE2875754}" destId="{BB15DC86-EFAF-4831-BC75-7A64878EEA60}" srcOrd="1" destOrd="0" presId="urn:microsoft.com/office/officeart/2005/8/layout/list1"/>
    <dgm:cxn modelId="{46C920C7-4E79-4B33-8E75-D10D377FBA4F}" type="presParOf" srcId="{512D06E6-CD2C-424D-867F-D35547F11F20}" destId="{85B851D9-A74E-46E1-B274-48EA9444CF60}" srcOrd="0" destOrd="0" presId="urn:microsoft.com/office/officeart/2005/8/layout/list1"/>
    <dgm:cxn modelId="{273A2291-3B09-43BB-9907-6E3C7B3F2F0F}" type="presParOf" srcId="{85B851D9-A74E-46E1-B274-48EA9444CF60}" destId="{46C24C7C-9B9C-49F3-B357-9AE6ECBB37AF}" srcOrd="0" destOrd="0" presId="urn:microsoft.com/office/officeart/2005/8/layout/list1"/>
    <dgm:cxn modelId="{80946435-9240-4560-905B-3D23F75501EF}" type="presParOf" srcId="{85B851D9-A74E-46E1-B274-48EA9444CF60}" destId="{BB15DC86-EFAF-4831-BC75-7A64878EEA60}" srcOrd="1" destOrd="0" presId="urn:microsoft.com/office/officeart/2005/8/layout/list1"/>
    <dgm:cxn modelId="{88B51214-BAC9-4A76-8FAB-ADF958D75740}" type="presParOf" srcId="{512D06E6-CD2C-424D-867F-D35547F11F20}" destId="{30A1FE42-A464-4417-ACF5-3FD478C0309C}" srcOrd="1" destOrd="0" presId="urn:microsoft.com/office/officeart/2005/8/layout/list1"/>
    <dgm:cxn modelId="{221A7A28-EADB-46C8-B933-83DC6106D49F}" type="presParOf" srcId="{512D06E6-CD2C-424D-867F-D35547F11F20}" destId="{1AAD7858-DB39-451E-938A-2419FA37DD13}" srcOrd="2" destOrd="0" presId="urn:microsoft.com/office/officeart/2005/8/layout/list1"/>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4_2" csCatId="accent4" phldr="1"/>
      <dgm:spPr/>
      <dgm:t>
        <a:bodyPr/>
        <a:lstStyle/>
        <a:p>
          <a:endParaRPr lang="en-US"/>
        </a:p>
      </dgm:t>
    </dgm:pt>
    <dgm:pt modelId="{328FAF0B-AE66-4987-9596-90EDE2875754}">
      <dgm:prSet phldrT="[Text]" custT="1"/>
      <dgm:spPr>
        <a:solidFill>
          <a:srgbClr val="3CC4A4"/>
        </a:solidFill>
      </dgm:spPr>
      <dgm:t>
        <a:bodyPr/>
        <a:lstStyle/>
        <a:p>
          <a:r>
            <a:rPr lang="ro-RO" sz="900" i="1"/>
            <a:t>Se poate realiza prin intermediul organului fiscal, cf. Legii nr. 207/2015, republicată, cu modificările și completările ulterioare. </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a:solidFill>
          <a:srgbClr val="C2AEC0"/>
        </a:solidFill>
      </dgm:spPr>
      <dgm:t>
        <a:bodyPr/>
        <a:lstStyle/>
        <a:p>
          <a:r>
            <a:rPr lang="ro-RO" sz="900" i="1"/>
            <a:t>După efectuarea compensării de către organele fiscale, acestea vor transfera sumele recuperate în contul ”recuperare debite” indicat fie în titlul de creanță, fie în scrisoarea de executare a titlului de creanță.</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2"/>
      <dgm:spPr/>
    </dgm:pt>
    <dgm:pt modelId="{BB15DC86-EFAF-4831-BC75-7A64878EEA60}" type="pres">
      <dgm:prSet presAssocID="{328FAF0B-AE66-4987-9596-90EDE2875754}" presName="parentText" presStyleLbl="node1" presStyleIdx="0" presStyleCnt="2">
        <dgm:presLayoutVars>
          <dgm:chMax val="0"/>
          <dgm:bulletEnabled val="1"/>
        </dgm:presLayoutVars>
      </dgm:prSet>
      <dgm:spPr/>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2">
        <dgm:presLayoutVars>
          <dgm:bulletEnabled val="1"/>
        </dgm:presLayoutVars>
      </dgm:prSet>
      <dgm:spPr/>
    </dgm:pt>
    <dgm:pt modelId="{AC0CF68A-73C9-4DD4-960A-9BA8C8DEBD8A}" type="pres">
      <dgm:prSet presAssocID="{AC5B0BB2-2A3B-4BE0-B4E5-29E83FCC7EB0}" presName="spaceBetweenRectangles" presStyleCnt="0"/>
      <dgm:spPr/>
    </dgm:pt>
    <dgm:pt modelId="{A856AEF1-315C-44E5-8DAD-99DFA647EBF3}" type="pres">
      <dgm:prSet presAssocID="{7CFA9F16-BEAD-4AA9-96DF-44A5C6C2172E}" presName="parentLin" presStyleCnt="0"/>
      <dgm:spPr/>
    </dgm:pt>
    <dgm:pt modelId="{1D3142AD-5BFE-4B24-8D15-619B2FCEC639}" type="pres">
      <dgm:prSet presAssocID="{7CFA9F16-BEAD-4AA9-96DF-44A5C6C2172E}" presName="parentLeftMargin" presStyleLbl="node1" presStyleIdx="0" presStyleCnt="2"/>
      <dgm:spPr/>
    </dgm:pt>
    <dgm:pt modelId="{F410816C-AD8C-4AFA-815A-1CBF5DF2AD0B}" type="pres">
      <dgm:prSet presAssocID="{7CFA9F16-BEAD-4AA9-96DF-44A5C6C2172E}" presName="parentText" presStyleLbl="node1" presStyleIdx="1" presStyleCnt="2">
        <dgm:presLayoutVars>
          <dgm:chMax val="0"/>
          <dgm:bulletEnabled val="1"/>
        </dgm:presLayoutVars>
      </dgm:prSet>
      <dgm:spPr/>
    </dgm:pt>
    <dgm:pt modelId="{4FA3096F-5907-4836-9F36-5359812926F2}" type="pres">
      <dgm:prSet presAssocID="{7CFA9F16-BEAD-4AA9-96DF-44A5C6C2172E}" presName="negativeSpace" presStyleCnt="0"/>
      <dgm:spPr/>
    </dgm:pt>
    <dgm:pt modelId="{CFD7F337-3CE0-48B6-B16E-EC031389BE6A}" type="pres">
      <dgm:prSet presAssocID="{7CFA9F16-BEAD-4AA9-96DF-44A5C6C2172E}" presName="childText" presStyleLbl="conFgAcc1" presStyleIdx="1" presStyleCnt="2">
        <dgm:presLayoutVars>
          <dgm:bulletEnabled val="1"/>
        </dgm:presLayoutVars>
      </dgm:prSet>
      <dgm:spPr/>
    </dgm:pt>
  </dgm:ptLst>
  <dgm:cxnLst>
    <dgm:cxn modelId="{E4EE9C27-904B-4446-993D-B8F031451FED}" type="presOf" srcId="{8BBEBCBE-F43C-4046-9237-2F876EC4B6C7}" destId="{512D06E6-CD2C-424D-867F-D35547F11F20}" srcOrd="0"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40E15B57-203C-493A-8DD1-20D827DF1BCA}" type="presOf" srcId="{328FAF0B-AE66-4987-9596-90EDE2875754}" destId="{46C24C7C-9B9C-49F3-B357-9AE6ECBB37AF}" srcOrd="0" destOrd="0" presId="urn:microsoft.com/office/officeart/2005/8/layout/list1"/>
    <dgm:cxn modelId="{1666AB7D-A90F-4195-BCF9-CF12D438025E}" type="presOf" srcId="{7CFA9F16-BEAD-4AA9-96DF-44A5C6C2172E}" destId="{1D3142AD-5BFE-4B24-8D15-619B2FCEC639}" srcOrd="0" destOrd="0" presId="urn:microsoft.com/office/officeart/2005/8/layout/list1"/>
    <dgm:cxn modelId="{CB87C190-FA2B-4DC8-B086-57A629C81E9F}" type="presOf" srcId="{328FAF0B-AE66-4987-9596-90EDE2875754}" destId="{BB15DC86-EFAF-4831-BC75-7A64878EEA60}" srcOrd="1"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69F5F7D9-73EA-4DFB-AA4B-B1B231359D8D}" type="presOf" srcId="{7CFA9F16-BEAD-4AA9-96DF-44A5C6C2172E}" destId="{F410816C-AD8C-4AFA-815A-1CBF5DF2AD0B}" srcOrd="1" destOrd="0" presId="urn:microsoft.com/office/officeart/2005/8/layout/list1"/>
    <dgm:cxn modelId="{38B5973A-5DF6-4CE7-9812-5031B583615D}" type="presParOf" srcId="{512D06E6-CD2C-424D-867F-D35547F11F20}" destId="{85B851D9-A74E-46E1-B274-48EA9444CF60}" srcOrd="0" destOrd="0" presId="urn:microsoft.com/office/officeart/2005/8/layout/list1"/>
    <dgm:cxn modelId="{E0AEB1C5-1AE0-4F62-9F06-D7E1038C3796}" type="presParOf" srcId="{85B851D9-A74E-46E1-B274-48EA9444CF60}" destId="{46C24C7C-9B9C-49F3-B357-9AE6ECBB37AF}" srcOrd="0" destOrd="0" presId="urn:microsoft.com/office/officeart/2005/8/layout/list1"/>
    <dgm:cxn modelId="{B9DB7857-AFA5-41E0-9EF2-55A7475B1D0D}" type="presParOf" srcId="{85B851D9-A74E-46E1-B274-48EA9444CF60}" destId="{BB15DC86-EFAF-4831-BC75-7A64878EEA60}" srcOrd="1" destOrd="0" presId="urn:microsoft.com/office/officeart/2005/8/layout/list1"/>
    <dgm:cxn modelId="{D95EA2CB-FC7A-4E85-A176-5B0E7840403C}" type="presParOf" srcId="{512D06E6-CD2C-424D-867F-D35547F11F20}" destId="{30A1FE42-A464-4417-ACF5-3FD478C0309C}" srcOrd="1" destOrd="0" presId="urn:microsoft.com/office/officeart/2005/8/layout/list1"/>
    <dgm:cxn modelId="{4393102C-4B97-4C1D-A1F7-25A5F8FFFB2D}" type="presParOf" srcId="{512D06E6-CD2C-424D-867F-D35547F11F20}" destId="{1AAD7858-DB39-451E-938A-2419FA37DD13}" srcOrd="2" destOrd="0" presId="urn:microsoft.com/office/officeart/2005/8/layout/list1"/>
    <dgm:cxn modelId="{08A062B9-395D-40C8-B389-C86A26EE655F}" type="presParOf" srcId="{512D06E6-CD2C-424D-867F-D35547F11F20}" destId="{AC0CF68A-73C9-4DD4-960A-9BA8C8DEBD8A}" srcOrd="3" destOrd="0" presId="urn:microsoft.com/office/officeart/2005/8/layout/list1"/>
    <dgm:cxn modelId="{6A4CBC25-4736-41B5-B994-E69838BAF004}" type="presParOf" srcId="{512D06E6-CD2C-424D-867F-D35547F11F20}" destId="{A856AEF1-315C-44E5-8DAD-99DFA647EBF3}" srcOrd="4" destOrd="0" presId="urn:microsoft.com/office/officeart/2005/8/layout/list1"/>
    <dgm:cxn modelId="{A4DA3066-C19B-4BB5-A223-889DF06C7A87}" type="presParOf" srcId="{A856AEF1-315C-44E5-8DAD-99DFA647EBF3}" destId="{1D3142AD-5BFE-4B24-8D15-619B2FCEC639}" srcOrd="0" destOrd="0" presId="urn:microsoft.com/office/officeart/2005/8/layout/list1"/>
    <dgm:cxn modelId="{B37EE141-558A-401A-B92D-BD4150FF0454}" type="presParOf" srcId="{A856AEF1-315C-44E5-8DAD-99DFA647EBF3}" destId="{F410816C-AD8C-4AFA-815A-1CBF5DF2AD0B}" srcOrd="1" destOrd="0" presId="urn:microsoft.com/office/officeart/2005/8/layout/list1"/>
    <dgm:cxn modelId="{9897442F-E5F0-4137-AF9E-ED4BC2E492AA}" type="presParOf" srcId="{512D06E6-CD2C-424D-867F-D35547F11F20}" destId="{4FA3096F-5907-4836-9F36-5359812926F2}" srcOrd="5" destOrd="0" presId="urn:microsoft.com/office/officeart/2005/8/layout/list1"/>
    <dgm:cxn modelId="{C1A6AC2B-401C-45DA-954F-04043B4C8040}"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28FAF0B-AE66-4987-9596-90EDE2875754}">
      <dgm:prSet phldrT="[Text]" custT="1"/>
      <dgm:spPr/>
      <dgm:t>
        <a:bodyPr/>
        <a:lstStyle/>
        <a:p>
          <a:r>
            <a:rPr lang="ro-RO" sz="900" b="0" i="1"/>
            <a:t>În cazul în care debitele nu sunt recuperate prin metodele de mai sus, în termen de 30 de zile calendaristice de la data expirării termenului scadent, se solicită sprijin organelor de executare fiscală teritoriale subordonate ANAF, pe raza cărora își are sediul debitorul.</a:t>
          </a:r>
          <a:endParaRPr lang="en-US" sz="900" b="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1"/>
      <dgm:spPr/>
    </dgm:pt>
    <dgm:pt modelId="{BB15DC86-EFAF-4831-BC75-7A64878EEA60}" type="pres">
      <dgm:prSet presAssocID="{328FAF0B-AE66-4987-9596-90EDE2875754}" presName="parentText" presStyleLbl="node1" presStyleIdx="0" presStyleCnt="1" custScaleY="52661">
        <dgm:presLayoutVars>
          <dgm:chMax val="0"/>
          <dgm:bulletEnabled val="1"/>
        </dgm:presLayoutVars>
      </dgm:prSet>
      <dgm:spPr/>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1">
        <dgm:presLayoutVars>
          <dgm:bulletEnabled val="1"/>
        </dgm:presLayoutVars>
      </dgm:prSet>
      <dgm:spPr/>
    </dgm:pt>
  </dgm:ptLst>
  <dgm:cxnLst>
    <dgm:cxn modelId="{4618206B-EA46-40A1-9DB0-AE6EABE6FC3F}" type="presOf" srcId="{328FAF0B-AE66-4987-9596-90EDE2875754}" destId="{BB15DC86-EFAF-4831-BC75-7A64878EEA60}" srcOrd="1"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F79CB478-9C93-4B64-9DFC-B6B896F12492}" type="presOf" srcId="{328FAF0B-AE66-4987-9596-90EDE2875754}" destId="{46C24C7C-9B9C-49F3-B357-9AE6ECBB37AF}" srcOrd="0" destOrd="0" presId="urn:microsoft.com/office/officeart/2005/8/layout/list1"/>
    <dgm:cxn modelId="{2322A1EB-0598-4DCD-975D-88844F959B5E}" type="presOf" srcId="{8BBEBCBE-F43C-4046-9237-2F876EC4B6C7}" destId="{512D06E6-CD2C-424D-867F-D35547F11F20}" srcOrd="0" destOrd="0" presId="urn:microsoft.com/office/officeart/2005/8/layout/list1"/>
    <dgm:cxn modelId="{E139ADF7-646F-4919-A33F-71096430CEDD}" type="presParOf" srcId="{512D06E6-CD2C-424D-867F-D35547F11F20}" destId="{85B851D9-A74E-46E1-B274-48EA9444CF60}" srcOrd="0" destOrd="0" presId="urn:microsoft.com/office/officeart/2005/8/layout/list1"/>
    <dgm:cxn modelId="{F2B6C0F6-3B65-4A32-B8A4-90883B4D82FB}" type="presParOf" srcId="{85B851D9-A74E-46E1-B274-48EA9444CF60}" destId="{46C24C7C-9B9C-49F3-B357-9AE6ECBB37AF}" srcOrd="0" destOrd="0" presId="urn:microsoft.com/office/officeart/2005/8/layout/list1"/>
    <dgm:cxn modelId="{D95F1CFC-5099-4441-A527-9503B10C78C4}" type="presParOf" srcId="{85B851D9-A74E-46E1-B274-48EA9444CF60}" destId="{BB15DC86-EFAF-4831-BC75-7A64878EEA60}" srcOrd="1" destOrd="0" presId="urn:microsoft.com/office/officeart/2005/8/layout/list1"/>
    <dgm:cxn modelId="{20BAAB90-929D-40CA-A8B1-32983FF0122E}" type="presParOf" srcId="{512D06E6-CD2C-424D-867F-D35547F11F20}" destId="{30A1FE42-A464-4417-ACF5-3FD478C0309C}" srcOrd="1" destOrd="0" presId="urn:microsoft.com/office/officeart/2005/8/layout/list1"/>
    <dgm:cxn modelId="{AE936C31-DBD5-43D4-82C0-E7C52F304807}" type="presParOf" srcId="{512D06E6-CD2C-424D-867F-D35547F11F20}" destId="{1AAD7858-DB39-451E-938A-2419FA37DD13}" srcOrd="2" destOrd="0" presId="urn:microsoft.com/office/officeart/2005/8/layout/list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F83C8B-2A6E-45DA-8BE8-208B039157D8}"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7B837F94-8033-485D-A5C0-4058A5F05D0A}">
      <dgm:prSet phldrT="[Text]" custT="1"/>
      <dgm:spPr/>
      <dgm:t>
        <a:bodyPr/>
        <a:lstStyle/>
        <a:p>
          <a:r>
            <a:rPr lang="en-US" sz="1100" b="1" dirty="0"/>
            <a:t>CAUZALITATE</a:t>
          </a:r>
        </a:p>
      </dgm:t>
    </dgm:pt>
    <dgm:pt modelId="{D7C91E78-3A9B-4734-A154-42C7CFFD781B}" type="parTrans" cxnId="{1BF3232E-9A3D-4CA1-82D5-1C29F3E099C4}">
      <dgm:prSet/>
      <dgm:spPr/>
      <dgm:t>
        <a:bodyPr/>
        <a:lstStyle/>
        <a:p>
          <a:endParaRPr lang="en-US"/>
        </a:p>
      </dgm:t>
    </dgm:pt>
    <dgm:pt modelId="{4EC3C28A-139D-4FE0-8E06-E8387D8F38E2}" type="sibTrans" cxnId="{1BF3232E-9A3D-4CA1-82D5-1C29F3E099C4}">
      <dgm:prSet/>
      <dgm:spPr/>
      <dgm:t>
        <a:bodyPr/>
        <a:lstStyle/>
        <a:p>
          <a:endParaRPr lang="en-US"/>
        </a:p>
      </dgm:t>
    </dgm:pt>
    <dgm:pt modelId="{00265BC4-1F07-44B4-B2F3-94AD1633828D}">
      <dgm:prSet phldrT="[Text]" custT="1"/>
      <dgm:spPr/>
      <dgm:t>
        <a:bodyPr/>
        <a:lstStyle/>
        <a:p>
          <a:r>
            <a:rPr lang="ro-RO" sz="900" b="1"/>
            <a:t>NEREGULI NEINTENȚIONATE</a:t>
          </a:r>
        </a:p>
        <a:p>
          <a:r>
            <a:rPr lang="ro-RO" sz="900"/>
            <a:t>(</a:t>
          </a:r>
          <a:r>
            <a:rPr lang="ro-RO" sz="800" i="1"/>
            <a:t>o acțiune a unui beneficiar cauzată de neglijență, din care rezultă o încălcare a unor prevederi/proceduri </a:t>
          </a:r>
          <a:r>
            <a:rPr lang="ro-RO" sz="1000" i="1"/>
            <a:t>legale convenite între părți)</a:t>
          </a:r>
          <a:endParaRPr lang="en-US" sz="1000" dirty="0"/>
        </a:p>
      </dgm:t>
    </dgm:pt>
    <dgm:pt modelId="{BCFA9FE2-1048-4A49-A249-C16985863054}" type="parTrans" cxnId="{F989BB82-0EC6-4D9B-B10A-30E4E184BDAC}">
      <dgm:prSet/>
      <dgm:spPr/>
      <dgm:t>
        <a:bodyPr/>
        <a:lstStyle/>
        <a:p>
          <a:endParaRPr lang="en-US"/>
        </a:p>
      </dgm:t>
    </dgm:pt>
    <dgm:pt modelId="{E0ED2432-E7F7-431B-868C-707C32D11927}" type="sibTrans" cxnId="{F989BB82-0EC6-4D9B-B10A-30E4E184BDAC}">
      <dgm:prSet/>
      <dgm:spPr/>
      <dgm:t>
        <a:bodyPr/>
        <a:lstStyle/>
        <a:p>
          <a:endParaRPr lang="en-US"/>
        </a:p>
      </dgm:t>
    </dgm:pt>
    <dgm:pt modelId="{6CB8C169-F020-43B0-8F81-23736ADA24D4}">
      <dgm:prSet phldrT="[Text]" custT="1"/>
      <dgm:spPr/>
      <dgm:t>
        <a:bodyPr/>
        <a:lstStyle/>
        <a:p>
          <a:r>
            <a:rPr lang="ro-RO" sz="900" b="1">
              <a:latin typeface="+mn-lt"/>
            </a:rPr>
            <a:t>NEREGULI INTENȚIONATE</a:t>
          </a:r>
          <a:r>
            <a:rPr lang="en-US" sz="900" b="1">
              <a:latin typeface="+mn-lt"/>
            </a:rPr>
            <a:t> (Fraude)</a:t>
          </a:r>
          <a:endParaRPr lang="ro-RO" sz="900" b="1">
            <a:latin typeface="+mn-lt"/>
          </a:endParaRPr>
        </a:p>
        <a:p>
          <a:r>
            <a:rPr lang="ro-RO" sz="800">
              <a:latin typeface="+mn-lt"/>
            </a:rPr>
            <a:t>(</a:t>
          </a:r>
          <a:r>
            <a:rPr lang="ro-RO" sz="800" i="1"/>
            <a:t>o acțiune sau omisiune intenționată în legătură cu obținerea utilizarea sau gestionarea fondurilor europene incriminată prin Codul Penal</a:t>
          </a:r>
          <a:r>
            <a:rPr lang="ro-RO" sz="1000">
              <a:latin typeface="+mn-lt"/>
            </a:rPr>
            <a:t>)</a:t>
          </a:r>
          <a:endParaRPr lang="en-US" sz="1000" dirty="0">
            <a:latin typeface="+mn-lt"/>
          </a:endParaRPr>
        </a:p>
      </dgm:t>
    </dgm:pt>
    <dgm:pt modelId="{46812BA3-5AAF-4369-BA56-A2828E9DBDD8}" type="parTrans" cxnId="{B78EE9BA-7FB5-479F-8143-6067AD5491F9}">
      <dgm:prSet/>
      <dgm:spPr/>
      <dgm:t>
        <a:bodyPr/>
        <a:lstStyle/>
        <a:p>
          <a:endParaRPr lang="en-US"/>
        </a:p>
      </dgm:t>
    </dgm:pt>
    <dgm:pt modelId="{07E45429-DE20-4107-8B7F-21B0FAEADAD8}" type="sibTrans" cxnId="{B78EE9BA-7FB5-479F-8143-6067AD5491F9}">
      <dgm:prSet/>
      <dgm:spPr/>
      <dgm:t>
        <a:bodyPr/>
        <a:lstStyle/>
        <a:p>
          <a:endParaRPr lang="en-US"/>
        </a:p>
      </dgm:t>
    </dgm:pt>
    <dgm:pt modelId="{467211C2-B646-4FE6-B796-98B8D2A979AA}" type="pres">
      <dgm:prSet presAssocID="{94F83C8B-2A6E-45DA-8BE8-208B039157D8}" presName="Name0" presStyleCnt="0">
        <dgm:presLayoutVars>
          <dgm:chPref val="1"/>
          <dgm:dir/>
          <dgm:animOne val="branch"/>
          <dgm:animLvl val="lvl"/>
          <dgm:resizeHandles val="exact"/>
        </dgm:presLayoutVars>
      </dgm:prSet>
      <dgm:spPr/>
    </dgm:pt>
    <dgm:pt modelId="{A4CF0509-860E-4925-B69A-3A54499D23AE}" type="pres">
      <dgm:prSet presAssocID="{7B837F94-8033-485D-A5C0-4058A5F05D0A}" presName="root1" presStyleCnt="0"/>
      <dgm:spPr/>
    </dgm:pt>
    <dgm:pt modelId="{CCFBBED3-73A4-429E-AB46-B39B887861C4}" type="pres">
      <dgm:prSet presAssocID="{7B837F94-8033-485D-A5C0-4058A5F05D0A}" presName="LevelOneTextNode" presStyleLbl="node0" presStyleIdx="0" presStyleCnt="1" custLinFactX="-25191" custLinFactNeighborX="-100000" custLinFactNeighborY="-27001">
        <dgm:presLayoutVars>
          <dgm:chPref val="3"/>
        </dgm:presLayoutVars>
      </dgm:prSet>
      <dgm:spPr/>
    </dgm:pt>
    <dgm:pt modelId="{26726D85-74D7-412F-B6D3-A914C3BB3D96}" type="pres">
      <dgm:prSet presAssocID="{7B837F94-8033-485D-A5C0-4058A5F05D0A}" presName="level2hierChild" presStyleCnt="0"/>
      <dgm:spPr/>
    </dgm:pt>
    <dgm:pt modelId="{22AF5B6D-C942-4181-939E-85F41B62CABF}" type="pres">
      <dgm:prSet presAssocID="{BCFA9FE2-1048-4A49-A249-C16985863054}" presName="conn2-1" presStyleLbl="parChTrans1D2" presStyleIdx="0" presStyleCnt="2"/>
      <dgm:spPr/>
    </dgm:pt>
    <dgm:pt modelId="{7FAB753D-EC31-4F27-9A05-42BDEE4ACE18}" type="pres">
      <dgm:prSet presAssocID="{BCFA9FE2-1048-4A49-A249-C16985863054}" presName="connTx" presStyleLbl="parChTrans1D2" presStyleIdx="0" presStyleCnt="2"/>
      <dgm:spPr/>
    </dgm:pt>
    <dgm:pt modelId="{19B47A9E-F194-4627-B8FC-E7EFEF33D4F5}" type="pres">
      <dgm:prSet presAssocID="{00265BC4-1F07-44B4-B2F3-94AD1633828D}" presName="root2" presStyleCnt="0"/>
      <dgm:spPr/>
    </dgm:pt>
    <dgm:pt modelId="{CFAAE141-A1A5-4032-BC14-819CB733394E}" type="pres">
      <dgm:prSet presAssocID="{00265BC4-1F07-44B4-B2F3-94AD1633828D}" presName="LevelTwoTextNode" presStyleLbl="node2" presStyleIdx="0" presStyleCnt="2" custScaleX="277653" custScaleY="141285">
        <dgm:presLayoutVars>
          <dgm:chPref val="3"/>
        </dgm:presLayoutVars>
      </dgm:prSet>
      <dgm:spPr/>
    </dgm:pt>
    <dgm:pt modelId="{A9244EC9-0A9B-4E7B-AC96-4DC41FDA9AC3}" type="pres">
      <dgm:prSet presAssocID="{00265BC4-1F07-44B4-B2F3-94AD1633828D}" presName="level3hierChild" presStyleCnt="0"/>
      <dgm:spPr/>
    </dgm:pt>
    <dgm:pt modelId="{56861974-10FC-4488-8436-F5503C1B22C9}" type="pres">
      <dgm:prSet presAssocID="{46812BA3-5AAF-4369-BA56-A2828E9DBDD8}" presName="conn2-1" presStyleLbl="parChTrans1D2" presStyleIdx="1" presStyleCnt="2"/>
      <dgm:spPr/>
    </dgm:pt>
    <dgm:pt modelId="{4E4B6B76-7313-4749-8D7B-9DD366ABE491}" type="pres">
      <dgm:prSet presAssocID="{46812BA3-5AAF-4369-BA56-A2828E9DBDD8}" presName="connTx" presStyleLbl="parChTrans1D2" presStyleIdx="1" presStyleCnt="2"/>
      <dgm:spPr/>
    </dgm:pt>
    <dgm:pt modelId="{768460E0-6A0E-4497-A1B6-B1A78B617F14}" type="pres">
      <dgm:prSet presAssocID="{6CB8C169-F020-43B0-8F81-23736ADA24D4}" presName="root2" presStyleCnt="0"/>
      <dgm:spPr/>
    </dgm:pt>
    <dgm:pt modelId="{1523AFC2-AD78-4978-AF0D-90104DC51C06}" type="pres">
      <dgm:prSet presAssocID="{6CB8C169-F020-43B0-8F81-23736ADA24D4}" presName="LevelTwoTextNode" presStyleLbl="node2" presStyleIdx="1" presStyleCnt="2" custScaleX="279115" custScaleY="139612">
        <dgm:presLayoutVars>
          <dgm:chPref val="3"/>
        </dgm:presLayoutVars>
      </dgm:prSet>
      <dgm:spPr/>
    </dgm:pt>
    <dgm:pt modelId="{9B530D6C-D842-42B4-ADD9-76D1E6D5C4CE}" type="pres">
      <dgm:prSet presAssocID="{6CB8C169-F020-43B0-8F81-23736ADA24D4}" presName="level3hierChild" presStyleCnt="0"/>
      <dgm:spPr/>
    </dgm:pt>
  </dgm:ptLst>
  <dgm:cxnLst>
    <dgm:cxn modelId="{7AC09812-AD0B-4361-A90A-644C31447913}" type="presOf" srcId="{BCFA9FE2-1048-4A49-A249-C16985863054}" destId="{7FAB753D-EC31-4F27-9A05-42BDEE4ACE18}" srcOrd="1" destOrd="0" presId="urn:microsoft.com/office/officeart/2008/layout/HorizontalMultiLevelHierarchy"/>
    <dgm:cxn modelId="{1BF3232E-9A3D-4CA1-82D5-1C29F3E099C4}" srcId="{94F83C8B-2A6E-45DA-8BE8-208B039157D8}" destId="{7B837F94-8033-485D-A5C0-4058A5F05D0A}" srcOrd="0" destOrd="0" parTransId="{D7C91E78-3A9B-4734-A154-42C7CFFD781B}" sibTransId="{4EC3C28A-139D-4FE0-8E06-E8387D8F38E2}"/>
    <dgm:cxn modelId="{54494E3C-C62F-4F60-99B5-ACEAF44191F6}" type="presOf" srcId="{46812BA3-5AAF-4369-BA56-A2828E9DBDD8}" destId="{4E4B6B76-7313-4749-8D7B-9DD366ABE491}" srcOrd="1" destOrd="0" presId="urn:microsoft.com/office/officeart/2008/layout/HorizontalMultiLevelHierarchy"/>
    <dgm:cxn modelId="{EC55336C-39E5-4AE3-8E2A-9A2329C8D297}" type="presOf" srcId="{7B837F94-8033-485D-A5C0-4058A5F05D0A}" destId="{CCFBBED3-73A4-429E-AB46-B39B887861C4}" srcOrd="0" destOrd="0" presId="urn:microsoft.com/office/officeart/2008/layout/HorizontalMultiLevelHierarchy"/>
    <dgm:cxn modelId="{6BE97370-398C-4625-803D-1893E768D2B5}" type="presOf" srcId="{94F83C8B-2A6E-45DA-8BE8-208B039157D8}" destId="{467211C2-B646-4FE6-B796-98B8D2A979AA}" srcOrd="0" destOrd="0" presId="urn:microsoft.com/office/officeart/2008/layout/HorizontalMultiLevelHierarchy"/>
    <dgm:cxn modelId="{2D1FF350-76C4-43C2-A909-5E30438EC146}" type="presOf" srcId="{BCFA9FE2-1048-4A49-A249-C16985863054}" destId="{22AF5B6D-C942-4181-939E-85F41B62CABF}" srcOrd="0" destOrd="0" presId="urn:microsoft.com/office/officeart/2008/layout/HorizontalMultiLevelHierarchy"/>
    <dgm:cxn modelId="{F989BB82-0EC6-4D9B-B10A-30E4E184BDAC}" srcId="{7B837F94-8033-485D-A5C0-4058A5F05D0A}" destId="{00265BC4-1F07-44B4-B2F3-94AD1633828D}" srcOrd="0" destOrd="0" parTransId="{BCFA9FE2-1048-4A49-A249-C16985863054}" sibTransId="{E0ED2432-E7F7-431B-868C-707C32D11927}"/>
    <dgm:cxn modelId="{874CE485-3E69-429E-9EF2-6D43FAFFF5F9}" type="presOf" srcId="{46812BA3-5AAF-4369-BA56-A2828E9DBDD8}" destId="{56861974-10FC-4488-8436-F5503C1B22C9}" srcOrd="0" destOrd="0" presId="urn:microsoft.com/office/officeart/2008/layout/HorizontalMultiLevelHierarchy"/>
    <dgm:cxn modelId="{D3AF3B96-C81F-4ECB-BEF1-BEBF2DC99EBF}" type="presOf" srcId="{00265BC4-1F07-44B4-B2F3-94AD1633828D}" destId="{CFAAE141-A1A5-4032-BC14-819CB733394E}" srcOrd="0" destOrd="0" presId="urn:microsoft.com/office/officeart/2008/layout/HorizontalMultiLevelHierarchy"/>
    <dgm:cxn modelId="{B78EE9BA-7FB5-479F-8143-6067AD5491F9}" srcId="{7B837F94-8033-485D-A5C0-4058A5F05D0A}" destId="{6CB8C169-F020-43B0-8F81-23736ADA24D4}" srcOrd="1" destOrd="0" parTransId="{46812BA3-5AAF-4369-BA56-A2828E9DBDD8}" sibTransId="{07E45429-DE20-4107-8B7F-21B0FAEADAD8}"/>
    <dgm:cxn modelId="{A3BCC7BD-CE98-42FD-9608-8DC9F60540C5}" type="presOf" srcId="{6CB8C169-F020-43B0-8F81-23736ADA24D4}" destId="{1523AFC2-AD78-4978-AF0D-90104DC51C06}" srcOrd="0" destOrd="0" presId="urn:microsoft.com/office/officeart/2008/layout/HorizontalMultiLevelHierarchy"/>
    <dgm:cxn modelId="{D2A0E911-3E2D-4B49-9507-26EA0ED132C3}" type="presParOf" srcId="{467211C2-B646-4FE6-B796-98B8D2A979AA}" destId="{A4CF0509-860E-4925-B69A-3A54499D23AE}" srcOrd="0" destOrd="0" presId="urn:microsoft.com/office/officeart/2008/layout/HorizontalMultiLevelHierarchy"/>
    <dgm:cxn modelId="{C64951AC-6857-4A4C-BA17-BB69D98638D0}" type="presParOf" srcId="{A4CF0509-860E-4925-B69A-3A54499D23AE}" destId="{CCFBBED3-73A4-429E-AB46-B39B887861C4}" srcOrd="0" destOrd="0" presId="urn:microsoft.com/office/officeart/2008/layout/HorizontalMultiLevelHierarchy"/>
    <dgm:cxn modelId="{3375F523-D114-4FFE-9629-422B0AAE1E37}" type="presParOf" srcId="{A4CF0509-860E-4925-B69A-3A54499D23AE}" destId="{26726D85-74D7-412F-B6D3-A914C3BB3D96}" srcOrd="1" destOrd="0" presId="urn:microsoft.com/office/officeart/2008/layout/HorizontalMultiLevelHierarchy"/>
    <dgm:cxn modelId="{DF78B985-B11D-459B-94C7-C26094E83D42}" type="presParOf" srcId="{26726D85-74D7-412F-B6D3-A914C3BB3D96}" destId="{22AF5B6D-C942-4181-939E-85F41B62CABF}" srcOrd="0" destOrd="0" presId="urn:microsoft.com/office/officeart/2008/layout/HorizontalMultiLevelHierarchy"/>
    <dgm:cxn modelId="{6B030641-64E9-4AE9-8A05-01ACA8A4AFE1}" type="presParOf" srcId="{22AF5B6D-C942-4181-939E-85F41B62CABF}" destId="{7FAB753D-EC31-4F27-9A05-42BDEE4ACE18}" srcOrd="0" destOrd="0" presId="urn:microsoft.com/office/officeart/2008/layout/HorizontalMultiLevelHierarchy"/>
    <dgm:cxn modelId="{F07F26F3-905B-4ED0-AE43-CB86843B723F}" type="presParOf" srcId="{26726D85-74D7-412F-B6D3-A914C3BB3D96}" destId="{19B47A9E-F194-4627-B8FC-E7EFEF33D4F5}" srcOrd="1" destOrd="0" presId="urn:microsoft.com/office/officeart/2008/layout/HorizontalMultiLevelHierarchy"/>
    <dgm:cxn modelId="{4ACCE261-8982-41CB-9426-3ACD570632B4}" type="presParOf" srcId="{19B47A9E-F194-4627-B8FC-E7EFEF33D4F5}" destId="{CFAAE141-A1A5-4032-BC14-819CB733394E}" srcOrd="0" destOrd="0" presId="urn:microsoft.com/office/officeart/2008/layout/HorizontalMultiLevelHierarchy"/>
    <dgm:cxn modelId="{6CBDFDF1-0360-4AE7-96BA-F4824FAE6C6A}" type="presParOf" srcId="{19B47A9E-F194-4627-B8FC-E7EFEF33D4F5}" destId="{A9244EC9-0A9B-4E7B-AC96-4DC41FDA9AC3}" srcOrd="1" destOrd="0" presId="urn:microsoft.com/office/officeart/2008/layout/HorizontalMultiLevelHierarchy"/>
    <dgm:cxn modelId="{1A641068-217F-4131-934A-39A279278AEB}" type="presParOf" srcId="{26726D85-74D7-412F-B6D3-A914C3BB3D96}" destId="{56861974-10FC-4488-8436-F5503C1B22C9}" srcOrd="2" destOrd="0" presId="urn:microsoft.com/office/officeart/2008/layout/HorizontalMultiLevelHierarchy"/>
    <dgm:cxn modelId="{5F4F2956-47AB-4895-B293-F1AFE57A1745}" type="presParOf" srcId="{56861974-10FC-4488-8436-F5503C1B22C9}" destId="{4E4B6B76-7313-4749-8D7B-9DD366ABE491}" srcOrd="0" destOrd="0" presId="urn:microsoft.com/office/officeart/2008/layout/HorizontalMultiLevelHierarchy"/>
    <dgm:cxn modelId="{33E56146-76D9-4E6B-9618-6857C4DA81DF}" type="presParOf" srcId="{26726D85-74D7-412F-B6D3-A914C3BB3D96}" destId="{768460E0-6A0E-4497-A1B6-B1A78B617F14}" srcOrd="3" destOrd="0" presId="urn:microsoft.com/office/officeart/2008/layout/HorizontalMultiLevelHierarchy"/>
    <dgm:cxn modelId="{EC587508-6D93-4812-9F4C-106E64AB5EAB}" type="presParOf" srcId="{768460E0-6A0E-4497-A1B6-B1A78B617F14}" destId="{1523AFC2-AD78-4978-AF0D-90104DC51C06}" srcOrd="0" destOrd="0" presId="urn:microsoft.com/office/officeart/2008/layout/HorizontalMultiLevelHierarchy"/>
    <dgm:cxn modelId="{138EE367-DE7D-4EA1-9166-B0BFF3C40B99}" type="presParOf" srcId="{768460E0-6A0E-4497-A1B6-B1A78B617F14}" destId="{9B530D6C-D842-42B4-ADD9-76D1E6D5C4CE}"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28FAF0B-AE66-4987-9596-90EDE2875754}">
      <dgm:prSet phldrT="[Text]" custT="1"/>
      <dgm:spPr>
        <a:solidFill>
          <a:srgbClr val="62C2E0"/>
        </a:solidFill>
      </dgm:spPr>
      <dgm:t>
        <a:bodyPr/>
        <a:lstStyle/>
        <a:p>
          <a:r>
            <a:rPr lang="ro-RO" sz="900" i="1"/>
            <a:t>Titlul de creanță emis de autoritatea cu competențe în gestionarea fondurilor europene sau altă autoritate competentă pentru recuperare poate fi anulat fie prin decizie de soluționare a contestației (în temeiul unei contestații depuse de debitor), fie de către instanță, ca urmare a unei acțiuni în instanță.</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a:solidFill>
          <a:srgbClr val="D0C3BE"/>
        </a:solidFill>
      </dgm:spPr>
      <dgm:t>
        <a:bodyPr/>
        <a:lstStyle/>
        <a:p>
          <a:r>
            <a:rPr lang="ro-RO" sz="900"/>
            <a:t>Hotărârea definitivă emisă de instanța de judecată, prin care se desființează un titlu de creanță, va sta la baza anulării acestuia. </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2"/>
      <dgm:spPr/>
    </dgm:pt>
    <dgm:pt modelId="{BB15DC86-EFAF-4831-BC75-7A64878EEA60}" type="pres">
      <dgm:prSet presAssocID="{328FAF0B-AE66-4987-9596-90EDE2875754}" presName="parentText" presStyleLbl="node1" presStyleIdx="0" presStyleCnt="2">
        <dgm:presLayoutVars>
          <dgm:chMax val="0"/>
          <dgm:bulletEnabled val="1"/>
        </dgm:presLayoutVars>
      </dgm:prSet>
      <dgm:spPr/>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2">
        <dgm:presLayoutVars>
          <dgm:bulletEnabled val="1"/>
        </dgm:presLayoutVars>
      </dgm:prSet>
      <dgm:spPr/>
    </dgm:pt>
    <dgm:pt modelId="{AC0CF68A-73C9-4DD4-960A-9BA8C8DEBD8A}" type="pres">
      <dgm:prSet presAssocID="{AC5B0BB2-2A3B-4BE0-B4E5-29E83FCC7EB0}" presName="spaceBetweenRectangles" presStyleCnt="0"/>
      <dgm:spPr/>
    </dgm:pt>
    <dgm:pt modelId="{A856AEF1-315C-44E5-8DAD-99DFA647EBF3}" type="pres">
      <dgm:prSet presAssocID="{7CFA9F16-BEAD-4AA9-96DF-44A5C6C2172E}" presName="parentLin" presStyleCnt="0"/>
      <dgm:spPr/>
    </dgm:pt>
    <dgm:pt modelId="{1D3142AD-5BFE-4B24-8D15-619B2FCEC639}" type="pres">
      <dgm:prSet presAssocID="{7CFA9F16-BEAD-4AA9-96DF-44A5C6C2172E}" presName="parentLeftMargin" presStyleLbl="node1" presStyleIdx="0" presStyleCnt="2"/>
      <dgm:spPr/>
    </dgm:pt>
    <dgm:pt modelId="{F410816C-AD8C-4AFA-815A-1CBF5DF2AD0B}" type="pres">
      <dgm:prSet presAssocID="{7CFA9F16-BEAD-4AA9-96DF-44A5C6C2172E}" presName="parentText" presStyleLbl="node1" presStyleIdx="1" presStyleCnt="2">
        <dgm:presLayoutVars>
          <dgm:chMax val="0"/>
          <dgm:bulletEnabled val="1"/>
        </dgm:presLayoutVars>
      </dgm:prSet>
      <dgm:spPr/>
    </dgm:pt>
    <dgm:pt modelId="{4FA3096F-5907-4836-9F36-5359812926F2}" type="pres">
      <dgm:prSet presAssocID="{7CFA9F16-BEAD-4AA9-96DF-44A5C6C2172E}" presName="negativeSpace" presStyleCnt="0"/>
      <dgm:spPr/>
    </dgm:pt>
    <dgm:pt modelId="{CFD7F337-3CE0-48B6-B16E-EC031389BE6A}" type="pres">
      <dgm:prSet presAssocID="{7CFA9F16-BEAD-4AA9-96DF-44A5C6C2172E}" presName="childText" presStyleLbl="conFgAcc1" presStyleIdx="1" presStyleCnt="2">
        <dgm:presLayoutVars>
          <dgm:bulletEnabled val="1"/>
        </dgm:presLayoutVars>
      </dgm:prSet>
      <dgm:spPr/>
    </dgm:pt>
  </dgm:ptLst>
  <dgm:cxnLst>
    <dgm:cxn modelId="{7F4F7970-9D1C-4D6E-9C3E-EDAD7375231C}" srcId="{8BBEBCBE-F43C-4046-9237-2F876EC4B6C7}" destId="{328FAF0B-AE66-4987-9596-90EDE2875754}" srcOrd="0" destOrd="0" parTransId="{AD9EC4CB-912E-4DC9-A4DE-371184DB5E78}" sibTransId="{AC5B0BB2-2A3B-4BE0-B4E5-29E83FCC7EB0}"/>
    <dgm:cxn modelId="{8CA3F759-F847-4702-BEA2-6CF7ECA1A2A2}" type="presOf" srcId="{328FAF0B-AE66-4987-9596-90EDE2875754}" destId="{BB15DC86-EFAF-4831-BC75-7A64878EEA60}" srcOrd="1" destOrd="0" presId="urn:microsoft.com/office/officeart/2005/8/layout/list1"/>
    <dgm:cxn modelId="{5CFDDF5A-3DDC-47A9-9E4B-D85D408F10BF}" type="presOf" srcId="{8BBEBCBE-F43C-4046-9237-2F876EC4B6C7}" destId="{512D06E6-CD2C-424D-867F-D35547F11F20}" srcOrd="0" destOrd="0" presId="urn:microsoft.com/office/officeart/2005/8/layout/list1"/>
    <dgm:cxn modelId="{D462469C-D4DC-4989-BC21-4BD2DF289B0E}" type="presOf" srcId="{7CFA9F16-BEAD-4AA9-96DF-44A5C6C2172E}" destId="{1D3142AD-5BFE-4B24-8D15-619B2FCEC639}" srcOrd="0" destOrd="0" presId="urn:microsoft.com/office/officeart/2005/8/layout/list1"/>
    <dgm:cxn modelId="{A490649D-8150-4C31-B84F-22E3A8F890FA}" type="presOf" srcId="{328FAF0B-AE66-4987-9596-90EDE2875754}" destId="{46C24C7C-9B9C-49F3-B357-9AE6ECBB37AF}" srcOrd="0"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6B3E44BE-485C-46EE-ACBF-EA20E9B0420F}" type="presOf" srcId="{7CFA9F16-BEAD-4AA9-96DF-44A5C6C2172E}" destId="{F410816C-AD8C-4AFA-815A-1CBF5DF2AD0B}" srcOrd="1" destOrd="0" presId="urn:microsoft.com/office/officeart/2005/8/layout/list1"/>
    <dgm:cxn modelId="{8C8F4F45-C82A-4E60-BDEC-027D9BAE8F0C}" type="presParOf" srcId="{512D06E6-CD2C-424D-867F-D35547F11F20}" destId="{85B851D9-A74E-46E1-B274-48EA9444CF60}" srcOrd="0" destOrd="0" presId="urn:microsoft.com/office/officeart/2005/8/layout/list1"/>
    <dgm:cxn modelId="{BED79D47-0EE0-41D6-8302-4A5DAF9886A6}" type="presParOf" srcId="{85B851D9-A74E-46E1-B274-48EA9444CF60}" destId="{46C24C7C-9B9C-49F3-B357-9AE6ECBB37AF}" srcOrd="0" destOrd="0" presId="urn:microsoft.com/office/officeart/2005/8/layout/list1"/>
    <dgm:cxn modelId="{C522F27A-A6CF-4945-A9D8-9996DD9EA8E7}" type="presParOf" srcId="{85B851D9-A74E-46E1-B274-48EA9444CF60}" destId="{BB15DC86-EFAF-4831-BC75-7A64878EEA60}" srcOrd="1" destOrd="0" presId="urn:microsoft.com/office/officeart/2005/8/layout/list1"/>
    <dgm:cxn modelId="{5E5CBF49-A592-4CC5-A3AE-C82EC07770CD}" type="presParOf" srcId="{512D06E6-CD2C-424D-867F-D35547F11F20}" destId="{30A1FE42-A464-4417-ACF5-3FD478C0309C}" srcOrd="1" destOrd="0" presId="urn:microsoft.com/office/officeart/2005/8/layout/list1"/>
    <dgm:cxn modelId="{3C41035F-D674-4F86-A041-5BAB69510D43}" type="presParOf" srcId="{512D06E6-CD2C-424D-867F-D35547F11F20}" destId="{1AAD7858-DB39-451E-938A-2419FA37DD13}" srcOrd="2" destOrd="0" presId="urn:microsoft.com/office/officeart/2005/8/layout/list1"/>
    <dgm:cxn modelId="{9775E220-0E13-400A-91A8-3D37E7A80003}" type="presParOf" srcId="{512D06E6-CD2C-424D-867F-D35547F11F20}" destId="{AC0CF68A-73C9-4DD4-960A-9BA8C8DEBD8A}" srcOrd="3" destOrd="0" presId="urn:microsoft.com/office/officeart/2005/8/layout/list1"/>
    <dgm:cxn modelId="{D94EE1E8-6C21-4BD7-A4A0-185454DCFF14}" type="presParOf" srcId="{512D06E6-CD2C-424D-867F-D35547F11F20}" destId="{A856AEF1-315C-44E5-8DAD-99DFA647EBF3}" srcOrd="4" destOrd="0" presId="urn:microsoft.com/office/officeart/2005/8/layout/list1"/>
    <dgm:cxn modelId="{4FE032DB-2FC6-4E11-A25C-19A681F4FCE0}" type="presParOf" srcId="{A856AEF1-315C-44E5-8DAD-99DFA647EBF3}" destId="{1D3142AD-5BFE-4B24-8D15-619B2FCEC639}" srcOrd="0" destOrd="0" presId="urn:microsoft.com/office/officeart/2005/8/layout/list1"/>
    <dgm:cxn modelId="{271FE5BE-F2C2-43E5-BE82-D0E6732743F9}" type="presParOf" srcId="{A856AEF1-315C-44E5-8DAD-99DFA647EBF3}" destId="{F410816C-AD8C-4AFA-815A-1CBF5DF2AD0B}" srcOrd="1" destOrd="0" presId="urn:microsoft.com/office/officeart/2005/8/layout/list1"/>
    <dgm:cxn modelId="{0973AD3B-8817-4935-AFBF-F7235E445A85}" type="presParOf" srcId="{512D06E6-CD2C-424D-867F-D35547F11F20}" destId="{4FA3096F-5907-4836-9F36-5359812926F2}" srcOrd="5" destOrd="0" presId="urn:microsoft.com/office/officeart/2005/8/layout/list1"/>
    <dgm:cxn modelId="{583B091C-42BA-43BA-9B8B-924DCF3D5DFD}"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28FAF0B-AE66-4987-9596-90EDE2875754}">
      <dgm:prSet phldrT="[Text]" custT="1"/>
      <dgm:spPr>
        <a:solidFill>
          <a:srgbClr val="CFEA46"/>
        </a:solidFill>
      </dgm:spPr>
      <dgm:t>
        <a:bodyPr/>
        <a:lstStyle/>
        <a:p>
          <a:r>
            <a:rPr lang="ro-RO" sz="900" i="1"/>
            <a:t>Conform prevederilor legale stipulate la art. 45 din O.U.G. nr. 66/2011, dreptul de a stabili creanța bugetară se prescrie în termen de 5 ani de la data de 1 ianuarie a anului următor datei de închidere a programului, comunicată oficial de către Comisia Eiuropeană/donatorul public internațional prin emiterea Declarației finale de închidere, cu excepția cazului în care normele Uniunii Europene sau donatorul public internațional prevăd un termen mai mare.</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a:solidFill>
          <a:schemeClr val="accent4">
            <a:lumMod val="60000"/>
            <a:lumOff val="40000"/>
          </a:schemeClr>
        </a:solidFill>
      </dgm:spPr>
      <dgm:t>
        <a:bodyPr/>
        <a:lstStyle/>
        <a:p>
          <a:r>
            <a:rPr lang="ro-RO" sz="900" i="1"/>
            <a:t>Conform prevederilor legale stipulate în cadrul Legii nr. 207/2015 privind Codul de procedură fiscală, republicat, cu modificările și completările ulterioare, dreptul de a cere executarea silită a debitelor se prescrie în termen de 5 ani de la data de 1 ianuarie a anului următor celui care a luat naștere acest drept. </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2"/>
      <dgm:spPr/>
    </dgm:pt>
    <dgm:pt modelId="{BB15DC86-EFAF-4831-BC75-7A64878EEA60}" type="pres">
      <dgm:prSet presAssocID="{328FAF0B-AE66-4987-9596-90EDE2875754}" presName="parentText" presStyleLbl="node1" presStyleIdx="0" presStyleCnt="2">
        <dgm:presLayoutVars>
          <dgm:chMax val="0"/>
          <dgm:bulletEnabled val="1"/>
        </dgm:presLayoutVars>
      </dgm:prSet>
      <dgm:spPr/>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2">
        <dgm:presLayoutVars>
          <dgm:bulletEnabled val="1"/>
        </dgm:presLayoutVars>
      </dgm:prSet>
      <dgm:spPr/>
    </dgm:pt>
    <dgm:pt modelId="{AC0CF68A-73C9-4DD4-960A-9BA8C8DEBD8A}" type="pres">
      <dgm:prSet presAssocID="{AC5B0BB2-2A3B-4BE0-B4E5-29E83FCC7EB0}" presName="spaceBetweenRectangles" presStyleCnt="0"/>
      <dgm:spPr/>
    </dgm:pt>
    <dgm:pt modelId="{A856AEF1-315C-44E5-8DAD-99DFA647EBF3}" type="pres">
      <dgm:prSet presAssocID="{7CFA9F16-BEAD-4AA9-96DF-44A5C6C2172E}" presName="parentLin" presStyleCnt="0"/>
      <dgm:spPr/>
    </dgm:pt>
    <dgm:pt modelId="{1D3142AD-5BFE-4B24-8D15-619B2FCEC639}" type="pres">
      <dgm:prSet presAssocID="{7CFA9F16-BEAD-4AA9-96DF-44A5C6C2172E}" presName="parentLeftMargin" presStyleLbl="node1" presStyleIdx="0" presStyleCnt="2"/>
      <dgm:spPr/>
    </dgm:pt>
    <dgm:pt modelId="{F410816C-AD8C-4AFA-815A-1CBF5DF2AD0B}" type="pres">
      <dgm:prSet presAssocID="{7CFA9F16-BEAD-4AA9-96DF-44A5C6C2172E}" presName="parentText" presStyleLbl="node1" presStyleIdx="1" presStyleCnt="2">
        <dgm:presLayoutVars>
          <dgm:chMax val="0"/>
          <dgm:bulletEnabled val="1"/>
        </dgm:presLayoutVars>
      </dgm:prSet>
      <dgm:spPr/>
    </dgm:pt>
    <dgm:pt modelId="{4FA3096F-5907-4836-9F36-5359812926F2}" type="pres">
      <dgm:prSet presAssocID="{7CFA9F16-BEAD-4AA9-96DF-44A5C6C2172E}" presName="negativeSpace" presStyleCnt="0"/>
      <dgm:spPr/>
    </dgm:pt>
    <dgm:pt modelId="{CFD7F337-3CE0-48B6-B16E-EC031389BE6A}" type="pres">
      <dgm:prSet presAssocID="{7CFA9F16-BEAD-4AA9-96DF-44A5C6C2172E}" presName="childText" presStyleLbl="conFgAcc1" presStyleIdx="1" presStyleCnt="2">
        <dgm:presLayoutVars>
          <dgm:bulletEnabled val="1"/>
        </dgm:presLayoutVars>
      </dgm:prSet>
      <dgm:spPr/>
    </dgm:pt>
  </dgm:ptLst>
  <dgm:cxnLst>
    <dgm:cxn modelId="{3BF5B613-9A29-4E91-ACDF-A85BC9F5140F}" type="presOf" srcId="{7CFA9F16-BEAD-4AA9-96DF-44A5C6C2172E}" destId="{F410816C-AD8C-4AFA-815A-1CBF5DF2AD0B}" srcOrd="1" destOrd="0" presId="urn:microsoft.com/office/officeart/2005/8/layout/list1"/>
    <dgm:cxn modelId="{5D6BAC1A-34D9-4594-9146-9B5112352191}" type="presOf" srcId="{328FAF0B-AE66-4987-9596-90EDE2875754}" destId="{BB15DC86-EFAF-4831-BC75-7A64878EEA60}" srcOrd="1" destOrd="0" presId="urn:microsoft.com/office/officeart/2005/8/layout/list1"/>
    <dgm:cxn modelId="{F7B1A861-8E11-4ABF-A58F-88A5EB56D35B}" type="presOf" srcId="{328FAF0B-AE66-4987-9596-90EDE2875754}" destId="{46C24C7C-9B9C-49F3-B357-9AE6ECBB37AF}" srcOrd="0" destOrd="0" presId="urn:microsoft.com/office/officeart/2005/8/layout/list1"/>
    <dgm:cxn modelId="{1A409647-3573-4491-A5AD-9763F6501031}" type="presOf" srcId="{7CFA9F16-BEAD-4AA9-96DF-44A5C6C2172E}" destId="{1D3142AD-5BFE-4B24-8D15-619B2FCEC639}" srcOrd="0"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973E0F8B-A428-4373-AB88-920CCBAF3633}" type="presOf" srcId="{8BBEBCBE-F43C-4046-9237-2F876EC4B6C7}" destId="{512D06E6-CD2C-424D-867F-D35547F11F20}" srcOrd="0"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4E336168-4F58-4554-BD01-64D1FFE98ACA}" type="presParOf" srcId="{512D06E6-CD2C-424D-867F-D35547F11F20}" destId="{85B851D9-A74E-46E1-B274-48EA9444CF60}" srcOrd="0" destOrd="0" presId="urn:microsoft.com/office/officeart/2005/8/layout/list1"/>
    <dgm:cxn modelId="{953C5DEB-96B0-4C42-8D26-73CCE688DA3C}" type="presParOf" srcId="{85B851D9-A74E-46E1-B274-48EA9444CF60}" destId="{46C24C7C-9B9C-49F3-B357-9AE6ECBB37AF}" srcOrd="0" destOrd="0" presId="urn:microsoft.com/office/officeart/2005/8/layout/list1"/>
    <dgm:cxn modelId="{EC8F22C0-D297-48D7-9991-C0AEDAD4B9B3}" type="presParOf" srcId="{85B851D9-A74E-46E1-B274-48EA9444CF60}" destId="{BB15DC86-EFAF-4831-BC75-7A64878EEA60}" srcOrd="1" destOrd="0" presId="urn:microsoft.com/office/officeart/2005/8/layout/list1"/>
    <dgm:cxn modelId="{D8E70F9D-BB0A-46F6-BF98-8821C74A3729}" type="presParOf" srcId="{512D06E6-CD2C-424D-867F-D35547F11F20}" destId="{30A1FE42-A464-4417-ACF5-3FD478C0309C}" srcOrd="1" destOrd="0" presId="urn:microsoft.com/office/officeart/2005/8/layout/list1"/>
    <dgm:cxn modelId="{2FCB44DE-D3C9-4970-B3D7-F64D28E100B6}" type="presParOf" srcId="{512D06E6-CD2C-424D-867F-D35547F11F20}" destId="{1AAD7858-DB39-451E-938A-2419FA37DD13}" srcOrd="2" destOrd="0" presId="urn:microsoft.com/office/officeart/2005/8/layout/list1"/>
    <dgm:cxn modelId="{19A406B8-0248-428E-A341-974B9CF0439D}" type="presParOf" srcId="{512D06E6-CD2C-424D-867F-D35547F11F20}" destId="{AC0CF68A-73C9-4DD4-960A-9BA8C8DEBD8A}" srcOrd="3" destOrd="0" presId="urn:microsoft.com/office/officeart/2005/8/layout/list1"/>
    <dgm:cxn modelId="{87A19A9F-0C87-4568-984F-4D833FFBCB81}" type="presParOf" srcId="{512D06E6-CD2C-424D-867F-D35547F11F20}" destId="{A856AEF1-315C-44E5-8DAD-99DFA647EBF3}" srcOrd="4" destOrd="0" presId="urn:microsoft.com/office/officeart/2005/8/layout/list1"/>
    <dgm:cxn modelId="{93A24517-FACE-49F1-ACF7-90237039D785}" type="presParOf" srcId="{A856AEF1-315C-44E5-8DAD-99DFA647EBF3}" destId="{1D3142AD-5BFE-4B24-8D15-619B2FCEC639}" srcOrd="0" destOrd="0" presId="urn:microsoft.com/office/officeart/2005/8/layout/list1"/>
    <dgm:cxn modelId="{90C87DFE-9577-4823-9D40-B6A28B52776E}" type="presParOf" srcId="{A856AEF1-315C-44E5-8DAD-99DFA647EBF3}" destId="{F410816C-AD8C-4AFA-815A-1CBF5DF2AD0B}" srcOrd="1" destOrd="0" presId="urn:microsoft.com/office/officeart/2005/8/layout/list1"/>
    <dgm:cxn modelId="{9300B528-9C31-4028-B1DA-D4E1B526DDB5}" type="presParOf" srcId="{512D06E6-CD2C-424D-867F-D35547F11F20}" destId="{4FA3096F-5907-4836-9F36-5359812926F2}" srcOrd="5" destOrd="0" presId="urn:microsoft.com/office/officeart/2005/8/layout/list1"/>
    <dgm:cxn modelId="{0B7F8747-FE8B-470A-A6D2-7EFFAD205138}"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28FAF0B-AE66-4987-9596-90EDE2875754}">
      <dgm:prSet phldrT="[Text]" custT="1"/>
      <dgm:spPr>
        <a:solidFill>
          <a:schemeClr val="accent5">
            <a:lumMod val="60000"/>
            <a:lumOff val="40000"/>
          </a:schemeClr>
        </a:solidFill>
      </dgm:spPr>
      <dgm:t>
        <a:bodyPr/>
        <a:lstStyle/>
        <a:p>
          <a:r>
            <a:rPr lang="ro-RO" sz="900"/>
            <a:t>Activitatea de recuperare a debitelor pe cale civiă presupune aplicarea prevederilor Legii nr. 85/2014 privind procedurile de prevenire a insolvenței și a insolvenței, în vederea recuperării sumelor datorate de debitori, în situația în care recuperarea pe cale administrativă nu este posibilă.</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1"/>
      <dgm:spPr/>
    </dgm:pt>
    <dgm:pt modelId="{BB15DC86-EFAF-4831-BC75-7A64878EEA60}" type="pres">
      <dgm:prSet presAssocID="{328FAF0B-AE66-4987-9596-90EDE2875754}" presName="parentText" presStyleLbl="node1" presStyleIdx="0" presStyleCnt="1" custScaleY="52661">
        <dgm:presLayoutVars>
          <dgm:chMax val="0"/>
          <dgm:bulletEnabled val="1"/>
        </dgm:presLayoutVars>
      </dgm:prSet>
      <dgm:spPr/>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1">
        <dgm:presLayoutVars>
          <dgm:bulletEnabled val="1"/>
        </dgm:presLayoutVars>
      </dgm:prSet>
      <dgm:spPr/>
    </dgm:pt>
  </dgm:ptLst>
  <dgm:cxnLst>
    <dgm:cxn modelId="{2083D82C-2ADF-4E9A-9FE7-91613B5D76E3}" type="presOf" srcId="{328FAF0B-AE66-4987-9596-90EDE2875754}" destId="{BB15DC86-EFAF-4831-BC75-7A64878EEA60}" srcOrd="1"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C33CBAB0-E1BC-4042-9B17-85D545B09964}" type="presOf" srcId="{8BBEBCBE-F43C-4046-9237-2F876EC4B6C7}" destId="{512D06E6-CD2C-424D-867F-D35547F11F20}" srcOrd="0" destOrd="0" presId="urn:microsoft.com/office/officeart/2005/8/layout/list1"/>
    <dgm:cxn modelId="{0FA5D3BB-F82E-4AF6-B92E-9ED3B948BDF4}" type="presOf" srcId="{328FAF0B-AE66-4987-9596-90EDE2875754}" destId="{46C24C7C-9B9C-49F3-B357-9AE6ECBB37AF}" srcOrd="0" destOrd="0" presId="urn:microsoft.com/office/officeart/2005/8/layout/list1"/>
    <dgm:cxn modelId="{A685A136-9CE9-4E37-B7A0-0DAE39BC3DC1}" type="presParOf" srcId="{512D06E6-CD2C-424D-867F-D35547F11F20}" destId="{85B851D9-A74E-46E1-B274-48EA9444CF60}" srcOrd="0" destOrd="0" presId="urn:microsoft.com/office/officeart/2005/8/layout/list1"/>
    <dgm:cxn modelId="{FCADC511-53F7-436D-9968-2C32A2BFB8BC}" type="presParOf" srcId="{85B851D9-A74E-46E1-B274-48EA9444CF60}" destId="{46C24C7C-9B9C-49F3-B357-9AE6ECBB37AF}" srcOrd="0" destOrd="0" presId="urn:microsoft.com/office/officeart/2005/8/layout/list1"/>
    <dgm:cxn modelId="{796259B3-937D-4BFE-B31A-996105CFF3A6}" type="presParOf" srcId="{85B851D9-A74E-46E1-B274-48EA9444CF60}" destId="{BB15DC86-EFAF-4831-BC75-7A64878EEA60}" srcOrd="1" destOrd="0" presId="urn:microsoft.com/office/officeart/2005/8/layout/list1"/>
    <dgm:cxn modelId="{8ED23458-26A7-4D60-8EF0-D25015DF1BC2}" type="presParOf" srcId="{512D06E6-CD2C-424D-867F-D35547F11F20}" destId="{30A1FE42-A464-4417-ACF5-3FD478C0309C}" srcOrd="1" destOrd="0" presId="urn:microsoft.com/office/officeart/2005/8/layout/list1"/>
    <dgm:cxn modelId="{31601B21-6925-4D70-BFA1-F00AA6885638}" type="presParOf" srcId="{512D06E6-CD2C-424D-867F-D35547F11F20}" destId="{1AAD7858-DB39-451E-938A-2419FA37DD13}" srcOrd="2" destOrd="0" presId="urn:microsoft.com/office/officeart/2005/8/layout/list1"/>
  </dgm:cxnLst>
  <dgm:bg/>
  <dgm:whole/>
  <dgm:extLst>
    <a:ext uri="http://schemas.microsoft.com/office/drawing/2008/diagram">
      <dsp:dataModelExt xmlns:dsp="http://schemas.microsoft.com/office/drawing/2008/diagram" relId="rId1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ACFD45-FCBF-4698-8FB1-B39C99FB0F6F}"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en-US"/>
        </a:p>
      </dgm:t>
    </dgm:pt>
    <dgm:pt modelId="{DA277986-FA5D-4E84-9E1E-2C36E9FC38B2}">
      <dgm:prSet phldrT="[Text]" custT="1"/>
      <dgm:spPr/>
      <dgm:t>
        <a:bodyPr/>
        <a:lstStyle/>
        <a:p>
          <a:r>
            <a:rPr lang="ro-RO" sz="1050" b="1" dirty="0">
              <a:latin typeface="+mn-lt"/>
            </a:rPr>
            <a:t>În domeniul cheltuielilor</a:t>
          </a:r>
          <a:endParaRPr lang="en-US" sz="1050" b="1" dirty="0">
            <a:latin typeface="+mn-lt"/>
          </a:endParaRPr>
        </a:p>
      </dgm:t>
    </dgm:pt>
    <dgm:pt modelId="{65A589FD-E480-4206-878C-DBAD44CF0A8C}" type="parTrans" cxnId="{64937BB4-9C8C-4051-9B1F-9148C04D5EB7}">
      <dgm:prSet/>
      <dgm:spPr/>
      <dgm:t>
        <a:bodyPr/>
        <a:lstStyle/>
        <a:p>
          <a:endParaRPr lang="en-US"/>
        </a:p>
      </dgm:t>
    </dgm:pt>
    <dgm:pt modelId="{1685FBDE-CBDA-43F5-B0F5-26464A4A2673}" type="sibTrans" cxnId="{64937BB4-9C8C-4051-9B1F-9148C04D5EB7}">
      <dgm:prSet/>
      <dgm:spPr/>
      <dgm:t>
        <a:bodyPr/>
        <a:lstStyle/>
        <a:p>
          <a:endParaRPr lang="en-US"/>
        </a:p>
      </dgm:t>
    </dgm:pt>
    <dgm:pt modelId="{2E4CDEBC-0FAF-458A-8347-369399094C33}">
      <dgm:prSet phldrT="[Text]" custT="1"/>
      <dgm:spPr/>
      <dgm:t>
        <a:bodyPr/>
        <a:lstStyle/>
        <a:p>
          <a:r>
            <a:rPr lang="ro-RO" sz="900" dirty="0"/>
            <a:t>orice act intenționat sau omisiune referitoare la: utilizarea și/sau prezentarea unor documente false, incorecte sau incomplete care au ca efect alocarea necorespunzătoare sau reținerea eronată a fondurilor din bugetul general al Uniunii Europene sau alte bugete administrate de Comisia Europeană sau în numele acesteia; neprezentarea unor informații ce încalcă o obligație specifică, care are același efect ca cel descris anterior; utilizarea fondurilor pentru scopuri diferite de cele pentru care au fost alocate.</a:t>
          </a:r>
          <a:endParaRPr lang="en-US" sz="900" dirty="0">
            <a:latin typeface="+mn-lt"/>
          </a:endParaRPr>
        </a:p>
      </dgm:t>
    </dgm:pt>
    <dgm:pt modelId="{9DB40A2D-C160-420E-B614-30E434BE668F}" type="parTrans" cxnId="{577DA1DC-38B3-4872-8933-70F5CE324689}">
      <dgm:prSet/>
      <dgm:spPr/>
      <dgm:t>
        <a:bodyPr/>
        <a:lstStyle/>
        <a:p>
          <a:endParaRPr lang="en-US"/>
        </a:p>
      </dgm:t>
    </dgm:pt>
    <dgm:pt modelId="{C86E2AC0-391F-49C6-BEC9-19EA5ECE52B1}" type="sibTrans" cxnId="{577DA1DC-38B3-4872-8933-70F5CE324689}">
      <dgm:prSet/>
      <dgm:spPr/>
      <dgm:t>
        <a:bodyPr/>
        <a:lstStyle/>
        <a:p>
          <a:endParaRPr lang="en-US"/>
        </a:p>
      </dgm:t>
    </dgm:pt>
    <dgm:pt modelId="{40E3EBF9-5600-4684-BC04-FD2F561DA542}">
      <dgm:prSet phldrT="[Text]" custT="1"/>
      <dgm:spPr/>
      <dgm:t>
        <a:bodyPr/>
        <a:lstStyle/>
        <a:p>
          <a:r>
            <a:rPr lang="ro-RO" sz="1050" b="1" dirty="0"/>
            <a:t>În domeniul veniturilor </a:t>
          </a:r>
          <a:endParaRPr lang="en-US" sz="1050" b="1" dirty="0"/>
        </a:p>
      </dgm:t>
    </dgm:pt>
    <dgm:pt modelId="{51B4F7DB-CF44-48FD-8AB6-4C06276A7A2D}" type="parTrans" cxnId="{7C54935C-0FE2-42B8-986F-C7C5B328CC29}">
      <dgm:prSet/>
      <dgm:spPr/>
      <dgm:t>
        <a:bodyPr/>
        <a:lstStyle/>
        <a:p>
          <a:endParaRPr lang="en-US"/>
        </a:p>
      </dgm:t>
    </dgm:pt>
    <dgm:pt modelId="{C125B5FA-BE84-4F47-89C1-CFE178AC349F}" type="sibTrans" cxnId="{7C54935C-0FE2-42B8-986F-C7C5B328CC29}">
      <dgm:prSet/>
      <dgm:spPr/>
      <dgm:t>
        <a:bodyPr/>
        <a:lstStyle/>
        <a:p>
          <a:endParaRPr lang="en-US"/>
        </a:p>
      </dgm:t>
    </dgm:pt>
    <dgm:pt modelId="{CD1EA82F-6F0A-4706-819D-F733A9241AC3}">
      <dgm:prSet phldrT="[Text]" custT="1"/>
      <dgm:spPr/>
      <dgm:t>
        <a:bodyPr/>
        <a:lstStyle/>
        <a:p>
          <a:r>
            <a:rPr lang="ro-RO" sz="900" dirty="0"/>
            <a:t>orice act intenționat sau omisiune referitoare la: utilizarea sau prezentarea unor documente false, incorecte sau incomplete care au ca efect diminuarea ilegală a resurselor bugetului general al Comisiei Europene sau alte bugete administrate de Comisia Europeană sau în numele acesteia; neprezentarea unor informații ce încalcă o obligație specifică, care are același efect; utilizarea unui beneficiu legal obținut, cu același efect descris anterior.</a:t>
          </a:r>
          <a:endParaRPr lang="en-US" sz="900" dirty="0"/>
        </a:p>
      </dgm:t>
    </dgm:pt>
    <dgm:pt modelId="{DAB185CA-D6FA-4647-8C2C-E6301D1C1A15}" type="parTrans" cxnId="{855E9960-1035-4A23-BC72-7398C04EC8E8}">
      <dgm:prSet/>
      <dgm:spPr/>
      <dgm:t>
        <a:bodyPr/>
        <a:lstStyle/>
        <a:p>
          <a:endParaRPr lang="en-US"/>
        </a:p>
      </dgm:t>
    </dgm:pt>
    <dgm:pt modelId="{7A8D9AFC-B438-4F3D-AFA0-DCF38C5DB2D7}" type="sibTrans" cxnId="{855E9960-1035-4A23-BC72-7398C04EC8E8}">
      <dgm:prSet/>
      <dgm:spPr/>
      <dgm:t>
        <a:bodyPr/>
        <a:lstStyle/>
        <a:p>
          <a:endParaRPr lang="en-US"/>
        </a:p>
      </dgm:t>
    </dgm:pt>
    <dgm:pt modelId="{D8A68685-D0B3-448B-9CA8-963CEFA3724D}" type="pres">
      <dgm:prSet presAssocID="{FCACFD45-FCBF-4698-8FB1-B39C99FB0F6F}" presName="linear" presStyleCnt="0">
        <dgm:presLayoutVars>
          <dgm:animLvl val="lvl"/>
          <dgm:resizeHandles val="exact"/>
        </dgm:presLayoutVars>
      </dgm:prSet>
      <dgm:spPr/>
    </dgm:pt>
    <dgm:pt modelId="{224A5630-8AFC-4CF7-ADA3-FBB09AE24190}" type="pres">
      <dgm:prSet presAssocID="{DA277986-FA5D-4E84-9E1E-2C36E9FC38B2}" presName="parentText" presStyleLbl="node1" presStyleIdx="0" presStyleCnt="2" custScaleY="37381">
        <dgm:presLayoutVars>
          <dgm:chMax val="0"/>
          <dgm:bulletEnabled val="1"/>
        </dgm:presLayoutVars>
      </dgm:prSet>
      <dgm:spPr/>
    </dgm:pt>
    <dgm:pt modelId="{BF2C8701-C932-4812-BB17-03F24505955E}" type="pres">
      <dgm:prSet presAssocID="{DA277986-FA5D-4E84-9E1E-2C36E9FC38B2}" presName="childText" presStyleLbl="revTx" presStyleIdx="0" presStyleCnt="2">
        <dgm:presLayoutVars>
          <dgm:bulletEnabled val="1"/>
        </dgm:presLayoutVars>
      </dgm:prSet>
      <dgm:spPr/>
    </dgm:pt>
    <dgm:pt modelId="{AB29F11B-5366-4948-A2CE-A34F7142DC1D}" type="pres">
      <dgm:prSet presAssocID="{40E3EBF9-5600-4684-BC04-FD2F561DA542}" presName="parentText" presStyleLbl="node1" presStyleIdx="1" presStyleCnt="2" custScaleY="32891">
        <dgm:presLayoutVars>
          <dgm:chMax val="0"/>
          <dgm:bulletEnabled val="1"/>
        </dgm:presLayoutVars>
      </dgm:prSet>
      <dgm:spPr/>
    </dgm:pt>
    <dgm:pt modelId="{7E5037C2-81F3-4AE1-9BE3-D1858EF445E2}" type="pres">
      <dgm:prSet presAssocID="{40E3EBF9-5600-4684-BC04-FD2F561DA542}" presName="childText" presStyleLbl="revTx" presStyleIdx="1" presStyleCnt="2">
        <dgm:presLayoutVars>
          <dgm:bulletEnabled val="1"/>
        </dgm:presLayoutVars>
      </dgm:prSet>
      <dgm:spPr/>
    </dgm:pt>
  </dgm:ptLst>
  <dgm:cxnLst>
    <dgm:cxn modelId="{94ED041D-C891-459E-BF76-1087DD2FECA1}" type="presOf" srcId="{FCACFD45-FCBF-4698-8FB1-B39C99FB0F6F}" destId="{D8A68685-D0B3-448B-9CA8-963CEFA3724D}" srcOrd="0" destOrd="0" presId="urn:microsoft.com/office/officeart/2005/8/layout/vList2"/>
    <dgm:cxn modelId="{7C54935C-0FE2-42B8-986F-C7C5B328CC29}" srcId="{FCACFD45-FCBF-4698-8FB1-B39C99FB0F6F}" destId="{40E3EBF9-5600-4684-BC04-FD2F561DA542}" srcOrd="1" destOrd="0" parTransId="{51B4F7DB-CF44-48FD-8AB6-4C06276A7A2D}" sibTransId="{C125B5FA-BE84-4F47-89C1-CFE178AC349F}"/>
    <dgm:cxn modelId="{855E9960-1035-4A23-BC72-7398C04EC8E8}" srcId="{40E3EBF9-5600-4684-BC04-FD2F561DA542}" destId="{CD1EA82F-6F0A-4706-819D-F733A9241AC3}" srcOrd="0" destOrd="0" parTransId="{DAB185CA-D6FA-4647-8C2C-E6301D1C1A15}" sibTransId="{7A8D9AFC-B438-4F3D-AFA0-DCF38C5DB2D7}"/>
    <dgm:cxn modelId="{B1DE1886-CEE5-4520-AD6C-7BE87C86438F}" type="presOf" srcId="{40E3EBF9-5600-4684-BC04-FD2F561DA542}" destId="{AB29F11B-5366-4948-A2CE-A34F7142DC1D}" srcOrd="0" destOrd="0" presId="urn:microsoft.com/office/officeart/2005/8/layout/vList2"/>
    <dgm:cxn modelId="{ACDC0487-A563-4487-94DA-0642ABD3DF21}" type="presOf" srcId="{2E4CDEBC-0FAF-458A-8347-369399094C33}" destId="{BF2C8701-C932-4812-BB17-03F24505955E}" srcOrd="0" destOrd="0" presId="urn:microsoft.com/office/officeart/2005/8/layout/vList2"/>
    <dgm:cxn modelId="{3D1C7493-FA65-4D69-8611-9A1DEC742ADC}" type="presOf" srcId="{DA277986-FA5D-4E84-9E1E-2C36E9FC38B2}" destId="{224A5630-8AFC-4CF7-ADA3-FBB09AE24190}" srcOrd="0" destOrd="0" presId="urn:microsoft.com/office/officeart/2005/8/layout/vList2"/>
    <dgm:cxn modelId="{64937BB4-9C8C-4051-9B1F-9148C04D5EB7}" srcId="{FCACFD45-FCBF-4698-8FB1-B39C99FB0F6F}" destId="{DA277986-FA5D-4E84-9E1E-2C36E9FC38B2}" srcOrd="0" destOrd="0" parTransId="{65A589FD-E480-4206-878C-DBAD44CF0A8C}" sibTransId="{1685FBDE-CBDA-43F5-B0F5-26464A4A2673}"/>
    <dgm:cxn modelId="{9D42F8B4-41ED-404F-901E-D11FC8B8B7DA}" type="presOf" srcId="{CD1EA82F-6F0A-4706-819D-F733A9241AC3}" destId="{7E5037C2-81F3-4AE1-9BE3-D1858EF445E2}" srcOrd="0" destOrd="0" presId="urn:microsoft.com/office/officeart/2005/8/layout/vList2"/>
    <dgm:cxn modelId="{577DA1DC-38B3-4872-8933-70F5CE324689}" srcId="{DA277986-FA5D-4E84-9E1E-2C36E9FC38B2}" destId="{2E4CDEBC-0FAF-458A-8347-369399094C33}" srcOrd="0" destOrd="0" parTransId="{9DB40A2D-C160-420E-B614-30E434BE668F}" sibTransId="{C86E2AC0-391F-49C6-BEC9-19EA5ECE52B1}"/>
    <dgm:cxn modelId="{5482411E-E351-4424-BEEC-9FB48F100F9B}" type="presParOf" srcId="{D8A68685-D0B3-448B-9CA8-963CEFA3724D}" destId="{224A5630-8AFC-4CF7-ADA3-FBB09AE24190}" srcOrd="0" destOrd="0" presId="urn:microsoft.com/office/officeart/2005/8/layout/vList2"/>
    <dgm:cxn modelId="{91EF1F6C-A588-4694-A000-502B8A945B3E}" type="presParOf" srcId="{D8A68685-D0B3-448B-9CA8-963CEFA3724D}" destId="{BF2C8701-C932-4812-BB17-03F24505955E}" srcOrd="1" destOrd="0" presId="urn:microsoft.com/office/officeart/2005/8/layout/vList2"/>
    <dgm:cxn modelId="{37B1E61D-3C39-4B34-9572-9E82EA07D6F4}" type="presParOf" srcId="{D8A68685-D0B3-448B-9CA8-963CEFA3724D}" destId="{AB29F11B-5366-4948-A2CE-A34F7142DC1D}" srcOrd="2" destOrd="0" presId="urn:microsoft.com/office/officeart/2005/8/layout/vList2"/>
    <dgm:cxn modelId="{90A1B091-D20E-458E-85DF-8369F3A365B9}" type="presParOf" srcId="{D8A68685-D0B3-448B-9CA8-963CEFA3724D}" destId="{7E5037C2-81F3-4AE1-9BE3-D1858EF445E2}" srcOrd="3"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E9BC0EE-2E36-4790-8C8E-E0876DC72912}" type="doc">
      <dgm:prSet loTypeId="urn:microsoft.com/office/officeart/2005/8/layout/pyramid4" loCatId="relationship" qsTypeId="urn:microsoft.com/office/officeart/2005/8/quickstyle/simple2" qsCatId="simple" csTypeId="urn:microsoft.com/office/officeart/2005/8/colors/colorful3" csCatId="colorful" phldr="1"/>
      <dgm:spPr/>
      <dgm:t>
        <a:bodyPr/>
        <a:lstStyle/>
        <a:p>
          <a:endParaRPr lang="en-US"/>
        </a:p>
      </dgm:t>
    </dgm:pt>
    <dgm:pt modelId="{ED7A4F66-DC52-4807-99DD-CE6770AFBAF2}">
      <dgm:prSet phldrT="[Text]"/>
      <dgm:spPr/>
      <dgm:t>
        <a:bodyPr/>
        <a:lstStyle/>
        <a:p>
          <a:r>
            <a:rPr lang="ro-RO" b="1" dirty="0"/>
            <a:t>TRIUNGHIUL FRAUDEI</a:t>
          </a:r>
          <a:endParaRPr lang="en-US" b="1" dirty="0"/>
        </a:p>
      </dgm:t>
    </dgm:pt>
    <dgm:pt modelId="{1C12B14F-75D9-4543-967A-FC684AB96888}" type="parTrans" cxnId="{E07806C8-C148-4993-9221-E75F741DA076}">
      <dgm:prSet/>
      <dgm:spPr/>
      <dgm:t>
        <a:bodyPr/>
        <a:lstStyle/>
        <a:p>
          <a:endParaRPr lang="en-US"/>
        </a:p>
      </dgm:t>
    </dgm:pt>
    <dgm:pt modelId="{1F667425-9ACC-4537-9E81-D4DF491B868F}" type="sibTrans" cxnId="{E07806C8-C148-4993-9221-E75F741DA076}">
      <dgm:prSet/>
      <dgm:spPr/>
      <dgm:t>
        <a:bodyPr/>
        <a:lstStyle/>
        <a:p>
          <a:endParaRPr lang="en-US"/>
        </a:p>
      </dgm:t>
    </dgm:pt>
    <dgm:pt modelId="{05151E23-CFC4-4857-9E47-A3E176CDEF53}">
      <dgm:prSet phldrT="[Text]"/>
      <dgm:spPr/>
      <dgm:t>
        <a:bodyPr/>
        <a:lstStyle/>
        <a:p>
          <a:r>
            <a:rPr lang="ro-RO" b="1"/>
            <a:t>JUSTIFICAREA</a:t>
          </a:r>
          <a:endParaRPr lang="en-US" b="1"/>
        </a:p>
      </dgm:t>
    </dgm:pt>
    <dgm:pt modelId="{8B9E018D-7552-48FE-800A-CEF80392FC7E}" type="parTrans" cxnId="{C80D90DC-7A9E-42B9-B695-C801819CE200}">
      <dgm:prSet/>
      <dgm:spPr/>
      <dgm:t>
        <a:bodyPr/>
        <a:lstStyle/>
        <a:p>
          <a:endParaRPr lang="en-US"/>
        </a:p>
      </dgm:t>
    </dgm:pt>
    <dgm:pt modelId="{4241786F-521F-4640-B274-22AD93438AAD}" type="sibTrans" cxnId="{C80D90DC-7A9E-42B9-B695-C801819CE200}">
      <dgm:prSet/>
      <dgm:spPr/>
      <dgm:t>
        <a:bodyPr/>
        <a:lstStyle/>
        <a:p>
          <a:endParaRPr lang="en-US"/>
        </a:p>
      </dgm:t>
    </dgm:pt>
    <dgm:pt modelId="{4A73545E-06D1-41E3-880C-EDE018764084}">
      <dgm:prSet phldrT="[Text]"/>
      <dgm:spPr/>
      <dgm:t>
        <a:bodyPr/>
        <a:lstStyle/>
        <a:p>
          <a:r>
            <a:rPr lang="ro-RO" b="1" dirty="0"/>
            <a:t>OPORTUNITATEA</a:t>
          </a:r>
          <a:endParaRPr lang="en-US" b="1" dirty="0"/>
        </a:p>
      </dgm:t>
    </dgm:pt>
    <dgm:pt modelId="{8FA87AB4-6D8B-4970-8459-AD90042570DA}" type="parTrans" cxnId="{EE6B0672-2658-4A9E-B0D9-E7B03A57C512}">
      <dgm:prSet/>
      <dgm:spPr/>
      <dgm:t>
        <a:bodyPr/>
        <a:lstStyle/>
        <a:p>
          <a:endParaRPr lang="en-US"/>
        </a:p>
      </dgm:t>
    </dgm:pt>
    <dgm:pt modelId="{D21E0BF1-369A-434E-AF76-B80F572F7DA2}" type="sibTrans" cxnId="{EE6B0672-2658-4A9E-B0D9-E7B03A57C512}">
      <dgm:prSet/>
      <dgm:spPr/>
      <dgm:t>
        <a:bodyPr/>
        <a:lstStyle/>
        <a:p>
          <a:endParaRPr lang="en-US"/>
        </a:p>
      </dgm:t>
    </dgm:pt>
    <dgm:pt modelId="{1046A6C3-6B6F-4C70-8DCE-0B5910A026AE}">
      <dgm:prSet phldrT="[Text]"/>
      <dgm:spPr/>
      <dgm:t>
        <a:bodyPr/>
        <a:lstStyle/>
        <a:p>
          <a:r>
            <a:rPr lang="ro-RO" b="1"/>
            <a:t>PRESIUNEA FINANCIARĂ</a:t>
          </a:r>
          <a:endParaRPr lang="en-US" b="1"/>
        </a:p>
      </dgm:t>
    </dgm:pt>
    <dgm:pt modelId="{37B25B33-C562-4912-B93D-15FEA9F8796C}" type="parTrans" cxnId="{6520E2DF-C894-41C2-A860-5255298CA2C6}">
      <dgm:prSet/>
      <dgm:spPr/>
      <dgm:t>
        <a:bodyPr/>
        <a:lstStyle/>
        <a:p>
          <a:endParaRPr lang="en-US"/>
        </a:p>
      </dgm:t>
    </dgm:pt>
    <dgm:pt modelId="{3CEB50B3-4B05-43E3-9610-0A36EE276690}" type="sibTrans" cxnId="{6520E2DF-C894-41C2-A860-5255298CA2C6}">
      <dgm:prSet/>
      <dgm:spPr/>
      <dgm:t>
        <a:bodyPr/>
        <a:lstStyle/>
        <a:p>
          <a:endParaRPr lang="en-US"/>
        </a:p>
      </dgm:t>
    </dgm:pt>
    <dgm:pt modelId="{5997429C-1DBC-4CD0-8553-6723A224B7DA}" type="pres">
      <dgm:prSet presAssocID="{EE9BC0EE-2E36-4790-8C8E-E0876DC72912}" presName="compositeShape" presStyleCnt="0">
        <dgm:presLayoutVars>
          <dgm:chMax val="9"/>
          <dgm:dir/>
          <dgm:resizeHandles val="exact"/>
        </dgm:presLayoutVars>
      </dgm:prSet>
      <dgm:spPr/>
    </dgm:pt>
    <dgm:pt modelId="{4B2A22C1-A477-4106-B318-1BDAAB19C07E}" type="pres">
      <dgm:prSet presAssocID="{EE9BC0EE-2E36-4790-8C8E-E0876DC72912}" presName="triangle1" presStyleLbl="node1" presStyleIdx="0" presStyleCnt="4" custAng="0" custScaleY="35052" custLinFactNeighborX="1250" custLinFactNeighborY="-31250">
        <dgm:presLayoutVars>
          <dgm:bulletEnabled val="1"/>
        </dgm:presLayoutVars>
      </dgm:prSet>
      <dgm:spPr/>
    </dgm:pt>
    <dgm:pt modelId="{61E57F97-6899-42FD-BACE-6A82E5F3355A}" type="pres">
      <dgm:prSet presAssocID="{EE9BC0EE-2E36-4790-8C8E-E0876DC72912}" presName="triangle2" presStyleLbl="node1" presStyleIdx="1" presStyleCnt="4" custLinFactNeighborX="546" custLinFactNeighborY="-20872">
        <dgm:presLayoutVars>
          <dgm:bulletEnabled val="1"/>
        </dgm:presLayoutVars>
      </dgm:prSet>
      <dgm:spPr/>
    </dgm:pt>
    <dgm:pt modelId="{879F9439-DB8D-4BD8-B9AC-A6288743FD8F}" type="pres">
      <dgm:prSet presAssocID="{EE9BC0EE-2E36-4790-8C8E-E0876DC72912}" presName="triangle3" presStyleLbl="node1" presStyleIdx="2" presStyleCnt="4" custLinFactNeighborX="2000" custLinFactNeighborY="-42641">
        <dgm:presLayoutVars>
          <dgm:bulletEnabled val="1"/>
        </dgm:presLayoutVars>
      </dgm:prSet>
      <dgm:spPr/>
    </dgm:pt>
    <dgm:pt modelId="{2C15B397-977C-4ACD-BB96-7CB74FAF2628}" type="pres">
      <dgm:prSet presAssocID="{EE9BC0EE-2E36-4790-8C8E-E0876DC72912}" presName="triangle4" presStyleLbl="node1" presStyleIdx="3" presStyleCnt="4" custLinFactNeighborX="-9751" custLinFactNeighborY="8981">
        <dgm:presLayoutVars>
          <dgm:bulletEnabled val="1"/>
        </dgm:presLayoutVars>
      </dgm:prSet>
      <dgm:spPr/>
    </dgm:pt>
  </dgm:ptLst>
  <dgm:cxnLst>
    <dgm:cxn modelId="{3994682A-16DE-4BDC-A391-03FD696743B7}" type="presOf" srcId="{1046A6C3-6B6F-4C70-8DCE-0B5910A026AE}" destId="{2C15B397-977C-4ACD-BB96-7CB74FAF2628}" srcOrd="0" destOrd="0" presId="urn:microsoft.com/office/officeart/2005/8/layout/pyramid4"/>
    <dgm:cxn modelId="{E21C8631-34DA-49F7-BAD5-1510508E7C6B}" type="presOf" srcId="{4A73545E-06D1-41E3-880C-EDE018764084}" destId="{879F9439-DB8D-4BD8-B9AC-A6288743FD8F}" srcOrd="0" destOrd="0" presId="urn:microsoft.com/office/officeart/2005/8/layout/pyramid4"/>
    <dgm:cxn modelId="{7D914349-87C3-4683-8ED3-A2FB53828CC1}" type="presOf" srcId="{EE9BC0EE-2E36-4790-8C8E-E0876DC72912}" destId="{5997429C-1DBC-4CD0-8553-6723A224B7DA}" srcOrd="0" destOrd="0" presId="urn:microsoft.com/office/officeart/2005/8/layout/pyramid4"/>
    <dgm:cxn modelId="{EE6B0672-2658-4A9E-B0D9-E7B03A57C512}" srcId="{EE9BC0EE-2E36-4790-8C8E-E0876DC72912}" destId="{4A73545E-06D1-41E3-880C-EDE018764084}" srcOrd="2" destOrd="0" parTransId="{8FA87AB4-6D8B-4970-8459-AD90042570DA}" sibTransId="{D21E0BF1-369A-434E-AF76-B80F572F7DA2}"/>
    <dgm:cxn modelId="{E07806C8-C148-4993-9221-E75F741DA076}" srcId="{EE9BC0EE-2E36-4790-8C8E-E0876DC72912}" destId="{ED7A4F66-DC52-4807-99DD-CE6770AFBAF2}" srcOrd="0" destOrd="0" parTransId="{1C12B14F-75D9-4543-967A-FC684AB96888}" sibTransId="{1F667425-9ACC-4537-9E81-D4DF491B868F}"/>
    <dgm:cxn modelId="{C80D90DC-7A9E-42B9-B695-C801819CE200}" srcId="{EE9BC0EE-2E36-4790-8C8E-E0876DC72912}" destId="{05151E23-CFC4-4857-9E47-A3E176CDEF53}" srcOrd="1" destOrd="0" parTransId="{8B9E018D-7552-48FE-800A-CEF80392FC7E}" sibTransId="{4241786F-521F-4640-B274-22AD93438AAD}"/>
    <dgm:cxn modelId="{6520E2DF-C894-41C2-A860-5255298CA2C6}" srcId="{EE9BC0EE-2E36-4790-8C8E-E0876DC72912}" destId="{1046A6C3-6B6F-4C70-8DCE-0B5910A026AE}" srcOrd="3" destOrd="0" parTransId="{37B25B33-C562-4912-B93D-15FEA9F8796C}" sibTransId="{3CEB50B3-4B05-43E3-9610-0A36EE276690}"/>
    <dgm:cxn modelId="{853B99F7-B3A9-47BC-B35B-FDD98B9042A1}" type="presOf" srcId="{ED7A4F66-DC52-4807-99DD-CE6770AFBAF2}" destId="{4B2A22C1-A477-4106-B318-1BDAAB19C07E}" srcOrd="0" destOrd="0" presId="urn:microsoft.com/office/officeart/2005/8/layout/pyramid4"/>
    <dgm:cxn modelId="{349085FA-DDA1-4CBC-8DD5-9DCE73F3EBAC}" type="presOf" srcId="{05151E23-CFC4-4857-9E47-A3E176CDEF53}" destId="{61E57F97-6899-42FD-BACE-6A82E5F3355A}" srcOrd="0" destOrd="0" presId="urn:microsoft.com/office/officeart/2005/8/layout/pyramid4"/>
    <dgm:cxn modelId="{3F7709A3-FD50-4E06-A901-14B74E025D83}" type="presParOf" srcId="{5997429C-1DBC-4CD0-8553-6723A224B7DA}" destId="{4B2A22C1-A477-4106-B318-1BDAAB19C07E}" srcOrd="0" destOrd="0" presId="urn:microsoft.com/office/officeart/2005/8/layout/pyramid4"/>
    <dgm:cxn modelId="{01636D02-6776-4609-8836-B23E51676044}" type="presParOf" srcId="{5997429C-1DBC-4CD0-8553-6723A224B7DA}" destId="{61E57F97-6899-42FD-BACE-6A82E5F3355A}" srcOrd="1" destOrd="0" presId="urn:microsoft.com/office/officeart/2005/8/layout/pyramid4"/>
    <dgm:cxn modelId="{0A630842-6BC0-4CF8-961F-8B6AFC262FB6}" type="presParOf" srcId="{5997429C-1DBC-4CD0-8553-6723A224B7DA}" destId="{879F9439-DB8D-4BD8-B9AC-A6288743FD8F}" srcOrd="2" destOrd="0" presId="urn:microsoft.com/office/officeart/2005/8/layout/pyramid4"/>
    <dgm:cxn modelId="{F189B1C4-3FEC-4222-AC95-539B6DBB9456}" type="presParOf" srcId="{5997429C-1DBC-4CD0-8553-6723A224B7DA}" destId="{2C15B397-977C-4ACD-BB96-7CB74FAF2628}" srcOrd="3" destOrd="0" presId="urn:microsoft.com/office/officeart/2005/8/layout/pyramid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FD553EA-B27B-4024-9EF8-5D13AEE6A97E}"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F89BC538-35EC-49B5-A820-7F71A746FB07}">
      <dgm:prSet phldrT="[Text]" custT="1"/>
      <dgm:spPr>
        <a:solidFill>
          <a:srgbClr val="FFCC99"/>
        </a:solidFill>
      </dgm:spPr>
      <dgm:t>
        <a:bodyPr/>
        <a:lstStyle/>
        <a:p>
          <a:r>
            <a:rPr lang="ro-RO" sz="900" b="1">
              <a:solidFill>
                <a:srgbClr val="002060"/>
              </a:solidFill>
            </a:rPr>
            <a:t>INSTRUIRE </a:t>
          </a:r>
          <a:endParaRPr lang="en-US" sz="900" b="1">
            <a:solidFill>
              <a:srgbClr val="002060"/>
            </a:solidFill>
          </a:endParaRPr>
        </a:p>
      </dgm:t>
    </dgm:pt>
    <dgm:pt modelId="{C7C60E1A-A65E-4C73-951D-B86762DEC9B1}" type="parTrans" cxnId="{DDD317BB-8338-48FC-8584-B70B2D0D1D27}">
      <dgm:prSet/>
      <dgm:spPr/>
      <dgm:t>
        <a:bodyPr/>
        <a:lstStyle/>
        <a:p>
          <a:endParaRPr lang="en-US"/>
        </a:p>
      </dgm:t>
    </dgm:pt>
    <dgm:pt modelId="{453813BF-891D-4FD2-811E-CD59289E0CA2}" type="sibTrans" cxnId="{DDD317BB-8338-48FC-8584-B70B2D0D1D27}">
      <dgm:prSet/>
      <dgm:spPr/>
      <dgm:t>
        <a:bodyPr/>
        <a:lstStyle/>
        <a:p>
          <a:endParaRPr lang="en-US"/>
        </a:p>
      </dgm:t>
    </dgm:pt>
    <dgm:pt modelId="{A59CE295-9EB7-45CE-AD1B-8E1F45E640BE}">
      <dgm:prSet phldrT="[Text]" custT="1"/>
      <dgm:spPr>
        <a:solidFill>
          <a:srgbClr val="CC00FF"/>
        </a:solidFill>
      </dgm:spPr>
      <dgm:t>
        <a:bodyPr/>
        <a:lstStyle/>
        <a:p>
          <a:r>
            <a:rPr lang="ro-RO" sz="700" b="1">
              <a:solidFill>
                <a:srgbClr val="002060"/>
              </a:solidFill>
            </a:rPr>
            <a:t>ACTIVITĂȚI DE CONȘTIENTIZARE A CONSECINȚELOR GENERATOARE DE FRAUDĂ</a:t>
          </a:r>
          <a:endParaRPr lang="en-US" sz="700" b="1">
            <a:solidFill>
              <a:srgbClr val="002060"/>
            </a:solidFill>
          </a:endParaRPr>
        </a:p>
      </dgm:t>
    </dgm:pt>
    <dgm:pt modelId="{A863CCED-8095-4791-B741-037059CA5EF5}" type="parTrans" cxnId="{1869D69C-8F61-40E9-8472-86D4707F6C1C}">
      <dgm:prSet/>
      <dgm:spPr/>
      <dgm:t>
        <a:bodyPr/>
        <a:lstStyle/>
        <a:p>
          <a:endParaRPr lang="en-US"/>
        </a:p>
      </dgm:t>
    </dgm:pt>
    <dgm:pt modelId="{BFAA6BFE-318E-4A9A-8692-AAE197A45BBC}" type="sibTrans" cxnId="{1869D69C-8F61-40E9-8472-86D4707F6C1C}">
      <dgm:prSet/>
      <dgm:spPr/>
      <dgm:t>
        <a:bodyPr/>
        <a:lstStyle/>
        <a:p>
          <a:endParaRPr lang="en-US"/>
        </a:p>
      </dgm:t>
    </dgm:pt>
    <dgm:pt modelId="{658AD64B-2B93-4600-898E-8500441F5B2D}">
      <dgm:prSet phldrT="[Text]" custT="1"/>
      <dgm:spPr>
        <a:solidFill>
          <a:srgbClr val="00FFFF"/>
        </a:solidFill>
      </dgm:spPr>
      <dgm:t>
        <a:bodyPr/>
        <a:lstStyle/>
        <a:p>
          <a:r>
            <a:rPr lang="ro-RO" sz="600" b="1">
              <a:solidFill>
                <a:srgbClr val="002060"/>
              </a:solidFill>
            </a:rPr>
            <a:t>ELABORAREA DE GHIDURI/COMPENDI</a:t>
          </a:r>
          <a:r>
            <a:rPr lang="en-US" sz="600" b="1">
              <a:solidFill>
                <a:srgbClr val="002060"/>
              </a:solidFill>
            </a:rPr>
            <a:t>I</a:t>
          </a:r>
          <a:r>
            <a:rPr lang="ro-RO" sz="600" b="1">
              <a:solidFill>
                <a:srgbClr val="002060"/>
              </a:solidFill>
            </a:rPr>
            <a:t> ADRESATE  BENEFICIARILOR</a:t>
          </a:r>
          <a:endParaRPr lang="en-US" sz="600" b="1">
            <a:solidFill>
              <a:srgbClr val="002060"/>
            </a:solidFill>
          </a:endParaRPr>
        </a:p>
      </dgm:t>
    </dgm:pt>
    <dgm:pt modelId="{23724E32-43CC-4ED0-8C19-6508AB43C354}" type="parTrans" cxnId="{1D3F0A7D-6DD9-430B-9C2E-4354CA6F8D70}">
      <dgm:prSet/>
      <dgm:spPr/>
      <dgm:t>
        <a:bodyPr/>
        <a:lstStyle/>
        <a:p>
          <a:endParaRPr lang="en-US"/>
        </a:p>
      </dgm:t>
    </dgm:pt>
    <dgm:pt modelId="{E2C0ABF8-A4A2-41C7-973E-C45592571562}" type="sibTrans" cxnId="{1D3F0A7D-6DD9-430B-9C2E-4354CA6F8D70}">
      <dgm:prSet/>
      <dgm:spPr/>
      <dgm:t>
        <a:bodyPr/>
        <a:lstStyle/>
        <a:p>
          <a:endParaRPr lang="en-US"/>
        </a:p>
      </dgm:t>
    </dgm:pt>
    <dgm:pt modelId="{8E3CEDB4-5B28-41B5-B5E1-63251676EF7D}">
      <dgm:prSet phldrT="[Text]" custT="1"/>
      <dgm:spPr>
        <a:solidFill>
          <a:srgbClr val="FF33CC"/>
        </a:solidFill>
      </dgm:spPr>
      <dgm:t>
        <a:bodyPr/>
        <a:lstStyle/>
        <a:p>
          <a:r>
            <a:rPr lang="ro-RO" sz="700" b="1">
              <a:solidFill>
                <a:srgbClr val="002060"/>
              </a:solidFill>
            </a:rPr>
            <a:t>SCHIMBURI DE EXPERIENȚĂ</a:t>
          </a:r>
          <a:endParaRPr lang="en-US" sz="700" b="1">
            <a:solidFill>
              <a:srgbClr val="002060"/>
            </a:solidFill>
          </a:endParaRPr>
        </a:p>
      </dgm:t>
    </dgm:pt>
    <dgm:pt modelId="{01A7C3FA-2380-4E1B-AD1E-D23C011E52A4}" type="parTrans" cxnId="{73983AE8-EB4F-45A2-AA39-71729925EAF4}">
      <dgm:prSet/>
      <dgm:spPr/>
      <dgm:t>
        <a:bodyPr/>
        <a:lstStyle/>
        <a:p>
          <a:endParaRPr lang="en-US"/>
        </a:p>
      </dgm:t>
    </dgm:pt>
    <dgm:pt modelId="{92DCCC0E-0DCD-467D-B958-5FD2DBEBBD00}" type="sibTrans" cxnId="{73983AE8-EB4F-45A2-AA39-71729925EAF4}">
      <dgm:prSet/>
      <dgm:spPr/>
      <dgm:t>
        <a:bodyPr/>
        <a:lstStyle/>
        <a:p>
          <a:endParaRPr lang="en-US"/>
        </a:p>
      </dgm:t>
    </dgm:pt>
    <dgm:pt modelId="{6322F0B6-EECC-43FE-AE4F-C30DAA3D40CE}">
      <dgm:prSet phldrT="[Text]" custT="1"/>
      <dgm:spPr>
        <a:solidFill>
          <a:srgbClr val="FFFF00"/>
        </a:solidFill>
      </dgm:spPr>
      <dgm:t>
        <a:bodyPr/>
        <a:lstStyle/>
        <a:p>
          <a:r>
            <a:rPr lang="ro-RO" sz="700" b="1">
              <a:solidFill>
                <a:srgbClr val="002060"/>
              </a:solidFill>
            </a:rPr>
            <a:t>UTILIZAREA DE INSTRUMENTE  ȘI METODOLOGII DE EVALUARE A RISCURILOR DE FRAUDĂ</a:t>
          </a:r>
          <a:endParaRPr lang="en-US" sz="700" b="1">
            <a:solidFill>
              <a:srgbClr val="002060"/>
            </a:solidFill>
          </a:endParaRPr>
        </a:p>
      </dgm:t>
    </dgm:pt>
    <dgm:pt modelId="{661798E3-DA15-4B2A-B94E-85A0C8D6E3AC}" type="parTrans" cxnId="{DBA84390-B27F-4507-9EDA-A76A6F7B45E2}">
      <dgm:prSet/>
      <dgm:spPr/>
      <dgm:t>
        <a:bodyPr/>
        <a:lstStyle/>
        <a:p>
          <a:endParaRPr lang="en-US"/>
        </a:p>
      </dgm:t>
    </dgm:pt>
    <dgm:pt modelId="{43E1D92A-4C16-4067-A360-86EC99694B37}" type="sibTrans" cxnId="{DBA84390-B27F-4507-9EDA-A76A6F7B45E2}">
      <dgm:prSet/>
      <dgm:spPr/>
      <dgm:t>
        <a:bodyPr/>
        <a:lstStyle/>
        <a:p>
          <a:endParaRPr lang="en-US"/>
        </a:p>
      </dgm:t>
    </dgm:pt>
    <dgm:pt modelId="{CD3D74FC-C5EF-408A-B70A-1E84B99B4EE8}" type="pres">
      <dgm:prSet presAssocID="{4FD553EA-B27B-4024-9EF8-5D13AEE6A97E}" presName="cycle" presStyleCnt="0">
        <dgm:presLayoutVars>
          <dgm:dir/>
          <dgm:resizeHandles val="exact"/>
        </dgm:presLayoutVars>
      </dgm:prSet>
      <dgm:spPr/>
    </dgm:pt>
    <dgm:pt modelId="{05200D4C-C09A-46D7-8ADF-62A48BB060FA}" type="pres">
      <dgm:prSet presAssocID="{F89BC538-35EC-49B5-A820-7F71A746FB07}" presName="node" presStyleLbl="node1" presStyleIdx="0" presStyleCnt="5">
        <dgm:presLayoutVars>
          <dgm:bulletEnabled val="1"/>
        </dgm:presLayoutVars>
      </dgm:prSet>
      <dgm:spPr/>
    </dgm:pt>
    <dgm:pt modelId="{C9A2157D-B2BE-4183-8308-73CC1B4FB14E}" type="pres">
      <dgm:prSet presAssocID="{453813BF-891D-4FD2-811E-CD59289E0CA2}" presName="sibTrans" presStyleLbl="sibTrans2D1" presStyleIdx="0" presStyleCnt="5"/>
      <dgm:spPr/>
    </dgm:pt>
    <dgm:pt modelId="{5D749538-F7F1-4C79-86C1-A8EF3017492C}" type="pres">
      <dgm:prSet presAssocID="{453813BF-891D-4FD2-811E-CD59289E0CA2}" presName="connectorText" presStyleLbl="sibTrans2D1" presStyleIdx="0" presStyleCnt="5"/>
      <dgm:spPr/>
    </dgm:pt>
    <dgm:pt modelId="{126A11FE-8ACE-410E-B123-116B7C95A6D3}" type="pres">
      <dgm:prSet presAssocID="{A59CE295-9EB7-45CE-AD1B-8E1F45E640BE}" presName="node" presStyleLbl="node1" presStyleIdx="1" presStyleCnt="5" custScaleX="128541" custScaleY="123566">
        <dgm:presLayoutVars>
          <dgm:bulletEnabled val="1"/>
        </dgm:presLayoutVars>
      </dgm:prSet>
      <dgm:spPr/>
    </dgm:pt>
    <dgm:pt modelId="{064CE499-9D69-4B65-9022-BC8A59800139}" type="pres">
      <dgm:prSet presAssocID="{BFAA6BFE-318E-4A9A-8692-AAE197A45BBC}" presName="sibTrans" presStyleLbl="sibTrans2D1" presStyleIdx="1" presStyleCnt="5"/>
      <dgm:spPr/>
    </dgm:pt>
    <dgm:pt modelId="{43A4CFC3-56DD-44E0-B33E-5FF57BE0E659}" type="pres">
      <dgm:prSet presAssocID="{BFAA6BFE-318E-4A9A-8692-AAE197A45BBC}" presName="connectorText" presStyleLbl="sibTrans2D1" presStyleIdx="1" presStyleCnt="5"/>
      <dgm:spPr/>
    </dgm:pt>
    <dgm:pt modelId="{DA8960B1-3FEB-4F68-9F1F-D432DEE7967B}" type="pres">
      <dgm:prSet presAssocID="{658AD64B-2B93-4600-898E-8500441F5B2D}" presName="node" presStyleLbl="node1" presStyleIdx="2" presStyleCnt="5" custScaleX="119042">
        <dgm:presLayoutVars>
          <dgm:bulletEnabled val="1"/>
        </dgm:presLayoutVars>
      </dgm:prSet>
      <dgm:spPr/>
    </dgm:pt>
    <dgm:pt modelId="{AA5D421F-9703-49FF-8AEE-FA73BDADD64A}" type="pres">
      <dgm:prSet presAssocID="{E2C0ABF8-A4A2-41C7-973E-C45592571562}" presName="sibTrans" presStyleLbl="sibTrans2D1" presStyleIdx="2" presStyleCnt="5"/>
      <dgm:spPr/>
    </dgm:pt>
    <dgm:pt modelId="{2A898E0F-93EA-4D9B-A6C4-E6876FC8CF69}" type="pres">
      <dgm:prSet presAssocID="{E2C0ABF8-A4A2-41C7-973E-C45592571562}" presName="connectorText" presStyleLbl="sibTrans2D1" presStyleIdx="2" presStyleCnt="5"/>
      <dgm:spPr/>
    </dgm:pt>
    <dgm:pt modelId="{E7F354AB-9F74-4FB5-9FA1-6E0639C3BC44}" type="pres">
      <dgm:prSet presAssocID="{8E3CEDB4-5B28-41B5-B5E1-63251676EF7D}" presName="node" presStyleLbl="node1" presStyleIdx="3" presStyleCnt="5">
        <dgm:presLayoutVars>
          <dgm:bulletEnabled val="1"/>
        </dgm:presLayoutVars>
      </dgm:prSet>
      <dgm:spPr/>
    </dgm:pt>
    <dgm:pt modelId="{657B663A-1B1E-4EDD-B93F-D9BB90D54407}" type="pres">
      <dgm:prSet presAssocID="{92DCCC0E-0DCD-467D-B958-5FD2DBEBBD00}" presName="sibTrans" presStyleLbl="sibTrans2D1" presStyleIdx="3" presStyleCnt="5"/>
      <dgm:spPr/>
    </dgm:pt>
    <dgm:pt modelId="{72663849-678D-4BB9-911A-8F59DB986403}" type="pres">
      <dgm:prSet presAssocID="{92DCCC0E-0DCD-467D-B958-5FD2DBEBBD00}" presName="connectorText" presStyleLbl="sibTrans2D1" presStyleIdx="3" presStyleCnt="5"/>
      <dgm:spPr/>
    </dgm:pt>
    <dgm:pt modelId="{730AA294-9140-4333-B105-4D72C14E9226}" type="pres">
      <dgm:prSet presAssocID="{6322F0B6-EECC-43FE-AE4F-C30DAA3D40CE}" presName="node" presStyleLbl="node1" presStyleIdx="4" presStyleCnt="5" custScaleX="104608" custScaleY="101881">
        <dgm:presLayoutVars>
          <dgm:bulletEnabled val="1"/>
        </dgm:presLayoutVars>
      </dgm:prSet>
      <dgm:spPr/>
    </dgm:pt>
    <dgm:pt modelId="{6DD006A8-375D-469D-A357-6770AA7ABB2C}" type="pres">
      <dgm:prSet presAssocID="{43E1D92A-4C16-4067-A360-86EC99694B37}" presName="sibTrans" presStyleLbl="sibTrans2D1" presStyleIdx="4" presStyleCnt="5"/>
      <dgm:spPr/>
    </dgm:pt>
    <dgm:pt modelId="{1AB52F79-8496-48FF-8927-2C23FFE00DDD}" type="pres">
      <dgm:prSet presAssocID="{43E1D92A-4C16-4067-A360-86EC99694B37}" presName="connectorText" presStyleLbl="sibTrans2D1" presStyleIdx="4" presStyleCnt="5"/>
      <dgm:spPr/>
    </dgm:pt>
  </dgm:ptLst>
  <dgm:cxnLst>
    <dgm:cxn modelId="{53785B08-7B4E-46CA-B8B9-5077E8ACD39C}" type="presOf" srcId="{43E1D92A-4C16-4067-A360-86EC99694B37}" destId="{1AB52F79-8496-48FF-8927-2C23FFE00DDD}" srcOrd="1" destOrd="0" presId="urn:microsoft.com/office/officeart/2005/8/layout/cycle2"/>
    <dgm:cxn modelId="{5BCD8B08-452A-4E9B-920A-DF5D7CC7A197}" type="presOf" srcId="{43E1D92A-4C16-4067-A360-86EC99694B37}" destId="{6DD006A8-375D-469D-A357-6770AA7ABB2C}" srcOrd="0" destOrd="0" presId="urn:microsoft.com/office/officeart/2005/8/layout/cycle2"/>
    <dgm:cxn modelId="{F4FE890F-A2F6-4F47-A6F3-E5268CC1346D}" type="presOf" srcId="{453813BF-891D-4FD2-811E-CD59289E0CA2}" destId="{C9A2157D-B2BE-4183-8308-73CC1B4FB14E}" srcOrd="0" destOrd="0" presId="urn:microsoft.com/office/officeart/2005/8/layout/cycle2"/>
    <dgm:cxn modelId="{4195B31A-C155-4ADD-95F1-39D9CDD9C21D}" type="presOf" srcId="{F89BC538-35EC-49B5-A820-7F71A746FB07}" destId="{05200D4C-C09A-46D7-8ADF-62A48BB060FA}" srcOrd="0" destOrd="0" presId="urn:microsoft.com/office/officeart/2005/8/layout/cycle2"/>
    <dgm:cxn modelId="{FA6ABF1A-5839-48F4-8784-B2FABFDFC1F2}" type="presOf" srcId="{92DCCC0E-0DCD-467D-B958-5FD2DBEBBD00}" destId="{657B663A-1B1E-4EDD-B93F-D9BB90D54407}" srcOrd="0" destOrd="0" presId="urn:microsoft.com/office/officeart/2005/8/layout/cycle2"/>
    <dgm:cxn modelId="{CE14AF2D-AC15-4621-9F22-FAADC216E682}" type="presOf" srcId="{E2C0ABF8-A4A2-41C7-973E-C45592571562}" destId="{2A898E0F-93EA-4D9B-A6C4-E6876FC8CF69}" srcOrd="1" destOrd="0" presId="urn:microsoft.com/office/officeart/2005/8/layout/cycle2"/>
    <dgm:cxn modelId="{6B1FF943-EDB7-40FA-B741-D23AA2D3B7B0}" type="presOf" srcId="{BFAA6BFE-318E-4A9A-8692-AAE197A45BBC}" destId="{43A4CFC3-56DD-44E0-B33E-5FF57BE0E659}" srcOrd="1" destOrd="0" presId="urn:microsoft.com/office/officeart/2005/8/layout/cycle2"/>
    <dgm:cxn modelId="{78A8BE67-14B8-412E-B3D9-370B215768C9}" type="presOf" srcId="{BFAA6BFE-318E-4A9A-8692-AAE197A45BBC}" destId="{064CE499-9D69-4B65-9022-BC8A59800139}" srcOrd="0" destOrd="0" presId="urn:microsoft.com/office/officeart/2005/8/layout/cycle2"/>
    <dgm:cxn modelId="{AAA32F4A-C89D-4713-B7B2-FEE19BC231AE}" type="presOf" srcId="{6322F0B6-EECC-43FE-AE4F-C30DAA3D40CE}" destId="{730AA294-9140-4333-B105-4D72C14E9226}" srcOrd="0" destOrd="0" presId="urn:microsoft.com/office/officeart/2005/8/layout/cycle2"/>
    <dgm:cxn modelId="{A8C74975-F997-452A-82FE-3AB53B60099E}" type="presOf" srcId="{658AD64B-2B93-4600-898E-8500441F5B2D}" destId="{DA8960B1-3FEB-4F68-9F1F-D432DEE7967B}" srcOrd="0" destOrd="0" presId="urn:microsoft.com/office/officeart/2005/8/layout/cycle2"/>
    <dgm:cxn modelId="{B96AC776-1765-46A3-902F-D91D8103EA41}" type="presOf" srcId="{92DCCC0E-0DCD-467D-B958-5FD2DBEBBD00}" destId="{72663849-678D-4BB9-911A-8F59DB986403}" srcOrd="1" destOrd="0" presId="urn:microsoft.com/office/officeart/2005/8/layout/cycle2"/>
    <dgm:cxn modelId="{4D902D7A-02CF-4019-9D24-D457260BB1C5}" type="presOf" srcId="{4FD553EA-B27B-4024-9EF8-5D13AEE6A97E}" destId="{CD3D74FC-C5EF-408A-B70A-1E84B99B4EE8}" srcOrd="0" destOrd="0" presId="urn:microsoft.com/office/officeart/2005/8/layout/cycle2"/>
    <dgm:cxn modelId="{1D3F0A7D-6DD9-430B-9C2E-4354CA6F8D70}" srcId="{4FD553EA-B27B-4024-9EF8-5D13AEE6A97E}" destId="{658AD64B-2B93-4600-898E-8500441F5B2D}" srcOrd="2" destOrd="0" parTransId="{23724E32-43CC-4ED0-8C19-6508AB43C354}" sibTransId="{E2C0ABF8-A4A2-41C7-973E-C45592571562}"/>
    <dgm:cxn modelId="{DBA84390-B27F-4507-9EDA-A76A6F7B45E2}" srcId="{4FD553EA-B27B-4024-9EF8-5D13AEE6A97E}" destId="{6322F0B6-EECC-43FE-AE4F-C30DAA3D40CE}" srcOrd="4" destOrd="0" parTransId="{661798E3-DA15-4B2A-B94E-85A0C8D6E3AC}" sibTransId="{43E1D92A-4C16-4067-A360-86EC99694B37}"/>
    <dgm:cxn modelId="{1B4CAD96-F358-4D47-BE2F-9F388CBCBA8B}" type="presOf" srcId="{E2C0ABF8-A4A2-41C7-973E-C45592571562}" destId="{AA5D421F-9703-49FF-8AEE-FA73BDADD64A}" srcOrd="0" destOrd="0" presId="urn:microsoft.com/office/officeart/2005/8/layout/cycle2"/>
    <dgm:cxn modelId="{1869D69C-8F61-40E9-8472-86D4707F6C1C}" srcId="{4FD553EA-B27B-4024-9EF8-5D13AEE6A97E}" destId="{A59CE295-9EB7-45CE-AD1B-8E1F45E640BE}" srcOrd="1" destOrd="0" parTransId="{A863CCED-8095-4791-B741-037059CA5EF5}" sibTransId="{BFAA6BFE-318E-4A9A-8692-AAE197A45BBC}"/>
    <dgm:cxn modelId="{B85AF6A8-4B61-42AF-87DD-CA321E25CB09}" type="presOf" srcId="{8E3CEDB4-5B28-41B5-B5E1-63251676EF7D}" destId="{E7F354AB-9F74-4FB5-9FA1-6E0639C3BC44}" srcOrd="0" destOrd="0" presId="urn:microsoft.com/office/officeart/2005/8/layout/cycle2"/>
    <dgm:cxn modelId="{DDD317BB-8338-48FC-8584-B70B2D0D1D27}" srcId="{4FD553EA-B27B-4024-9EF8-5D13AEE6A97E}" destId="{F89BC538-35EC-49B5-A820-7F71A746FB07}" srcOrd="0" destOrd="0" parTransId="{C7C60E1A-A65E-4C73-951D-B86762DEC9B1}" sibTransId="{453813BF-891D-4FD2-811E-CD59289E0CA2}"/>
    <dgm:cxn modelId="{B22E62BC-A52F-4DA6-A108-A744C3F7CFAC}" type="presOf" srcId="{A59CE295-9EB7-45CE-AD1B-8E1F45E640BE}" destId="{126A11FE-8ACE-410E-B123-116B7C95A6D3}" srcOrd="0" destOrd="0" presId="urn:microsoft.com/office/officeart/2005/8/layout/cycle2"/>
    <dgm:cxn modelId="{C260D4E5-D859-421B-B3F0-8E9ADA30FBCF}" type="presOf" srcId="{453813BF-891D-4FD2-811E-CD59289E0CA2}" destId="{5D749538-F7F1-4C79-86C1-A8EF3017492C}" srcOrd="1" destOrd="0" presId="urn:microsoft.com/office/officeart/2005/8/layout/cycle2"/>
    <dgm:cxn modelId="{73983AE8-EB4F-45A2-AA39-71729925EAF4}" srcId="{4FD553EA-B27B-4024-9EF8-5D13AEE6A97E}" destId="{8E3CEDB4-5B28-41B5-B5E1-63251676EF7D}" srcOrd="3" destOrd="0" parTransId="{01A7C3FA-2380-4E1B-AD1E-D23C011E52A4}" sibTransId="{92DCCC0E-0DCD-467D-B958-5FD2DBEBBD00}"/>
    <dgm:cxn modelId="{E350E677-BE44-476F-B124-2E76F3700BE9}" type="presParOf" srcId="{CD3D74FC-C5EF-408A-B70A-1E84B99B4EE8}" destId="{05200D4C-C09A-46D7-8ADF-62A48BB060FA}" srcOrd="0" destOrd="0" presId="urn:microsoft.com/office/officeart/2005/8/layout/cycle2"/>
    <dgm:cxn modelId="{93949478-3B49-47BB-B780-379B0BCD3CF7}" type="presParOf" srcId="{CD3D74FC-C5EF-408A-B70A-1E84B99B4EE8}" destId="{C9A2157D-B2BE-4183-8308-73CC1B4FB14E}" srcOrd="1" destOrd="0" presId="urn:microsoft.com/office/officeart/2005/8/layout/cycle2"/>
    <dgm:cxn modelId="{7F2C25DE-45E2-4D8C-89EC-B5D0E6EB7E6D}" type="presParOf" srcId="{C9A2157D-B2BE-4183-8308-73CC1B4FB14E}" destId="{5D749538-F7F1-4C79-86C1-A8EF3017492C}" srcOrd="0" destOrd="0" presId="urn:microsoft.com/office/officeart/2005/8/layout/cycle2"/>
    <dgm:cxn modelId="{7B0E406B-9C72-4ACF-98A8-9A0F4810D287}" type="presParOf" srcId="{CD3D74FC-C5EF-408A-B70A-1E84B99B4EE8}" destId="{126A11FE-8ACE-410E-B123-116B7C95A6D3}" srcOrd="2" destOrd="0" presId="urn:microsoft.com/office/officeart/2005/8/layout/cycle2"/>
    <dgm:cxn modelId="{29104824-7439-4B5E-8656-92877D80F908}" type="presParOf" srcId="{CD3D74FC-C5EF-408A-B70A-1E84B99B4EE8}" destId="{064CE499-9D69-4B65-9022-BC8A59800139}" srcOrd="3" destOrd="0" presId="urn:microsoft.com/office/officeart/2005/8/layout/cycle2"/>
    <dgm:cxn modelId="{E42EA90C-4B55-4669-B154-68BC2A489B5D}" type="presParOf" srcId="{064CE499-9D69-4B65-9022-BC8A59800139}" destId="{43A4CFC3-56DD-44E0-B33E-5FF57BE0E659}" srcOrd="0" destOrd="0" presId="urn:microsoft.com/office/officeart/2005/8/layout/cycle2"/>
    <dgm:cxn modelId="{E15835D9-D575-4AF0-BAA3-49405D915BF3}" type="presParOf" srcId="{CD3D74FC-C5EF-408A-B70A-1E84B99B4EE8}" destId="{DA8960B1-3FEB-4F68-9F1F-D432DEE7967B}" srcOrd="4" destOrd="0" presId="urn:microsoft.com/office/officeart/2005/8/layout/cycle2"/>
    <dgm:cxn modelId="{22F72E88-AA41-46ED-837A-F43A9E6B4E4E}" type="presParOf" srcId="{CD3D74FC-C5EF-408A-B70A-1E84B99B4EE8}" destId="{AA5D421F-9703-49FF-8AEE-FA73BDADD64A}" srcOrd="5" destOrd="0" presId="urn:microsoft.com/office/officeart/2005/8/layout/cycle2"/>
    <dgm:cxn modelId="{79CD7F7B-E327-4834-96CA-828B165F4A4B}" type="presParOf" srcId="{AA5D421F-9703-49FF-8AEE-FA73BDADD64A}" destId="{2A898E0F-93EA-4D9B-A6C4-E6876FC8CF69}" srcOrd="0" destOrd="0" presId="urn:microsoft.com/office/officeart/2005/8/layout/cycle2"/>
    <dgm:cxn modelId="{E2A92A0B-B396-4FA5-99E9-E4B3F59FD889}" type="presParOf" srcId="{CD3D74FC-C5EF-408A-B70A-1E84B99B4EE8}" destId="{E7F354AB-9F74-4FB5-9FA1-6E0639C3BC44}" srcOrd="6" destOrd="0" presId="urn:microsoft.com/office/officeart/2005/8/layout/cycle2"/>
    <dgm:cxn modelId="{9C87E4B0-E8A6-4083-84B2-FDA563456035}" type="presParOf" srcId="{CD3D74FC-C5EF-408A-B70A-1E84B99B4EE8}" destId="{657B663A-1B1E-4EDD-B93F-D9BB90D54407}" srcOrd="7" destOrd="0" presId="urn:microsoft.com/office/officeart/2005/8/layout/cycle2"/>
    <dgm:cxn modelId="{17CA8166-7FDE-45DC-B699-F47B25CF5A68}" type="presParOf" srcId="{657B663A-1B1E-4EDD-B93F-D9BB90D54407}" destId="{72663849-678D-4BB9-911A-8F59DB986403}" srcOrd="0" destOrd="0" presId="urn:microsoft.com/office/officeart/2005/8/layout/cycle2"/>
    <dgm:cxn modelId="{BFF32DAB-73C1-491D-B261-8EACE46882DA}" type="presParOf" srcId="{CD3D74FC-C5EF-408A-B70A-1E84B99B4EE8}" destId="{730AA294-9140-4333-B105-4D72C14E9226}" srcOrd="8" destOrd="0" presId="urn:microsoft.com/office/officeart/2005/8/layout/cycle2"/>
    <dgm:cxn modelId="{7F66F16F-CC5B-466E-B4AF-F983E18213E0}" type="presParOf" srcId="{CD3D74FC-C5EF-408A-B70A-1E84B99B4EE8}" destId="{6DD006A8-375D-469D-A357-6770AA7ABB2C}" srcOrd="9" destOrd="0" presId="urn:microsoft.com/office/officeart/2005/8/layout/cycle2"/>
    <dgm:cxn modelId="{ECF0E645-BC7D-44C1-A00C-0F958275AD06}" type="presParOf" srcId="{6DD006A8-375D-469D-A357-6770AA7ABB2C}" destId="{1AB52F79-8496-48FF-8927-2C23FFE00DDD}" srcOrd="0" destOrd="0" presId="urn:microsoft.com/office/officeart/2005/8/layout/cycle2"/>
  </dgm:cxnLst>
  <dgm:bg>
    <a:effectLst>
      <a:outerShdw blurRad="50800" dist="38100" dir="2700000" algn="tl" rotWithShape="0">
        <a:prstClr val="black">
          <a:alpha val="40000"/>
        </a:prstClr>
      </a:outerShdw>
    </a:effect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F3600FF-31BF-48CF-9231-67A31C46B2F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1A4C8AE2-E531-4E16-9A26-1604330E3EB1}">
      <dgm:prSet phldrT="[Text]" custT="1"/>
      <dgm:spPr/>
      <dgm:t>
        <a:bodyPr/>
        <a:lstStyle/>
        <a:p>
          <a:r>
            <a:rPr lang="ro-RO" sz="800" b="1"/>
            <a:t>DETECTAREA FRAUDEI</a:t>
          </a:r>
          <a:endParaRPr lang="en-US" sz="800" b="1"/>
        </a:p>
      </dgm:t>
    </dgm:pt>
    <dgm:pt modelId="{9FAD0A14-D655-490C-AB73-ADD60845405A}" type="parTrans" cxnId="{1DF994AF-2129-4ADB-B99A-55F3006C8013}">
      <dgm:prSet/>
      <dgm:spPr/>
      <dgm:t>
        <a:bodyPr/>
        <a:lstStyle/>
        <a:p>
          <a:endParaRPr lang="en-US"/>
        </a:p>
      </dgm:t>
    </dgm:pt>
    <dgm:pt modelId="{277EB3C1-39D1-4E81-89B1-6DBCF446BCF6}" type="sibTrans" cxnId="{1DF994AF-2129-4ADB-B99A-55F3006C8013}">
      <dgm:prSet/>
      <dgm:spPr/>
      <dgm:t>
        <a:bodyPr/>
        <a:lstStyle/>
        <a:p>
          <a:endParaRPr lang="en-US"/>
        </a:p>
      </dgm:t>
    </dgm:pt>
    <dgm:pt modelId="{9768913D-C0D6-4CC4-8E9F-AAC32BEAD44A}">
      <dgm:prSet phldrT="[Text]" custT="1"/>
      <dgm:spPr>
        <a:solidFill>
          <a:srgbClr val="F66A7E"/>
        </a:solidFill>
      </dgm:spPr>
      <dgm:t>
        <a:bodyPr/>
        <a:lstStyle/>
        <a:p>
          <a:r>
            <a:rPr lang="ro-RO" sz="800" b="1" dirty="0">
              <a:solidFill>
                <a:srgbClr val="002060"/>
              </a:solidFill>
            </a:rPr>
            <a:t>VERIFICĂRI EFICIENTE</a:t>
          </a:r>
          <a:endParaRPr lang="en-US" sz="800" b="1" dirty="0">
            <a:solidFill>
              <a:srgbClr val="002060"/>
            </a:solidFill>
          </a:endParaRPr>
        </a:p>
      </dgm:t>
    </dgm:pt>
    <dgm:pt modelId="{FD531668-09A1-4981-B227-EDFCE11E5974}" type="parTrans" cxnId="{3DC174ED-1F13-4689-A7FD-C77C59A23FFE}">
      <dgm:prSet/>
      <dgm:spPr/>
      <dgm:t>
        <a:bodyPr/>
        <a:lstStyle/>
        <a:p>
          <a:endParaRPr lang="en-US"/>
        </a:p>
      </dgm:t>
    </dgm:pt>
    <dgm:pt modelId="{9C043B3C-273A-4A05-B00F-0EC80F51E407}" type="sibTrans" cxnId="{3DC174ED-1F13-4689-A7FD-C77C59A23FFE}">
      <dgm:prSet/>
      <dgm:spPr/>
      <dgm:t>
        <a:bodyPr/>
        <a:lstStyle/>
        <a:p>
          <a:endParaRPr lang="en-US"/>
        </a:p>
      </dgm:t>
    </dgm:pt>
    <dgm:pt modelId="{FE3C3374-D9E0-487F-B7C0-49A69D9C0978}">
      <dgm:prSet phldrT="[Text]" custT="1"/>
      <dgm:spPr>
        <a:solidFill>
          <a:srgbClr val="89E7D1"/>
        </a:solidFill>
      </dgm:spPr>
      <dgm:t>
        <a:bodyPr/>
        <a:lstStyle/>
        <a:p>
          <a:r>
            <a:rPr lang="ro-RO" sz="800" b="1">
              <a:solidFill>
                <a:srgbClr val="002060"/>
              </a:solidFill>
            </a:rPr>
            <a:t>INSTRUMENTE IT SPECIFICE (De ex.: ARACHNE</a:t>
          </a:r>
          <a:r>
            <a:rPr lang="ro-RO" sz="800">
              <a:solidFill>
                <a:srgbClr val="002060"/>
              </a:solidFill>
            </a:rPr>
            <a:t>)</a:t>
          </a:r>
          <a:endParaRPr lang="en-US" sz="800">
            <a:solidFill>
              <a:srgbClr val="002060"/>
            </a:solidFill>
          </a:endParaRPr>
        </a:p>
      </dgm:t>
    </dgm:pt>
    <dgm:pt modelId="{07DAC362-5B7B-42C3-AC33-4E959E0157B8}" type="parTrans" cxnId="{373B8957-65C6-4B74-BC32-1DBF5B5CB304}">
      <dgm:prSet/>
      <dgm:spPr/>
      <dgm:t>
        <a:bodyPr/>
        <a:lstStyle/>
        <a:p>
          <a:endParaRPr lang="en-US"/>
        </a:p>
      </dgm:t>
    </dgm:pt>
    <dgm:pt modelId="{6A4B2DCA-7CE9-4D69-A0E9-5D705B3E164F}" type="sibTrans" cxnId="{373B8957-65C6-4B74-BC32-1DBF5B5CB304}">
      <dgm:prSet/>
      <dgm:spPr/>
      <dgm:t>
        <a:bodyPr/>
        <a:lstStyle/>
        <a:p>
          <a:endParaRPr lang="en-US"/>
        </a:p>
      </dgm:t>
    </dgm:pt>
    <dgm:pt modelId="{D0971C5E-53B4-4297-B72D-D49C2A4FF032}">
      <dgm:prSet phldrT="[Text]" custT="1"/>
      <dgm:spPr>
        <a:solidFill>
          <a:srgbClr val="B3F216"/>
        </a:solidFill>
      </dgm:spPr>
      <dgm:t>
        <a:bodyPr/>
        <a:lstStyle/>
        <a:p>
          <a:r>
            <a:rPr lang="ro-RO" sz="800" b="1">
              <a:solidFill>
                <a:srgbClr val="002060"/>
              </a:solidFill>
            </a:rPr>
            <a:t>MĂSURI ADECVATE DE RAPORTARE</a:t>
          </a:r>
          <a:endParaRPr lang="en-US" sz="800" b="1">
            <a:solidFill>
              <a:srgbClr val="002060"/>
            </a:solidFill>
          </a:endParaRPr>
        </a:p>
      </dgm:t>
    </dgm:pt>
    <dgm:pt modelId="{95653BC4-473A-475C-B36E-1D63718BE0D3}" type="parTrans" cxnId="{2D029AB6-7D9C-4878-8630-2CE3C46E70E1}">
      <dgm:prSet/>
      <dgm:spPr/>
      <dgm:t>
        <a:bodyPr/>
        <a:lstStyle/>
        <a:p>
          <a:endParaRPr lang="en-US"/>
        </a:p>
      </dgm:t>
    </dgm:pt>
    <dgm:pt modelId="{08154679-85D5-4122-BB65-64524FB34207}" type="sibTrans" cxnId="{2D029AB6-7D9C-4878-8630-2CE3C46E70E1}">
      <dgm:prSet/>
      <dgm:spPr/>
      <dgm:t>
        <a:bodyPr/>
        <a:lstStyle/>
        <a:p>
          <a:endParaRPr lang="en-US"/>
        </a:p>
      </dgm:t>
    </dgm:pt>
    <dgm:pt modelId="{FBCA2399-FE42-4E60-9FAF-6D7AF4A8DAF3}">
      <dgm:prSet phldrT="[Text]" custT="1"/>
      <dgm:spPr>
        <a:solidFill>
          <a:srgbClr val="D993DB"/>
        </a:solidFill>
      </dgm:spPr>
      <dgm:t>
        <a:bodyPr/>
        <a:lstStyle/>
        <a:p>
          <a:r>
            <a:rPr lang="ro-RO" sz="800" b="1">
              <a:solidFill>
                <a:srgbClr val="002060"/>
              </a:solidFill>
            </a:rPr>
            <a:t>PROCEDURI OPERAȚIONALE ADECVATE</a:t>
          </a:r>
          <a:endParaRPr lang="en-US" sz="800" b="1">
            <a:solidFill>
              <a:srgbClr val="002060"/>
            </a:solidFill>
          </a:endParaRPr>
        </a:p>
      </dgm:t>
    </dgm:pt>
    <dgm:pt modelId="{0BF04687-CFCC-4809-936A-FFFC9AD14CA3}" type="parTrans" cxnId="{CE72F1C3-CE14-4FC1-B386-0774D11CC384}">
      <dgm:prSet/>
      <dgm:spPr/>
      <dgm:t>
        <a:bodyPr/>
        <a:lstStyle/>
        <a:p>
          <a:endParaRPr lang="en-US"/>
        </a:p>
      </dgm:t>
    </dgm:pt>
    <dgm:pt modelId="{67BA60FB-3F31-4064-B900-6FA39CB68633}" type="sibTrans" cxnId="{CE72F1C3-CE14-4FC1-B386-0774D11CC384}">
      <dgm:prSet/>
      <dgm:spPr/>
      <dgm:t>
        <a:bodyPr/>
        <a:lstStyle/>
        <a:p>
          <a:endParaRPr lang="en-US"/>
        </a:p>
      </dgm:t>
    </dgm:pt>
    <dgm:pt modelId="{7DCE0F3F-109F-4EDF-AEBF-6D0FD293234C}" type="pres">
      <dgm:prSet presAssocID="{9F3600FF-31BF-48CF-9231-67A31C46B2F5}" presName="hierChild1" presStyleCnt="0">
        <dgm:presLayoutVars>
          <dgm:orgChart val="1"/>
          <dgm:chPref val="1"/>
          <dgm:dir/>
          <dgm:animOne val="branch"/>
          <dgm:animLvl val="lvl"/>
          <dgm:resizeHandles/>
        </dgm:presLayoutVars>
      </dgm:prSet>
      <dgm:spPr/>
    </dgm:pt>
    <dgm:pt modelId="{95BA97C8-C098-4C37-8476-38352BC09147}" type="pres">
      <dgm:prSet presAssocID="{1A4C8AE2-E531-4E16-9A26-1604330E3EB1}" presName="hierRoot1" presStyleCnt="0">
        <dgm:presLayoutVars>
          <dgm:hierBranch val="init"/>
        </dgm:presLayoutVars>
      </dgm:prSet>
      <dgm:spPr/>
    </dgm:pt>
    <dgm:pt modelId="{943D499A-19E2-4497-BD06-CB2C13F8D371}" type="pres">
      <dgm:prSet presAssocID="{1A4C8AE2-E531-4E16-9A26-1604330E3EB1}" presName="rootComposite1" presStyleCnt="0"/>
      <dgm:spPr/>
    </dgm:pt>
    <dgm:pt modelId="{FD0C189D-0669-46A6-B151-00A3557824C0}" type="pres">
      <dgm:prSet presAssocID="{1A4C8AE2-E531-4E16-9A26-1604330E3EB1}" presName="rootText1" presStyleLbl="node0" presStyleIdx="0" presStyleCnt="1">
        <dgm:presLayoutVars>
          <dgm:chPref val="3"/>
        </dgm:presLayoutVars>
      </dgm:prSet>
      <dgm:spPr/>
    </dgm:pt>
    <dgm:pt modelId="{495E59C7-A8AC-480E-AAF2-B644CBD51253}" type="pres">
      <dgm:prSet presAssocID="{1A4C8AE2-E531-4E16-9A26-1604330E3EB1}" presName="rootConnector1" presStyleLbl="node1" presStyleIdx="0" presStyleCnt="0"/>
      <dgm:spPr/>
    </dgm:pt>
    <dgm:pt modelId="{369911D0-495C-4AAD-9E14-095F55E9EF26}" type="pres">
      <dgm:prSet presAssocID="{1A4C8AE2-E531-4E16-9A26-1604330E3EB1}" presName="hierChild2" presStyleCnt="0"/>
      <dgm:spPr/>
    </dgm:pt>
    <dgm:pt modelId="{82E94EE6-153A-4A98-BE73-1EBB5A64DCA8}" type="pres">
      <dgm:prSet presAssocID="{FD531668-09A1-4981-B227-EDFCE11E5974}" presName="Name64" presStyleLbl="parChTrans1D2" presStyleIdx="0" presStyleCnt="4"/>
      <dgm:spPr/>
    </dgm:pt>
    <dgm:pt modelId="{468BCF6A-3712-416D-9016-83453FDA8A83}" type="pres">
      <dgm:prSet presAssocID="{9768913D-C0D6-4CC4-8E9F-AAC32BEAD44A}" presName="hierRoot2" presStyleCnt="0">
        <dgm:presLayoutVars>
          <dgm:hierBranch val="init"/>
        </dgm:presLayoutVars>
      </dgm:prSet>
      <dgm:spPr/>
    </dgm:pt>
    <dgm:pt modelId="{45CC71BE-0DEA-4BE8-BE87-F9D9769BA9EE}" type="pres">
      <dgm:prSet presAssocID="{9768913D-C0D6-4CC4-8E9F-AAC32BEAD44A}" presName="rootComposite" presStyleCnt="0"/>
      <dgm:spPr/>
    </dgm:pt>
    <dgm:pt modelId="{7FBABDE2-631B-4AA4-8159-15058C43FFCC}" type="pres">
      <dgm:prSet presAssocID="{9768913D-C0D6-4CC4-8E9F-AAC32BEAD44A}" presName="rootText" presStyleLbl="node2" presStyleIdx="0" presStyleCnt="4">
        <dgm:presLayoutVars>
          <dgm:chPref val="3"/>
        </dgm:presLayoutVars>
      </dgm:prSet>
      <dgm:spPr/>
    </dgm:pt>
    <dgm:pt modelId="{192849C1-CF9A-4E08-916D-6E5DF5555827}" type="pres">
      <dgm:prSet presAssocID="{9768913D-C0D6-4CC4-8E9F-AAC32BEAD44A}" presName="rootConnector" presStyleLbl="node2" presStyleIdx="0" presStyleCnt="4"/>
      <dgm:spPr/>
    </dgm:pt>
    <dgm:pt modelId="{11F02D82-181E-4F43-92D3-9DC208731923}" type="pres">
      <dgm:prSet presAssocID="{9768913D-C0D6-4CC4-8E9F-AAC32BEAD44A}" presName="hierChild4" presStyleCnt="0"/>
      <dgm:spPr/>
    </dgm:pt>
    <dgm:pt modelId="{241C840C-E686-459D-883A-FBACFE15D3A0}" type="pres">
      <dgm:prSet presAssocID="{9768913D-C0D6-4CC4-8E9F-AAC32BEAD44A}" presName="hierChild5" presStyleCnt="0"/>
      <dgm:spPr/>
    </dgm:pt>
    <dgm:pt modelId="{E73AC5B9-0A77-435C-808E-485C6324ED1C}" type="pres">
      <dgm:prSet presAssocID="{0BF04687-CFCC-4809-936A-FFFC9AD14CA3}" presName="Name64" presStyleLbl="parChTrans1D2" presStyleIdx="1" presStyleCnt="4"/>
      <dgm:spPr/>
    </dgm:pt>
    <dgm:pt modelId="{488D388D-35CC-4F2F-9E5B-B9CB8C00BDE0}" type="pres">
      <dgm:prSet presAssocID="{FBCA2399-FE42-4E60-9FAF-6D7AF4A8DAF3}" presName="hierRoot2" presStyleCnt="0">
        <dgm:presLayoutVars>
          <dgm:hierBranch val="init"/>
        </dgm:presLayoutVars>
      </dgm:prSet>
      <dgm:spPr/>
    </dgm:pt>
    <dgm:pt modelId="{3D2F2993-9E7B-4A9D-BFC0-E8BDA7BDBCE9}" type="pres">
      <dgm:prSet presAssocID="{FBCA2399-FE42-4E60-9FAF-6D7AF4A8DAF3}" presName="rootComposite" presStyleCnt="0"/>
      <dgm:spPr/>
    </dgm:pt>
    <dgm:pt modelId="{98ED5B56-3CAC-4B8F-8368-EE45B9AD6AEE}" type="pres">
      <dgm:prSet presAssocID="{FBCA2399-FE42-4E60-9FAF-6D7AF4A8DAF3}" presName="rootText" presStyleLbl="node2" presStyleIdx="1" presStyleCnt="4" custScaleX="117033">
        <dgm:presLayoutVars>
          <dgm:chPref val="3"/>
        </dgm:presLayoutVars>
      </dgm:prSet>
      <dgm:spPr/>
    </dgm:pt>
    <dgm:pt modelId="{9F020D63-5831-4C39-A835-DDCBB473F2AC}" type="pres">
      <dgm:prSet presAssocID="{FBCA2399-FE42-4E60-9FAF-6D7AF4A8DAF3}" presName="rootConnector" presStyleLbl="node2" presStyleIdx="1" presStyleCnt="4"/>
      <dgm:spPr/>
    </dgm:pt>
    <dgm:pt modelId="{46C967F0-ADDF-4220-9807-D9A5A024A4B7}" type="pres">
      <dgm:prSet presAssocID="{FBCA2399-FE42-4E60-9FAF-6D7AF4A8DAF3}" presName="hierChild4" presStyleCnt="0"/>
      <dgm:spPr/>
    </dgm:pt>
    <dgm:pt modelId="{C5219C94-32EF-458E-8B02-F3A4A99FBB75}" type="pres">
      <dgm:prSet presAssocID="{FBCA2399-FE42-4E60-9FAF-6D7AF4A8DAF3}" presName="hierChild5" presStyleCnt="0"/>
      <dgm:spPr/>
    </dgm:pt>
    <dgm:pt modelId="{56D04F0D-3C6C-4812-8C41-17E811AF8B35}" type="pres">
      <dgm:prSet presAssocID="{07DAC362-5B7B-42C3-AC33-4E959E0157B8}" presName="Name64" presStyleLbl="parChTrans1D2" presStyleIdx="2" presStyleCnt="4"/>
      <dgm:spPr/>
    </dgm:pt>
    <dgm:pt modelId="{D60C5E6F-A50F-4413-969C-126202FC1FE4}" type="pres">
      <dgm:prSet presAssocID="{FE3C3374-D9E0-487F-B7C0-49A69D9C0978}" presName="hierRoot2" presStyleCnt="0">
        <dgm:presLayoutVars>
          <dgm:hierBranch val="init"/>
        </dgm:presLayoutVars>
      </dgm:prSet>
      <dgm:spPr/>
    </dgm:pt>
    <dgm:pt modelId="{896E11A0-6134-4893-B4EA-EC0586FCC1DA}" type="pres">
      <dgm:prSet presAssocID="{FE3C3374-D9E0-487F-B7C0-49A69D9C0978}" presName="rootComposite" presStyleCnt="0"/>
      <dgm:spPr/>
    </dgm:pt>
    <dgm:pt modelId="{B2B2E76C-338F-4F5A-BE8C-B5D07F56DF01}" type="pres">
      <dgm:prSet presAssocID="{FE3C3374-D9E0-487F-B7C0-49A69D9C0978}" presName="rootText" presStyleLbl="node2" presStyleIdx="2" presStyleCnt="4" custScaleX="134923">
        <dgm:presLayoutVars>
          <dgm:chPref val="3"/>
        </dgm:presLayoutVars>
      </dgm:prSet>
      <dgm:spPr/>
    </dgm:pt>
    <dgm:pt modelId="{61067322-58B5-4FEA-8AEE-02E3BEE11166}" type="pres">
      <dgm:prSet presAssocID="{FE3C3374-D9E0-487F-B7C0-49A69D9C0978}" presName="rootConnector" presStyleLbl="node2" presStyleIdx="2" presStyleCnt="4"/>
      <dgm:spPr/>
    </dgm:pt>
    <dgm:pt modelId="{0DFB5043-2A3F-42F4-9829-DEB68E26B563}" type="pres">
      <dgm:prSet presAssocID="{FE3C3374-D9E0-487F-B7C0-49A69D9C0978}" presName="hierChild4" presStyleCnt="0"/>
      <dgm:spPr/>
    </dgm:pt>
    <dgm:pt modelId="{E615D96A-4D88-4100-B9B4-811DF13B105E}" type="pres">
      <dgm:prSet presAssocID="{FE3C3374-D9E0-487F-B7C0-49A69D9C0978}" presName="hierChild5" presStyleCnt="0"/>
      <dgm:spPr/>
    </dgm:pt>
    <dgm:pt modelId="{475FE628-E20D-483A-B350-D6B240183BE8}" type="pres">
      <dgm:prSet presAssocID="{95653BC4-473A-475C-B36E-1D63718BE0D3}" presName="Name64" presStyleLbl="parChTrans1D2" presStyleIdx="3" presStyleCnt="4"/>
      <dgm:spPr/>
    </dgm:pt>
    <dgm:pt modelId="{E0DAB101-8D69-40F9-8DC6-8A789FF4CAAB}" type="pres">
      <dgm:prSet presAssocID="{D0971C5E-53B4-4297-B72D-D49C2A4FF032}" presName="hierRoot2" presStyleCnt="0">
        <dgm:presLayoutVars>
          <dgm:hierBranch val="init"/>
        </dgm:presLayoutVars>
      </dgm:prSet>
      <dgm:spPr/>
    </dgm:pt>
    <dgm:pt modelId="{220173CF-4BED-4B41-92DD-E732DC404682}" type="pres">
      <dgm:prSet presAssocID="{D0971C5E-53B4-4297-B72D-D49C2A4FF032}" presName="rootComposite" presStyleCnt="0"/>
      <dgm:spPr/>
    </dgm:pt>
    <dgm:pt modelId="{E43A9B88-A859-4E7B-99B0-57C3C9D2ED8C}" type="pres">
      <dgm:prSet presAssocID="{D0971C5E-53B4-4297-B72D-D49C2A4FF032}" presName="rootText" presStyleLbl="node2" presStyleIdx="3" presStyleCnt="4">
        <dgm:presLayoutVars>
          <dgm:chPref val="3"/>
        </dgm:presLayoutVars>
      </dgm:prSet>
      <dgm:spPr/>
    </dgm:pt>
    <dgm:pt modelId="{211416C6-0F85-40C6-A0F2-2BDA07BDFCB3}" type="pres">
      <dgm:prSet presAssocID="{D0971C5E-53B4-4297-B72D-D49C2A4FF032}" presName="rootConnector" presStyleLbl="node2" presStyleIdx="3" presStyleCnt="4"/>
      <dgm:spPr/>
    </dgm:pt>
    <dgm:pt modelId="{06653B72-EEA3-4844-B0C2-24FDDFD4D18F}" type="pres">
      <dgm:prSet presAssocID="{D0971C5E-53B4-4297-B72D-D49C2A4FF032}" presName="hierChild4" presStyleCnt="0"/>
      <dgm:spPr/>
    </dgm:pt>
    <dgm:pt modelId="{03068543-6945-407B-B448-2B0D19072693}" type="pres">
      <dgm:prSet presAssocID="{D0971C5E-53B4-4297-B72D-D49C2A4FF032}" presName="hierChild5" presStyleCnt="0"/>
      <dgm:spPr/>
    </dgm:pt>
    <dgm:pt modelId="{5DDC2202-76A0-48F6-8F38-A1A7DF34E617}" type="pres">
      <dgm:prSet presAssocID="{1A4C8AE2-E531-4E16-9A26-1604330E3EB1}" presName="hierChild3" presStyleCnt="0"/>
      <dgm:spPr/>
    </dgm:pt>
  </dgm:ptLst>
  <dgm:cxnLst>
    <dgm:cxn modelId="{4FEBB602-CC02-4004-9235-A4FF9D3ED446}" type="presOf" srcId="{D0971C5E-53B4-4297-B72D-D49C2A4FF032}" destId="{211416C6-0F85-40C6-A0F2-2BDA07BDFCB3}" srcOrd="1" destOrd="0" presId="urn:microsoft.com/office/officeart/2009/3/layout/HorizontalOrganizationChart"/>
    <dgm:cxn modelId="{2941B513-601E-4753-8D01-A5FA032395C6}" type="presOf" srcId="{FD531668-09A1-4981-B227-EDFCE11E5974}" destId="{82E94EE6-153A-4A98-BE73-1EBB5A64DCA8}" srcOrd="0" destOrd="0" presId="urn:microsoft.com/office/officeart/2009/3/layout/HorizontalOrganizationChart"/>
    <dgm:cxn modelId="{B9006520-7ABC-4B79-870C-40415EE9B7CA}" type="presOf" srcId="{9768913D-C0D6-4CC4-8E9F-AAC32BEAD44A}" destId="{7FBABDE2-631B-4AA4-8159-15058C43FFCC}" srcOrd="0" destOrd="0" presId="urn:microsoft.com/office/officeart/2009/3/layout/HorizontalOrganizationChart"/>
    <dgm:cxn modelId="{6B2A2B25-BCE4-428B-80B6-BCAEF0D96014}" type="presOf" srcId="{9768913D-C0D6-4CC4-8E9F-AAC32BEAD44A}" destId="{192849C1-CF9A-4E08-916D-6E5DF5555827}" srcOrd="1" destOrd="0" presId="urn:microsoft.com/office/officeart/2009/3/layout/HorizontalOrganizationChart"/>
    <dgm:cxn modelId="{FAFB9B35-96C9-45CE-8106-A47A376D6EF3}" type="presOf" srcId="{D0971C5E-53B4-4297-B72D-D49C2A4FF032}" destId="{E43A9B88-A859-4E7B-99B0-57C3C9D2ED8C}" srcOrd="0" destOrd="0" presId="urn:microsoft.com/office/officeart/2009/3/layout/HorizontalOrganizationChart"/>
    <dgm:cxn modelId="{BB18303B-6C4A-4FBF-9B01-1D4D4D9283BE}" type="presOf" srcId="{FE3C3374-D9E0-487F-B7C0-49A69D9C0978}" destId="{B2B2E76C-338F-4F5A-BE8C-B5D07F56DF01}" srcOrd="0" destOrd="0" presId="urn:microsoft.com/office/officeart/2009/3/layout/HorizontalOrganizationChart"/>
    <dgm:cxn modelId="{4DFC805E-F75B-4EC8-B285-1DBEC86A5A0D}" type="presOf" srcId="{9F3600FF-31BF-48CF-9231-67A31C46B2F5}" destId="{7DCE0F3F-109F-4EDF-AEBF-6D0FD293234C}" srcOrd="0" destOrd="0" presId="urn:microsoft.com/office/officeart/2009/3/layout/HorizontalOrganizationChart"/>
    <dgm:cxn modelId="{373B8957-65C6-4B74-BC32-1DBF5B5CB304}" srcId="{1A4C8AE2-E531-4E16-9A26-1604330E3EB1}" destId="{FE3C3374-D9E0-487F-B7C0-49A69D9C0978}" srcOrd="2" destOrd="0" parTransId="{07DAC362-5B7B-42C3-AC33-4E959E0157B8}" sibTransId="{6A4B2DCA-7CE9-4D69-A0E9-5D705B3E164F}"/>
    <dgm:cxn modelId="{FF8E577C-F824-486F-943D-5F9931FE9A7D}" type="presOf" srcId="{95653BC4-473A-475C-B36E-1D63718BE0D3}" destId="{475FE628-E20D-483A-B350-D6B240183BE8}" srcOrd="0" destOrd="0" presId="urn:microsoft.com/office/officeart/2009/3/layout/HorizontalOrganizationChart"/>
    <dgm:cxn modelId="{1B3A3593-881C-4A8D-8CBC-D18119CE0D8B}" type="presOf" srcId="{07DAC362-5B7B-42C3-AC33-4E959E0157B8}" destId="{56D04F0D-3C6C-4812-8C41-17E811AF8B35}" srcOrd="0" destOrd="0" presId="urn:microsoft.com/office/officeart/2009/3/layout/HorizontalOrganizationChart"/>
    <dgm:cxn modelId="{83352D95-F4F8-4CDB-96C3-3837ADDB2AE1}" type="presOf" srcId="{FBCA2399-FE42-4E60-9FAF-6D7AF4A8DAF3}" destId="{98ED5B56-3CAC-4B8F-8368-EE45B9AD6AEE}" srcOrd="0" destOrd="0" presId="urn:microsoft.com/office/officeart/2009/3/layout/HorizontalOrganizationChart"/>
    <dgm:cxn modelId="{0B047B98-E813-4D1A-9F16-FCC4DB5C7DBF}" type="presOf" srcId="{1A4C8AE2-E531-4E16-9A26-1604330E3EB1}" destId="{FD0C189D-0669-46A6-B151-00A3557824C0}" srcOrd="0" destOrd="0" presId="urn:microsoft.com/office/officeart/2009/3/layout/HorizontalOrganizationChart"/>
    <dgm:cxn modelId="{1DF994AF-2129-4ADB-B99A-55F3006C8013}" srcId="{9F3600FF-31BF-48CF-9231-67A31C46B2F5}" destId="{1A4C8AE2-E531-4E16-9A26-1604330E3EB1}" srcOrd="0" destOrd="0" parTransId="{9FAD0A14-D655-490C-AB73-ADD60845405A}" sibTransId="{277EB3C1-39D1-4E81-89B1-6DBCF446BCF6}"/>
    <dgm:cxn modelId="{A9FBF7B5-C1C1-4481-BD3C-544C618BD649}" type="presOf" srcId="{FE3C3374-D9E0-487F-B7C0-49A69D9C0978}" destId="{61067322-58B5-4FEA-8AEE-02E3BEE11166}" srcOrd="1" destOrd="0" presId="urn:microsoft.com/office/officeart/2009/3/layout/HorizontalOrganizationChart"/>
    <dgm:cxn modelId="{2D029AB6-7D9C-4878-8630-2CE3C46E70E1}" srcId="{1A4C8AE2-E531-4E16-9A26-1604330E3EB1}" destId="{D0971C5E-53B4-4297-B72D-D49C2A4FF032}" srcOrd="3" destOrd="0" parTransId="{95653BC4-473A-475C-B36E-1D63718BE0D3}" sibTransId="{08154679-85D5-4122-BB65-64524FB34207}"/>
    <dgm:cxn modelId="{EB17B9BE-08DD-4632-915F-C09D7DE05700}" type="presOf" srcId="{1A4C8AE2-E531-4E16-9A26-1604330E3EB1}" destId="{495E59C7-A8AC-480E-AAF2-B644CBD51253}" srcOrd="1" destOrd="0" presId="urn:microsoft.com/office/officeart/2009/3/layout/HorizontalOrganizationChart"/>
    <dgm:cxn modelId="{CE72F1C3-CE14-4FC1-B386-0774D11CC384}" srcId="{1A4C8AE2-E531-4E16-9A26-1604330E3EB1}" destId="{FBCA2399-FE42-4E60-9FAF-6D7AF4A8DAF3}" srcOrd="1" destOrd="0" parTransId="{0BF04687-CFCC-4809-936A-FFFC9AD14CA3}" sibTransId="{67BA60FB-3F31-4064-B900-6FA39CB68633}"/>
    <dgm:cxn modelId="{3AB40FDE-73CC-4DCD-80BF-5838C156C0A3}" type="presOf" srcId="{FBCA2399-FE42-4E60-9FAF-6D7AF4A8DAF3}" destId="{9F020D63-5831-4C39-A835-DDCBB473F2AC}" srcOrd="1" destOrd="0" presId="urn:microsoft.com/office/officeart/2009/3/layout/HorizontalOrganizationChart"/>
    <dgm:cxn modelId="{D9F393E3-C1C2-419E-894C-6BC3331D319F}" type="presOf" srcId="{0BF04687-CFCC-4809-936A-FFFC9AD14CA3}" destId="{E73AC5B9-0A77-435C-808E-485C6324ED1C}" srcOrd="0" destOrd="0" presId="urn:microsoft.com/office/officeart/2009/3/layout/HorizontalOrganizationChart"/>
    <dgm:cxn modelId="{3DC174ED-1F13-4689-A7FD-C77C59A23FFE}" srcId="{1A4C8AE2-E531-4E16-9A26-1604330E3EB1}" destId="{9768913D-C0D6-4CC4-8E9F-AAC32BEAD44A}" srcOrd="0" destOrd="0" parTransId="{FD531668-09A1-4981-B227-EDFCE11E5974}" sibTransId="{9C043B3C-273A-4A05-B00F-0EC80F51E407}"/>
    <dgm:cxn modelId="{CFF010B6-2ED0-4D8B-B785-2ACB57568874}" type="presParOf" srcId="{7DCE0F3F-109F-4EDF-AEBF-6D0FD293234C}" destId="{95BA97C8-C098-4C37-8476-38352BC09147}" srcOrd="0" destOrd="0" presId="urn:microsoft.com/office/officeart/2009/3/layout/HorizontalOrganizationChart"/>
    <dgm:cxn modelId="{610C78A8-7B91-4F35-9E19-B14BAB04D053}" type="presParOf" srcId="{95BA97C8-C098-4C37-8476-38352BC09147}" destId="{943D499A-19E2-4497-BD06-CB2C13F8D371}" srcOrd="0" destOrd="0" presId="urn:microsoft.com/office/officeart/2009/3/layout/HorizontalOrganizationChart"/>
    <dgm:cxn modelId="{EF08D211-3C10-47DE-BD0A-ABC5223B5822}" type="presParOf" srcId="{943D499A-19E2-4497-BD06-CB2C13F8D371}" destId="{FD0C189D-0669-46A6-B151-00A3557824C0}" srcOrd="0" destOrd="0" presId="urn:microsoft.com/office/officeart/2009/3/layout/HorizontalOrganizationChart"/>
    <dgm:cxn modelId="{A42BB3FC-A4A6-4CEF-980A-1593F9CB1338}" type="presParOf" srcId="{943D499A-19E2-4497-BD06-CB2C13F8D371}" destId="{495E59C7-A8AC-480E-AAF2-B644CBD51253}" srcOrd="1" destOrd="0" presId="urn:microsoft.com/office/officeart/2009/3/layout/HorizontalOrganizationChart"/>
    <dgm:cxn modelId="{8429178A-DD49-4FE9-B7BB-EA9B910EE137}" type="presParOf" srcId="{95BA97C8-C098-4C37-8476-38352BC09147}" destId="{369911D0-495C-4AAD-9E14-095F55E9EF26}" srcOrd="1" destOrd="0" presId="urn:microsoft.com/office/officeart/2009/3/layout/HorizontalOrganizationChart"/>
    <dgm:cxn modelId="{CA25C0AC-9118-4509-97ED-307ADD21BCAF}" type="presParOf" srcId="{369911D0-495C-4AAD-9E14-095F55E9EF26}" destId="{82E94EE6-153A-4A98-BE73-1EBB5A64DCA8}" srcOrd="0" destOrd="0" presId="urn:microsoft.com/office/officeart/2009/3/layout/HorizontalOrganizationChart"/>
    <dgm:cxn modelId="{0CA342F0-F5FE-43F6-A170-CD812DA4F045}" type="presParOf" srcId="{369911D0-495C-4AAD-9E14-095F55E9EF26}" destId="{468BCF6A-3712-416D-9016-83453FDA8A83}" srcOrd="1" destOrd="0" presId="urn:microsoft.com/office/officeart/2009/3/layout/HorizontalOrganizationChart"/>
    <dgm:cxn modelId="{2D5CE1D9-CD6B-4D4C-ACC4-A9D066D7E107}" type="presParOf" srcId="{468BCF6A-3712-416D-9016-83453FDA8A83}" destId="{45CC71BE-0DEA-4BE8-BE87-F9D9769BA9EE}" srcOrd="0" destOrd="0" presId="urn:microsoft.com/office/officeart/2009/3/layout/HorizontalOrganizationChart"/>
    <dgm:cxn modelId="{5012ED22-9496-4CDC-9E04-6D0350656351}" type="presParOf" srcId="{45CC71BE-0DEA-4BE8-BE87-F9D9769BA9EE}" destId="{7FBABDE2-631B-4AA4-8159-15058C43FFCC}" srcOrd="0" destOrd="0" presId="urn:microsoft.com/office/officeart/2009/3/layout/HorizontalOrganizationChart"/>
    <dgm:cxn modelId="{F6F78147-DF96-443D-B847-F69C5E19A10E}" type="presParOf" srcId="{45CC71BE-0DEA-4BE8-BE87-F9D9769BA9EE}" destId="{192849C1-CF9A-4E08-916D-6E5DF5555827}" srcOrd="1" destOrd="0" presId="urn:microsoft.com/office/officeart/2009/3/layout/HorizontalOrganizationChart"/>
    <dgm:cxn modelId="{31B33B64-5859-4640-AA32-A74238E1A04E}" type="presParOf" srcId="{468BCF6A-3712-416D-9016-83453FDA8A83}" destId="{11F02D82-181E-4F43-92D3-9DC208731923}" srcOrd="1" destOrd="0" presId="urn:microsoft.com/office/officeart/2009/3/layout/HorizontalOrganizationChart"/>
    <dgm:cxn modelId="{3975B944-519C-4907-977D-19E9B65848F2}" type="presParOf" srcId="{468BCF6A-3712-416D-9016-83453FDA8A83}" destId="{241C840C-E686-459D-883A-FBACFE15D3A0}" srcOrd="2" destOrd="0" presId="urn:microsoft.com/office/officeart/2009/3/layout/HorizontalOrganizationChart"/>
    <dgm:cxn modelId="{4045A41C-6C08-4E78-AF12-D1E197BF276A}" type="presParOf" srcId="{369911D0-495C-4AAD-9E14-095F55E9EF26}" destId="{E73AC5B9-0A77-435C-808E-485C6324ED1C}" srcOrd="2" destOrd="0" presId="urn:microsoft.com/office/officeart/2009/3/layout/HorizontalOrganizationChart"/>
    <dgm:cxn modelId="{210B94C0-771D-4AD8-BF1E-C82A576B26C8}" type="presParOf" srcId="{369911D0-495C-4AAD-9E14-095F55E9EF26}" destId="{488D388D-35CC-4F2F-9E5B-B9CB8C00BDE0}" srcOrd="3" destOrd="0" presId="urn:microsoft.com/office/officeart/2009/3/layout/HorizontalOrganizationChart"/>
    <dgm:cxn modelId="{C777EB1D-7F99-4A85-8B8B-BA5C56CE1A5D}" type="presParOf" srcId="{488D388D-35CC-4F2F-9E5B-B9CB8C00BDE0}" destId="{3D2F2993-9E7B-4A9D-BFC0-E8BDA7BDBCE9}" srcOrd="0" destOrd="0" presId="urn:microsoft.com/office/officeart/2009/3/layout/HorizontalOrganizationChart"/>
    <dgm:cxn modelId="{3E7AFB63-C632-4213-B1A6-FA2E1DBCBF8E}" type="presParOf" srcId="{3D2F2993-9E7B-4A9D-BFC0-E8BDA7BDBCE9}" destId="{98ED5B56-3CAC-4B8F-8368-EE45B9AD6AEE}" srcOrd="0" destOrd="0" presId="urn:microsoft.com/office/officeart/2009/3/layout/HorizontalOrganizationChart"/>
    <dgm:cxn modelId="{86B88E10-0F8B-475F-9642-CB454C8C4DC9}" type="presParOf" srcId="{3D2F2993-9E7B-4A9D-BFC0-E8BDA7BDBCE9}" destId="{9F020D63-5831-4C39-A835-DDCBB473F2AC}" srcOrd="1" destOrd="0" presId="urn:microsoft.com/office/officeart/2009/3/layout/HorizontalOrganizationChart"/>
    <dgm:cxn modelId="{D16DF99F-D1FB-487D-9233-B72C5CD4EF9F}" type="presParOf" srcId="{488D388D-35CC-4F2F-9E5B-B9CB8C00BDE0}" destId="{46C967F0-ADDF-4220-9807-D9A5A024A4B7}" srcOrd="1" destOrd="0" presId="urn:microsoft.com/office/officeart/2009/3/layout/HorizontalOrganizationChart"/>
    <dgm:cxn modelId="{D898C6AF-CFCA-44E3-9BC6-D1E5C300E702}" type="presParOf" srcId="{488D388D-35CC-4F2F-9E5B-B9CB8C00BDE0}" destId="{C5219C94-32EF-458E-8B02-F3A4A99FBB75}" srcOrd="2" destOrd="0" presId="urn:microsoft.com/office/officeart/2009/3/layout/HorizontalOrganizationChart"/>
    <dgm:cxn modelId="{205546A1-BD47-43BE-A3C6-E37A3D207B97}" type="presParOf" srcId="{369911D0-495C-4AAD-9E14-095F55E9EF26}" destId="{56D04F0D-3C6C-4812-8C41-17E811AF8B35}" srcOrd="4" destOrd="0" presId="urn:microsoft.com/office/officeart/2009/3/layout/HorizontalOrganizationChart"/>
    <dgm:cxn modelId="{3EE6AA47-0FB8-4BFA-821C-EBFD2EBE792F}" type="presParOf" srcId="{369911D0-495C-4AAD-9E14-095F55E9EF26}" destId="{D60C5E6F-A50F-4413-969C-126202FC1FE4}" srcOrd="5" destOrd="0" presId="urn:microsoft.com/office/officeart/2009/3/layout/HorizontalOrganizationChart"/>
    <dgm:cxn modelId="{4D67C0C0-10E8-4344-9EC5-B10481EC6CCC}" type="presParOf" srcId="{D60C5E6F-A50F-4413-969C-126202FC1FE4}" destId="{896E11A0-6134-4893-B4EA-EC0586FCC1DA}" srcOrd="0" destOrd="0" presId="urn:microsoft.com/office/officeart/2009/3/layout/HorizontalOrganizationChart"/>
    <dgm:cxn modelId="{AFCBC4D9-319B-485B-A649-E49E9846E546}" type="presParOf" srcId="{896E11A0-6134-4893-B4EA-EC0586FCC1DA}" destId="{B2B2E76C-338F-4F5A-BE8C-B5D07F56DF01}" srcOrd="0" destOrd="0" presId="urn:microsoft.com/office/officeart/2009/3/layout/HorizontalOrganizationChart"/>
    <dgm:cxn modelId="{57F6F25B-CF3B-48C5-8F39-15A276D40AA3}" type="presParOf" srcId="{896E11A0-6134-4893-B4EA-EC0586FCC1DA}" destId="{61067322-58B5-4FEA-8AEE-02E3BEE11166}" srcOrd="1" destOrd="0" presId="urn:microsoft.com/office/officeart/2009/3/layout/HorizontalOrganizationChart"/>
    <dgm:cxn modelId="{225903C5-A9C6-444A-AD5E-AF082317BA2C}" type="presParOf" srcId="{D60C5E6F-A50F-4413-969C-126202FC1FE4}" destId="{0DFB5043-2A3F-42F4-9829-DEB68E26B563}" srcOrd="1" destOrd="0" presId="urn:microsoft.com/office/officeart/2009/3/layout/HorizontalOrganizationChart"/>
    <dgm:cxn modelId="{CE2AC3B9-5847-43CA-9865-8775BAFE3569}" type="presParOf" srcId="{D60C5E6F-A50F-4413-969C-126202FC1FE4}" destId="{E615D96A-4D88-4100-B9B4-811DF13B105E}" srcOrd="2" destOrd="0" presId="urn:microsoft.com/office/officeart/2009/3/layout/HorizontalOrganizationChart"/>
    <dgm:cxn modelId="{0AE056FC-6FCB-4D86-B812-1FE7A1A9F3EB}" type="presParOf" srcId="{369911D0-495C-4AAD-9E14-095F55E9EF26}" destId="{475FE628-E20D-483A-B350-D6B240183BE8}" srcOrd="6" destOrd="0" presId="urn:microsoft.com/office/officeart/2009/3/layout/HorizontalOrganizationChart"/>
    <dgm:cxn modelId="{E83A1521-1191-4E5F-8B7C-9723F98D7CC3}" type="presParOf" srcId="{369911D0-495C-4AAD-9E14-095F55E9EF26}" destId="{E0DAB101-8D69-40F9-8DC6-8A789FF4CAAB}" srcOrd="7" destOrd="0" presId="urn:microsoft.com/office/officeart/2009/3/layout/HorizontalOrganizationChart"/>
    <dgm:cxn modelId="{6E13C9D2-A295-46CA-AB52-A7BE24C88894}" type="presParOf" srcId="{E0DAB101-8D69-40F9-8DC6-8A789FF4CAAB}" destId="{220173CF-4BED-4B41-92DD-E732DC404682}" srcOrd="0" destOrd="0" presId="urn:microsoft.com/office/officeart/2009/3/layout/HorizontalOrganizationChart"/>
    <dgm:cxn modelId="{95E6D35C-BE02-443C-8A4D-5A9C2491C9B7}" type="presParOf" srcId="{220173CF-4BED-4B41-92DD-E732DC404682}" destId="{E43A9B88-A859-4E7B-99B0-57C3C9D2ED8C}" srcOrd="0" destOrd="0" presId="urn:microsoft.com/office/officeart/2009/3/layout/HorizontalOrganizationChart"/>
    <dgm:cxn modelId="{9EA7FDAA-6DC5-4818-A396-BD1DB333F88B}" type="presParOf" srcId="{220173CF-4BED-4B41-92DD-E732DC404682}" destId="{211416C6-0F85-40C6-A0F2-2BDA07BDFCB3}" srcOrd="1" destOrd="0" presId="urn:microsoft.com/office/officeart/2009/3/layout/HorizontalOrganizationChart"/>
    <dgm:cxn modelId="{EC27905B-48FC-46D9-AF89-3A4575362AEF}" type="presParOf" srcId="{E0DAB101-8D69-40F9-8DC6-8A789FF4CAAB}" destId="{06653B72-EEA3-4844-B0C2-24FDDFD4D18F}" srcOrd="1" destOrd="0" presId="urn:microsoft.com/office/officeart/2009/3/layout/HorizontalOrganizationChart"/>
    <dgm:cxn modelId="{795F5A98-310E-432D-8ABF-3F50D956E8C2}" type="presParOf" srcId="{E0DAB101-8D69-40F9-8DC6-8A789FF4CAAB}" destId="{03068543-6945-407B-B448-2B0D19072693}" srcOrd="2" destOrd="0" presId="urn:microsoft.com/office/officeart/2009/3/layout/HorizontalOrganizationChart"/>
    <dgm:cxn modelId="{BEA29E1B-2147-4AED-851B-C0E784221FDC}" type="presParOf" srcId="{95BA97C8-C098-4C37-8476-38352BC09147}" destId="{5DDC2202-76A0-48F6-8F38-A1A7DF34E617}" srcOrd="2" destOrd="0" presId="urn:microsoft.com/office/officeart/2009/3/layout/HorizontalOrganizationChar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F3600FF-31BF-48CF-9231-67A31C46B2F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1A4C8AE2-E531-4E16-9A26-1604330E3EB1}">
      <dgm:prSet phldrT="[Text]" custT="1"/>
      <dgm:spPr/>
      <dgm:t>
        <a:bodyPr/>
        <a:lstStyle/>
        <a:p>
          <a:r>
            <a:rPr lang="ro-RO" sz="800" b="1"/>
            <a:t>INVESTIGAREA FRAUDEI</a:t>
          </a:r>
          <a:endParaRPr lang="en-US" sz="800" b="1"/>
        </a:p>
      </dgm:t>
    </dgm:pt>
    <dgm:pt modelId="{9FAD0A14-D655-490C-AB73-ADD60845405A}" type="parTrans" cxnId="{1DF994AF-2129-4ADB-B99A-55F3006C8013}">
      <dgm:prSet/>
      <dgm:spPr/>
      <dgm:t>
        <a:bodyPr/>
        <a:lstStyle/>
        <a:p>
          <a:endParaRPr lang="en-US"/>
        </a:p>
      </dgm:t>
    </dgm:pt>
    <dgm:pt modelId="{277EB3C1-39D1-4E81-89B1-6DBCF446BCF6}" type="sibTrans" cxnId="{1DF994AF-2129-4ADB-B99A-55F3006C8013}">
      <dgm:prSet/>
      <dgm:spPr/>
      <dgm:t>
        <a:bodyPr/>
        <a:lstStyle/>
        <a:p>
          <a:endParaRPr lang="en-US"/>
        </a:p>
      </dgm:t>
    </dgm:pt>
    <dgm:pt modelId="{FE3C3374-D9E0-487F-B7C0-49A69D9C0978}">
      <dgm:prSet phldrT="[Text]" custT="1"/>
      <dgm:spPr>
        <a:solidFill>
          <a:srgbClr val="E0CECA"/>
        </a:solidFill>
      </dgm:spPr>
      <dgm:t>
        <a:bodyPr/>
        <a:lstStyle/>
        <a:p>
          <a:r>
            <a:rPr lang="ro-RO" sz="800" b="1">
              <a:solidFill>
                <a:srgbClr val="002060"/>
              </a:solidFill>
            </a:rPr>
            <a:t>PROTOCOALE DE COLABORARE</a:t>
          </a:r>
          <a:endParaRPr lang="en-US" sz="800" b="1">
            <a:solidFill>
              <a:srgbClr val="002060"/>
            </a:solidFill>
          </a:endParaRPr>
        </a:p>
      </dgm:t>
    </dgm:pt>
    <dgm:pt modelId="{07DAC362-5B7B-42C3-AC33-4E959E0157B8}" type="parTrans" cxnId="{373B8957-65C6-4B74-BC32-1DBF5B5CB304}">
      <dgm:prSet/>
      <dgm:spPr/>
      <dgm:t>
        <a:bodyPr/>
        <a:lstStyle/>
        <a:p>
          <a:endParaRPr lang="en-US"/>
        </a:p>
      </dgm:t>
    </dgm:pt>
    <dgm:pt modelId="{6A4B2DCA-7CE9-4D69-A0E9-5D705B3E164F}" type="sibTrans" cxnId="{373B8957-65C6-4B74-BC32-1DBF5B5CB304}">
      <dgm:prSet/>
      <dgm:spPr/>
      <dgm:t>
        <a:bodyPr/>
        <a:lstStyle/>
        <a:p>
          <a:endParaRPr lang="en-US"/>
        </a:p>
      </dgm:t>
    </dgm:pt>
    <dgm:pt modelId="{D0971C5E-53B4-4297-B72D-D49C2A4FF032}">
      <dgm:prSet phldrT="[Text]" custT="1"/>
      <dgm:spPr>
        <a:solidFill>
          <a:srgbClr val="66FFFF"/>
        </a:solidFill>
      </dgm:spPr>
      <dgm:t>
        <a:bodyPr/>
        <a:lstStyle/>
        <a:p>
          <a:r>
            <a:rPr lang="ro-RO" sz="800" b="1">
              <a:solidFill>
                <a:srgbClr val="002060"/>
              </a:solidFill>
            </a:rPr>
            <a:t>PROBE</a:t>
          </a:r>
          <a:r>
            <a:rPr lang="ro-RO" sz="800" b="1" baseline="0">
              <a:solidFill>
                <a:srgbClr val="002060"/>
              </a:solidFill>
            </a:rPr>
            <a:t> CONCLUDENTE</a:t>
          </a:r>
          <a:endParaRPr lang="en-US" sz="800" b="1">
            <a:solidFill>
              <a:srgbClr val="002060"/>
            </a:solidFill>
          </a:endParaRPr>
        </a:p>
      </dgm:t>
    </dgm:pt>
    <dgm:pt modelId="{95653BC4-473A-475C-B36E-1D63718BE0D3}" type="parTrans" cxnId="{2D029AB6-7D9C-4878-8630-2CE3C46E70E1}">
      <dgm:prSet/>
      <dgm:spPr/>
      <dgm:t>
        <a:bodyPr/>
        <a:lstStyle/>
        <a:p>
          <a:endParaRPr lang="en-US"/>
        </a:p>
      </dgm:t>
    </dgm:pt>
    <dgm:pt modelId="{08154679-85D5-4122-BB65-64524FB34207}" type="sibTrans" cxnId="{2D029AB6-7D9C-4878-8630-2CE3C46E70E1}">
      <dgm:prSet/>
      <dgm:spPr/>
      <dgm:t>
        <a:bodyPr/>
        <a:lstStyle/>
        <a:p>
          <a:endParaRPr lang="en-US"/>
        </a:p>
      </dgm:t>
    </dgm:pt>
    <dgm:pt modelId="{7DCE0F3F-109F-4EDF-AEBF-6D0FD293234C}" type="pres">
      <dgm:prSet presAssocID="{9F3600FF-31BF-48CF-9231-67A31C46B2F5}" presName="hierChild1" presStyleCnt="0">
        <dgm:presLayoutVars>
          <dgm:orgChart val="1"/>
          <dgm:chPref val="1"/>
          <dgm:dir/>
          <dgm:animOne val="branch"/>
          <dgm:animLvl val="lvl"/>
          <dgm:resizeHandles/>
        </dgm:presLayoutVars>
      </dgm:prSet>
      <dgm:spPr/>
    </dgm:pt>
    <dgm:pt modelId="{95BA97C8-C098-4C37-8476-38352BC09147}" type="pres">
      <dgm:prSet presAssocID="{1A4C8AE2-E531-4E16-9A26-1604330E3EB1}" presName="hierRoot1" presStyleCnt="0">
        <dgm:presLayoutVars>
          <dgm:hierBranch val="init"/>
        </dgm:presLayoutVars>
      </dgm:prSet>
      <dgm:spPr/>
    </dgm:pt>
    <dgm:pt modelId="{943D499A-19E2-4497-BD06-CB2C13F8D371}" type="pres">
      <dgm:prSet presAssocID="{1A4C8AE2-E531-4E16-9A26-1604330E3EB1}" presName="rootComposite1" presStyleCnt="0"/>
      <dgm:spPr/>
    </dgm:pt>
    <dgm:pt modelId="{FD0C189D-0669-46A6-B151-00A3557824C0}" type="pres">
      <dgm:prSet presAssocID="{1A4C8AE2-E531-4E16-9A26-1604330E3EB1}" presName="rootText1" presStyleLbl="node0" presStyleIdx="0" presStyleCnt="1">
        <dgm:presLayoutVars>
          <dgm:chPref val="3"/>
        </dgm:presLayoutVars>
      </dgm:prSet>
      <dgm:spPr/>
    </dgm:pt>
    <dgm:pt modelId="{495E59C7-A8AC-480E-AAF2-B644CBD51253}" type="pres">
      <dgm:prSet presAssocID="{1A4C8AE2-E531-4E16-9A26-1604330E3EB1}" presName="rootConnector1" presStyleLbl="node1" presStyleIdx="0" presStyleCnt="0"/>
      <dgm:spPr/>
    </dgm:pt>
    <dgm:pt modelId="{369911D0-495C-4AAD-9E14-095F55E9EF26}" type="pres">
      <dgm:prSet presAssocID="{1A4C8AE2-E531-4E16-9A26-1604330E3EB1}" presName="hierChild2" presStyleCnt="0"/>
      <dgm:spPr/>
    </dgm:pt>
    <dgm:pt modelId="{56D04F0D-3C6C-4812-8C41-17E811AF8B35}" type="pres">
      <dgm:prSet presAssocID="{07DAC362-5B7B-42C3-AC33-4E959E0157B8}" presName="Name64" presStyleLbl="parChTrans1D2" presStyleIdx="0" presStyleCnt="2"/>
      <dgm:spPr/>
    </dgm:pt>
    <dgm:pt modelId="{D60C5E6F-A50F-4413-969C-126202FC1FE4}" type="pres">
      <dgm:prSet presAssocID="{FE3C3374-D9E0-487F-B7C0-49A69D9C0978}" presName="hierRoot2" presStyleCnt="0">
        <dgm:presLayoutVars>
          <dgm:hierBranch val="init"/>
        </dgm:presLayoutVars>
      </dgm:prSet>
      <dgm:spPr/>
    </dgm:pt>
    <dgm:pt modelId="{896E11A0-6134-4893-B4EA-EC0586FCC1DA}" type="pres">
      <dgm:prSet presAssocID="{FE3C3374-D9E0-487F-B7C0-49A69D9C0978}" presName="rootComposite" presStyleCnt="0"/>
      <dgm:spPr/>
    </dgm:pt>
    <dgm:pt modelId="{B2B2E76C-338F-4F5A-BE8C-B5D07F56DF01}" type="pres">
      <dgm:prSet presAssocID="{FE3C3374-D9E0-487F-B7C0-49A69D9C0978}" presName="rootText" presStyleLbl="node2" presStyleIdx="0" presStyleCnt="2">
        <dgm:presLayoutVars>
          <dgm:chPref val="3"/>
        </dgm:presLayoutVars>
      </dgm:prSet>
      <dgm:spPr/>
    </dgm:pt>
    <dgm:pt modelId="{61067322-58B5-4FEA-8AEE-02E3BEE11166}" type="pres">
      <dgm:prSet presAssocID="{FE3C3374-D9E0-487F-B7C0-49A69D9C0978}" presName="rootConnector" presStyleLbl="node2" presStyleIdx="0" presStyleCnt="2"/>
      <dgm:spPr/>
    </dgm:pt>
    <dgm:pt modelId="{0DFB5043-2A3F-42F4-9829-DEB68E26B563}" type="pres">
      <dgm:prSet presAssocID="{FE3C3374-D9E0-487F-B7C0-49A69D9C0978}" presName="hierChild4" presStyleCnt="0"/>
      <dgm:spPr/>
    </dgm:pt>
    <dgm:pt modelId="{E615D96A-4D88-4100-B9B4-811DF13B105E}" type="pres">
      <dgm:prSet presAssocID="{FE3C3374-D9E0-487F-B7C0-49A69D9C0978}" presName="hierChild5" presStyleCnt="0"/>
      <dgm:spPr/>
    </dgm:pt>
    <dgm:pt modelId="{475FE628-E20D-483A-B350-D6B240183BE8}" type="pres">
      <dgm:prSet presAssocID="{95653BC4-473A-475C-B36E-1D63718BE0D3}" presName="Name64" presStyleLbl="parChTrans1D2" presStyleIdx="1" presStyleCnt="2"/>
      <dgm:spPr/>
    </dgm:pt>
    <dgm:pt modelId="{E0DAB101-8D69-40F9-8DC6-8A789FF4CAAB}" type="pres">
      <dgm:prSet presAssocID="{D0971C5E-53B4-4297-B72D-D49C2A4FF032}" presName="hierRoot2" presStyleCnt="0">
        <dgm:presLayoutVars>
          <dgm:hierBranch val="init"/>
        </dgm:presLayoutVars>
      </dgm:prSet>
      <dgm:spPr/>
    </dgm:pt>
    <dgm:pt modelId="{220173CF-4BED-4B41-92DD-E732DC404682}" type="pres">
      <dgm:prSet presAssocID="{D0971C5E-53B4-4297-B72D-D49C2A4FF032}" presName="rootComposite" presStyleCnt="0"/>
      <dgm:spPr/>
    </dgm:pt>
    <dgm:pt modelId="{E43A9B88-A859-4E7B-99B0-57C3C9D2ED8C}" type="pres">
      <dgm:prSet presAssocID="{D0971C5E-53B4-4297-B72D-D49C2A4FF032}" presName="rootText" presStyleLbl="node2" presStyleIdx="1" presStyleCnt="2">
        <dgm:presLayoutVars>
          <dgm:chPref val="3"/>
        </dgm:presLayoutVars>
      </dgm:prSet>
      <dgm:spPr/>
    </dgm:pt>
    <dgm:pt modelId="{211416C6-0F85-40C6-A0F2-2BDA07BDFCB3}" type="pres">
      <dgm:prSet presAssocID="{D0971C5E-53B4-4297-B72D-D49C2A4FF032}" presName="rootConnector" presStyleLbl="node2" presStyleIdx="1" presStyleCnt="2"/>
      <dgm:spPr/>
    </dgm:pt>
    <dgm:pt modelId="{06653B72-EEA3-4844-B0C2-24FDDFD4D18F}" type="pres">
      <dgm:prSet presAssocID="{D0971C5E-53B4-4297-B72D-D49C2A4FF032}" presName="hierChild4" presStyleCnt="0"/>
      <dgm:spPr/>
    </dgm:pt>
    <dgm:pt modelId="{03068543-6945-407B-B448-2B0D19072693}" type="pres">
      <dgm:prSet presAssocID="{D0971C5E-53B4-4297-B72D-D49C2A4FF032}" presName="hierChild5" presStyleCnt="0"/>
      <dgm:spPr/>
    </dgm:pt>
    <dgm:pt modelId="{5DDC2202-76A0-48F6-8F38-A1A7DF34E617}" type="pres">
      <dgm:prSet presAssocID="{1A4C8AE2-E531-4E16-9A26-1604330E3EB1}" presName="hierChild3" presStyleCnt="0"/>
      <dgm:spPr/>
    </dgm:pt>
  </dgm:ptLst>
  <dgm:cxnLst>
    <dgm:cxn modelId="{56C93609-F398-4388-B28D-C80DFABF37F8}" type="presOf" srcId="{D0971C5E-53B4-4297-B72D-D49C2A4FF032}" destId="{211416C6-0F85-40C6-A0F2-2BDA07BDFCB3}" srcOrd="1" destOrd="0" presId="urn:microsoft.com/office/officeart/2009/3/layout/HorizontalOrganizationChart"/>
    <dgm:cxn modelId="{08D88912-6A5F-48B4-839A-90707EEF6BEC}" type="presOf" srcId="{D0971C5E-53B4-4297-B72D-D49C2A4FF032}" destId="{E43A9B88-A859-4E7B-99B0-57C3C9D2ED8C}" srcOrd="0" destOrd="0" presId="urn:microsoft.com/office/officeart/2009/3/layout/HorizontalOrganizationChart"/>
    <dgm:cxn modelId="{64C52F3D-72E6-4F5B-9351-5BA195E5060E}" type="presOf" srcId="{1A4C8AE2-E531-4E16-9A26-1604330E3EB1}" destId="{FD0C189D-0669-46A6-B151-00A3557824C0}" srcOrd="0" destOrd="0" presId="urn:microsoft.com/office/officeart/2009/3/layout/HorizontalOrganizationChart"/>
    <dgm:cxn modelId="{E6045E55-E7B1-4890-8AF5-A5C6753EF661}" type="presOf" srcId="{9F3600FF-31BF-48CF-9231-67A31C46B2F5}" destId="{7DCE0F3F-109F-4EDF-AEBF-6D0FD293234C}" srcOrd="0" destOrd="0" presId="urn:microsoft.com/office/officeart/2009/3/layout/HorizontalOrganizationChart"/>
    <dgm:cxn modelId="{373B8957-65C6-4B74-BC32-1DBF5B5CB304}" srcId="{1A4C8AE2-E531-4E16-9A26-1604330E3EB1}" destId="{FE3C3374-D9E0-487F-B7C0-49A69D9C0978}" srcOrd="0" destOrd="0" parTransId="{07DAC362-5B7B-42C3-AC33-4E959E0157B8}" sibTransId="{6A4B2DCA-7CE9-4D69-A0E9-5D705B3E164F}"/>
    <dgm:cxn modelId="{8B228A90-4568-45F7-95DD-51066DB4D52B}" type="presOf" srcId="{FE3C3374-D9E0-487F-B7C0-49A69D9C0978}" destId="{B2B2E76C-338F-4F5A-BE8C-B5D07F56DF01}" srcOrd="0" destOrd="0" presId="urn:microsoft.com/office/officeart/2009/3/layout/HorizontalOrganizationChart"/>
    <dgm:cxn modelId="{1DF994AF-2129-4ADB-B99A-55F3006C8013}" srcId="{9F3600FF-31BF-48CF-9231-67A31C46B2F5}" destId="{1A4C8AE2-E531-4E16-9A26-1604330E3EB1}" srcOrd="0" destOrd="0" parTransId="{9FAD0A14-D655-490C-AB73-ADD60845405A}" sibTransId="{277EB3C1-39D1-4E81-89B1-6DBCF446BCF6}"/>
    <dgm:cxn modelId="{2D029AB6-7D9C-4878-8630-2CE3C46E70E1}" srcId="{1A4C8AE2-E531-4E16-9A26-1604330E3EB1}" destId="{D0971C5E-53B4-4297-B72D-D49C2A4FF032}" srcOrd="1" destOrd="0" parTransId="{95653BC4-473A-475C-B36E-1D63718BE0D3}" sibTransId="{08154679-85D5-4122-BB65-64524FB34207}"/>
    <dgm:cxn modelId="{CA023ADE-0388-402A-B49D-0E2038F0580A}" type="presOf" srcId="{07DAC362-5B7B-42C3-AC33-4E959E0157B8}" destId="{56D04F0D-3C6C-4812-8C41-17E811AF8B35}" srcOrd="0" destOrd="0" presId="urn:microsoft.com/office/officeart/2009/3/layout/HorizontalOrganizationChart"/>
    <dgm:cxn modelId="{AF4CD5F5-EF30-47AD-9657-6A36B27D66DE}" type="presOf" srcId="{95653BC4-473A-475C-B36E-1D63718BE0D3}" destId="{475FE628-E20D-483A-B350-D6B240183BE8}" srcOrd="0" destOrd="0" presId="urn:microsoft.com/office/officeart/2009/3/layout/HorizontalOrganizationChart"/>
    <dgm:cxn modelId="{C18196FD-E298-4302-9B12-EDAE705FC988}" type="presOf" srcId="{1A4C8AE2-E531-4E16-9A26-1604330E3EB1}" destId="{495E59C7-A8AC-480E-AAF2-B644CBD51253}" srcOrd="1" destOrd="0" presId="urn:microsoft.com/office/officeart/2009/3/layout/HorizontalOrganizationChart"/>
    <dgm:cxn modelId="{3903D0FE-E8EE-4C32-B409-04F86E450D34}" type="presOf" srcId="{FE3C3374-D9E0-487F-B7C0-49A69D9C0978}" destId="{61067322-58B5-4FEA-8AEE-02E3BEE11166}" srcOrd="1" destOrd="0" presId="urn:microsoft.com/office/officeart/2009/3/layout/HorizontalOrganizationChart"/>
    <dgm:cxn modelId="{784EBB18-129E-4FD2-9B7D-059F863B6DC1}" type="presParOf" srcId="{7DCE0F3F-109F-4EDF-AEBF-6D0FD293234C}" destId="{95BA97C8-C098-4C37-8476-38352BC09147}" srcOrd="0" destOrd="0" presId="urn:microsoft.com/office/officeart/2009/3/layout/HorizontalOrganizationChart"/>
    <dgm:cxn modelId="{01B0E5AE-0C2D-4012-B840-74025DD19B40}" type="presParOf" srcId="{95BA97C8-C098-4C37-8476-38352BC09147}" destId="{943D499A-19E2-4497-BD06-CB2C13F8D371}" srcOrd="0" destOrd="0" presId="urn:microsoft.com/office/officeart/2009/3/layout/HorizontalOrganizationChart"/>
    <dgm:cxn modelId="{F4AA4051-5424-43E4-B179-C0AA7B9481F1}" type="presParOf" srcId="{943D499A-19E2-4497-BD06-CB2C13F8D371}" destId="{FD0C189D-0669-46A6-B151-00A3557824C0}" srcOrd="0" destOrd="0" presId="urn:microsoft.com/office/officeart/2009/3/layout/HorizontalOrganizationChart"/>
    <dgm:cxn modelId="{20ABEFBC-B8CA-4F84-BF99-E8D76A6357E7}" type="presParOf" srcId="{943D499A-19E2-4497-BD06-CB2C13F8D371}" destId="{495E59C7-A8AC-480E-AAF2-B644CBD51253}" srcOrd="1" destOrd="0" presId="urn:microsoft.com/office/officeart/2009/3/layout/HorizontalOrganizationChart"/>
    <dgm:cxn modelId="{D03FE6C8-8F84-489B-974E-3E5998E829E5}" type="presParOf" srcId="{95BA97C8-C098-4C37-8476-38352BC09147}" destId="{369911D0-495C-4AAD-9E14-095F55E9EF26}" srcOrd="1" destOrd="0" presId="urn:microsoft.com/office/officeart/2009/3/layout/HorizontalOrganizationChart"/>
    <dgm:cxn modelId="{773D76EB-67A9-41F1-8A9F-69DFED469E7E}" type="presParOf" srcId="{369911D0-495C-4AAD-9E14-095F55E9EF26}" destId="{56D04F0D-3C6C-4812-8C41-17E811AF8B35}" srcOrd="0" destOrd="0" presId="urn:microsoft.com/office/officeart/2009/3/layout/HorizontalOrganizationChart"/>
    <dgm:cxn modelId="{4B4CA56D-BC3B-4682-AADF-C855FECA89A8}" type="presParOf" srcId="{369911D0-495C-4AAD-9E14-095F55E9EF26}" destId="{D60C5E6F-A50F-4413-969C-126202FC1FE4}" srcOrd="1" destOrd="0" presId="urn:microsoft.com/office/officeart/2009/3/layout/HorizontalOrganizationChart"/>
    <dgm:cxn modelId="{07E279E3-5C69-4254-9445-54CAF727F735}" type="presParOf" srcId="{D60C5E6F-A50F-4413-969C-126202FC1FE4}" destId="{896E11A0-6134-4893-B4EA-EC0586FCC1DA}" srcOrd="0" destOrd="0" presId="urn:microsoft.com/office/officeart/2009/3/layout/HorizontalOrganizationChart"/>
    <dgm:cxn modelId="{B73369EF-AD73-4F99-A028-0C51A77CB22E}" type="presParOf" srcId="{896E11A0-6134-4893-B4EA-EC0586FCC1DA}" destId="{B2B2E76C-338F-4F5A-BE8C-B5D07F56DF01}" srcOrd="0" destOrd="0" presId="urn:microsoft.com/office/officeart/2009/3/layout/HorizontalOrganizationChart"/>
    <dgm:cxn modelId="{B65AD500-E4BF-46AF-A720-A31C51C9682E}" type="presParOf" srcId="{896E11A0-6134-4893-B4EA-EC0586FCC1DA}" destId="{61067322-58B5-4FEA-8AEE-02E3BEE11166}" srcOrd="1" destOrd="0" presId="urn:microsoft.com/office/officeart/2009/3/layout/HorizontalOrganizationChart"/>
    <dgm:cxn modelId="{DD2598DF-03E5-480E-AED4-A4B768A8FBF7}" type="presParOf" srcId="{D60C5E6F-A50F-4413-969C-126202FC1FE4}" destId="{0DFB5043-2A3F-42F4-9829-DEB68E26B563}" srcOrd="1" destOrd="0" presId="urn:microsoft.com/office/officeart/2009/3/layout/HorizontalOrganizationChart"/>
    <dgm:cxn modelId="{8420FCAF-3622-4E3E-9BAD-4D047E83D2D0}" type="presParOf" srcId="{D60C5E6F-A50F-4413-969C-126202FC1FE4}" destId="{E615D96A-4D88-4100-B9B4-811DF13B105E}" srcOrd="2" destOrd="0" presId="urn:microsoft.com/office/officeart/2009/3/layout/HorizontalOrganizationChart"/>
    <dgm:cxn modelId="{78B2C730-E6F1-4B87-8A0E-372CE9930787}" type="presParOf" srcId="{369911D0-495C-4AAD-9E14-095F55E9EF26}" destId="{475FE628-E20D-483A-B350-D6B240183BE8}" srcOrd="2" destOrd="0" presId="urn:microsoft.com/office/officeart/2009/3/layout/HorizontalOrganizationChart"/>
    <dgm:cxn modelId="{0540C859-CE1B-4370-AA99-590D550886E3}" type="presParOf" srcId="{369911D0-495C-4AAD-9E14-095F55E9EF26}" destId="{E0DAB101-8D69-40F9-8DC6-8A789FF4CAAB}" srcOrd="3" destOrd="0" presId="urn:microsoft.com/office/officeart/2009/3/layout/HorizontalOrganizationChart"/>
    <dgm:cxn modelId="{3F6A1463-BB35-4EF8-AD33-1D138293FFB3}" type="presParOf" srcId="{E0DAB101-8D69-40F9-8DC6-8A789FF4CAAB}" destId="{220173CF-4BED-4B41-92DD-E732DC404682}" srcOrd="0" destOrd="0" presId="urn:microsoft.com/office/officeart/2009/3/layout/HorizontalOrganizationChart"/>
    <dgm:cxn modelId="{60F00FB5-A290-410F-840A-495ABDC7D8DA}" type="presParOf" srcId="{220173CF-4BED-4B41-92DD-E732DC404682}" destId="{E43A9B88-A859-4E7B-99B0-57C3C9D2ED8C}" srcOrd="0" destOrd="0" presId="urn:microsoft.com/office/officeart/2009/3/layout/HorizontalOrganizationChart"/>
    <dgm:cxn modelId="{73AA6C8F-772D-41AA-8D13-0EB138399FEF}" type="presParOf" srcId="{220173CF-4BED-4B41-92DD-E732DC404682}" destId="{211416C6-0F85-40C6-A0F2-2BDA07BDFCB3}" srcOrd="1" destOrd="0" presId="urn:microsoft.com/office/officeart/2009/3/layout/HorizontalOrganizationChart"/>
    <dgm:cxn modelId="{8FBA99A4-2C37-461F-9084-C37D303A8B37}" type="presParOf" srcId="{E0DAB101-8D69-40F9-8DC6-8A789FF4CAAB}" destId="{06653B72-EEA3-4844-B0C2-24FDDFD4D18F}" srcOrd="1" destOrd="0" presId="urn:microsoft.com/office/officeart/2009/3/layout/HorizontalOrganizationChart"/>
    <dgm:cxn modelId="{59E37A59-C89C-4A59-88D1-0FB9F500C7DC}" type="presParOf" srcId="{E0DAB101-8D69-40F9-8DC6-8A789FF4CAAB}" destId="{03068543-6945-407B-B448-2B0D19072693}" srcOrd="2" destOrd="0" presId="urn:microsoft.com/office/officeart/2009/3/layout/HorizontalOrganizationChart"/>
    <dgm:cxn modelId="{AD316256-8A57-4F03-A7DA-2B4A81F68381}" type="presParOf" srcId="{95BA97C8-C098-4C37-8476-38352BC09147}" destId="{5DDC2202-76A0-48F6-8F38-A1A7DF34E617}" srcOrd="2" destOrd="0" presId="urn:microsoft.com/office/officeart/2009/3/layout/HorizontalOrganizationChart"/>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F3600FF-31BF-48CF-9231-67A31C46B2F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1A4C8AE2-E531-4E16-9A26-1604330E3EB1}">
      <dgm:prSet phldrT="[Text]" custT="1"/>
      <dgm:spPr/>
      <dgm:t>
        <a:bodyPr/>
        <a:lstStyle/>
        <a:p>
          <a:r>
            <a:rPr lang="ro-RO" sz="800" b="1"/>
            <a:t>MĂSURI CORECTIVE ALE  FRAUDEI</a:t>
          </a:r>
          <a:endParaRPr lang="en-US" sz="800" b="1"/>
        </a:p>
      </dgm:t>
    </dgm:pt>
    <dgm:pt modelId="{9FAD0A14-D655-490C-AB73-ADD60845405A}" type="parTrans" cxnId="{1DF994AF-2129-4ADB-B99A-55F3006C8013}">
      <dgm:prSet/>
      <dgm:spPr/>
      <dgm:t>
        <a:bodyPr/>
        <a:lstStyle/>
        <a:p>
          <a:endParaRPr lang="en-US"/>
        </a:p>
      </dgm:t>
    </dgm:pt>
    <dgm:pt modelId="{277EB3C1-39D1-4E81-89B1-6DBCF446BCF6}" type="sibTrans" cxnId="{1DF994AF-2129-4ADB-B99A-55F3006C8013}">
      <dgm:prSet/>
      <dgm:spPr/>
      <dgm:t>
        <a:bodyPr/>
        <a:lstStyle/>
        <a:p>
          <a:endParaRPr lang="en-US"/>
        </a:p>
      </dgm:t>
    </dgm:pt>
    <dgm:pt modelId="{FE3C3374-D9E0-487F-B7C0-49A69D9C0978}">
      <dgm:prSet phldrT="[Text]" custT="1"/>
      <dgm:spPr>
        <a:solidFill>
          <a:schemeClr val="accent1">
            <a:lumMod val="20000"/>
            <a:lumOff val="80000"/>
          </a:schemeClr>
        </a:solidFill>
      </dgm:spPr>
      <dgm:t>
        <a:bodyPr/>
        <a:lstStyle/>
        <a:p>
          <a:r>
            <a:rPr lang="ro-RO" sz="800" b="1">
              <a:solidFill>
                <a:srgbClr val="002060"/>
              </a:solidFill>
            </a:rPr>
            <a:t>ÎNTRERUPERI ȘI SUSPENDĂRI</a:t>
          </a:r>
          <a:endParaRPr lang="en-US" sz="800" b="1">
            <a:solidFill>
              <a:srgbClr val="002060"/>
            </a:solidFill>
          </a:endParaRPr>
        </a:p>
      </dgm:t>
    </dgm:pt>
    <dgm:pt modelId="{07DAC362-5B7B-42C3-AC33-4E959E0157B8}" type="parTrans" cxnId="{373B8957-65C6-4B74-BC32-1DBF5B5CB304}">
      <dgm:prSet/>
      <dgm:spPr/>
      <dgm:t>
        <a:bodyPr/>
        <a:lstStyle/>
        <a:p>
          <a:endParaRPr lang="en-US"/>
        </a:p>
      </dgm:t>
    </dgm:pt>
    <dgm:pt modelId="{6A4B2DCA-7CE9-4D69-A0E9-5D705B3E164F}" type="sibTrans" cxnId="{373B8957-65C6-4B74-BC32-1DBF5B5CB304}">
      <dgm:prSet/>
      <dgm:spPr/>
      <dgm:t>
        <a:bodyPr/>
        <a:lstStyle/>
        <a:p>
          <a:endParaRPr lang="en-US"/>
        </a:p>
      </dgm:t>
    </dgm:pt>
    <dgm:pt modelId="{D0971C5E-53B4-4297-B72D-D49C2A4FF032}">
      <dgm:prSet phldrT="[Text]" custT="1"/>
      <dgm:spPr>
        <a:solidFill>
          <a:schemeClr val="bg1">
            <a:lumMod val="95000"/>
          </a:schemeClr>
        </a:solidFill>
      </dgm:spPr>
      <dgm:t>
        <a:bodyPr/>
        <a:lstStyle/>
        <a:p>
          <a:r>
            <a:rPr lang="ro-RO" sz="800" b="1">
              <a:solidFill>
                <a:srgbClr val="002060"/>
              </a:solidFill>
            </a:rPr>
            <a:t>RECUPERARE ȘI URMĂRIRE DEBITE</a:t>
          </a:r>
          <a:endParaRPr lang="en-US" sz="800" b="1">
            <a:solidFill>
              <a:srgbClr val="002060"/>
            </a:solidFill>
          </a:endParaRPr>
        </a:p>
      </dgm:t>
    </dgm:pt>
    <dgm:pt modelId="{95653BC4-473A-475C-B36E-1D63718BE0D3}" type="parTrans" cxnId="{2D029AB6-7D9C-4878-8630-2CE3C46E70E1}">
      <dgm:prSet/>
      <dgm:spPr/>
      <dgm:t>
        <a:bodyPr/>
        <a:lstStyle/>
        <a:p>
          <a:endParaRPr lang="en-US"/>
        </a:p>
      </dgm:t>
    </dgm:pt>
    <dgm:pt modelId="{08154679-85D5-4122-BB65-64524FB34207}" type="sibTrans" cxnId="{2D029AB6-7D9C-4878-8630-2CE3C46E70E1}">
      <dgm:prSet/>
      <dgm:spPr/>
      <dgm:t>
        <a:bodyPr/>
        <a:lstStyle/>
        <a:p>
          <a:endParaRPr lang="en-US"/>
        </a:p>
      </dgm:t>
    </dgm:pt>
    <dgm:pt modelId="{FBCA2399-FE42-4E60-9FAF-6D7AF4A8DAF3}">
      <dgm:prSet phldrT="[Text]" custT="1"/>
      <dgm:spPr>
        <a:solidFill>
          <a:schemeClr val="accent6">
            <a:lumMod val="20000"/>
            <a:lumOff val="80000"/>
          </a:schemeClr>
        </a:solidFill>
      </dgm:spPr>
      <dgm:t>
        <a:bodyPr/>
        <a:lstStyle/>
        <a:p>
          <a:r>
            <a:rPr lang="ro-RO" sz="800" b="1">
              <a:solidFill>
                <a:srgbClr val="002060"/>
              </a:solidFill>
            </a:rPr>
            <a:t>REDUCERI/CORECȚII FINANCIARE</a:t>
          </a:r>
          <a:endParaRPr lang="en-US" sz="800" b="1">
            <a:solidFill>
              <a:srgbClr val="002060"/>
            </a:solidFill>
          </a:endParaRPr>
        </a:p>
      </dgm:t>
    </dgm:pt>
    <dgm:pt modelId="{0BF04687-CFCC-4809-936A-FFFC9AD14CA3}" type="parTrans" cxnId="{CE72F1C3-CE14-4FC1-B386-0774D11CC384}">
      <dgm:prSet/>
      <dgm:spPr/>
      <dgm:t>
        <a:bodyPr/>
        <a:lstStyle/>
        <a:p>
          <a:endParaRPr lang="en-US"/>
        </a:p>
      </dgm:t>
    </dgm:pt>
    <dgm:pt modelId="{67BA60FB-3F31-4064-B900-6FA39CB68633}" type="sibTrans" cxnId="{CE72F1C3-CE14-4FC1-B386-0774D11CC384}">
      <dgm:prSet/>
      <dgm:spPr/>
      <dgm:t>
        <a:bodyPr/>
        <a:lstStyle/>
        <a:p>
          <a:endParaRPr lang="en-US"/>
        </a:p>
      </dgm:t>
    </dgm:pt>
    <dgm:pt modelId="{7DCE0F3F-109F-4EDF-AEBF-6D0FD293234C}" type="pres">
      <dgm:prSet presAssocID="{9F3600FF-31BF-48CF-9231-67A31C46B2F5}" presName="hierChild1" presStyleCnt="0">
        <dgm:presLayoutVars>
          <dgm:orgChart val="1"/>
          <dgm:chPref val="1"/>
          <dgm:dir/>
          <dgm:animOne val="branch"/>
          <dgm:animLvl val="lvl"/>
          <dgm:resizeHandles/>
        </dgm:presLayoutVars>
      </dgm:prSet>
      <dgm:spPr/>
    </dgm:pt>
    <dgm:pt modelId="{95BA97C8-C098-4C37-8476-38352BC09147}" type="pres">
      <dgm:prSet presAssocID="{1A4C8AE2-E531-4E16-9A26-1604330E3EB1}" presName="hierRoot1" presStyleCnt="0">
        <dgm:presLayoutVars>
          <dgm:hierBranch val="init"/>
        </dgm:presLayoutVars>
      </dgm:prSet>
      <dgm:spPr/>
    </dgm:pt>
    <dgm:pt modelId="{943D499A-19E2-4497-BD06-CB2C13F8D371}" type="pres">
      <dgm:prSet presAssocID="{1A4C8AE2-E531-4E16-9A26-1604330E3EB1}" presName="rootComposite1" presStyleCnt="0"/>
      <dgm:spPr/>
    </dgm:pt>
    <dgm:pt modelId="{FD0C189D-0669-46A6-B151-00A3557824C0}" type="pres">
      <dgm:prSet presAssocID="{1A4C8AE2-E531-4E16-9A26-1604330E3EB1}" presName="rootText1" presStyleLbl="node0" presStyleIdx="0" presStyleCnt="1" custScaleX="110185">
        <dgm:presLayoutVars>
          <dgm:chPref val="3"/>
        </dgm:presLayoutVars>
      </dgm:prSet>
      <dgm:spPr/>
    </dgm:pt>
    <dgm:pt modelId="{495E59C7-A8AC-480E-AAF2-B644CBD51253}" type="pres">
      <dgm:prSet presAssocID="{1A4C8AE2-E531-4E16-9A26-1604330E3EB1}" presName="rootConnector1" presStyleLbl="node1" presStyleIdx="0" presStyleCnt="0"/>
      <dgm:spPr/>
    </dgm:pt>
    <dgm:pt modelId="{369911D0-495C-4AAD-9E14-095F55E9EF26}" type="pres">
      <dgm:prSet presAssocID="{1A4C8AE2-E531-4E16-9A26-1604330E3EB1}" presName="hierChild2" presStyleCnt="0"/>
      <dgm:spPr/>
    </dgm:pt>
    <dgm:pt modelId="{E73AC5B9-0A77-435C-808E-485C6324ED1C}" type="pres">
      <dgm:prSet presAssocID="{0BF04687-CFCC-4809-936A-FFFC9AD14CA3}" presName="Name64" presStyleLbl="parChTrans1D2" presStyleIdx="0" presStyleCnt="3"/>
      <dgm:spPr/>
    </dgm:pt>
    <dgm:pt modelId="{488D388D-35CC-4F2F-9E5B-B9CB8C00BDE0}" type="pres">
      <dgm:prSet presAssocID="{FBCA2399-FE42-4E60-9FAF-6D7AF4A8DAF3}" presName="hierRoot2" presStyleCnt="0">
        <dgm:presLayoutVars>
          <dgm:hierBranch val="init"/>
        </dgm:presLayoutVars>
      </dgm:prSet>
      <dgm:spPr/>
    </dgm:pt>
    <dgm:pt modelId="{3D2F2993-9E7B-4A9D-BFC0-E8BDA7BDBCE9}" type="pres">
      <dgm:prSet presAssocID="{FBCA2399-FE42-4E60-9FAF-6D7AF4A8DAF3}" presName="rootComposite" presStyleCnt="0"/>
      <dgm:spPr/>
    </dgm:pt>
    <dgm:pt modelId="{98ED5B56-3CAC-4B8F-8368-EE45B9AD6AEE}" type="pres">
      <dgm:prSet presAssocID="{FBCA2399-FE42-4E60-9FAF-6D7AF4A8DAF3}" presName="rootText" presStyleLbl="node2" presStyleIdx="0" presStyleCnt="3">
        <dgm:presLayoutVars>
          <dgm:chPref val="3"/>
        </dgm:presLayoutVars>
      </dgm:prSet>
      <dgm:spPr/>
    </dgm:pt>
    <dgm:pt modelId="{9F020D63-5831-4C39-A835-DDCBB473F2AC}" type="pres">
      <dgm:prSet presAssocID="{FBCA2399-FE42-4E60-9FAF-6D7AF4A8DAF3}" presName="rootConnector" presStyleLbl="node2" presStyleIdx="0" presStyleCnt="3"/>
      <dgm:spPr/>
    </dgm:pt>
    <dgm:pt modelId="{46C967F0-ADDF-4220-9807-D9A5A024A4B7}" type="pres">
      <dgm:prSet presAssocID="{FBCA2399-FE42-4E60-9FAF-6D7AF4A8DAF3}" presName="hierChild4" presStyleCnt="0"/>
      <dgm:spPr/>
    </dgm:pt>
    <dgm:pt modelId="{C5219C94-32EF-458E-8B02-F3A4A99FBB75}" type="pres">
      <dgm:prSet presAssocID="{FBCA2399-FE42-4E60-9FAF-6D7AF4A8DAF3}" presName="hierChild5" presStyleCnt="0"/>
      <dgm:spPr/>
    </dgm:pt>
    <dgm:pt modelId="{56D04F0D-3C6C-4812-8C41-17E811AF8B35}" type="pres">
      <dgm:prSet presAssocID="{07DAC362-5B7B-42C3-AC33-4E959E0157B8}" presName="Name64" presStyleLbl="parChTrans1D2" presStyleIdx="1" presStyleCnt="3"/>
      <dgm:spPr/>
    </dgm:pt>
    <dgm:pt modelId="{D60C5E6F-A50F-4413-969C-126202FC1FE4}" type="pres">
      <dgm:prSet presAssocID="{FE3C3374-D9E0-487F-B7C0-49A69D9C0978}" presName="hierRoot2" presStyleCnt="0">
        <dgm:presLayoutVars>
          <dgm:hierBranch val="init"/>
        </dgm:presLayoutVars>
      </dgm:prSet>
      <dgm:spPr/>
    </dgm:pt>
    <dgm:pt modelId="{896E11A0-6134-4893-B4EA-EC0586FCC1DA}" type="pres">
      <dgm:prSet presAssocID="{FE3C3374-D9E0-487F-B7C0-49A69D9C0978}" presName="rootComposite" presStyleCnt="0"/>
      <dgm:spPr/>
    </dgm:pt>
    <dgm:pt modelId="{B2B2E76C-338F-4F5A-BE8C-B5D07F56DF01}" type="pres">
      <dgm:prSet presAssocID="{FE3C3374-D9E0-487F-B7C0-49A69D9C0978}" presName="rootText" presStyleLbl="node2" presStyleIdx="1" presStyleCnt="3">
        <dgm:presLayoutVars>
          <dgm:chPref val="3"/>
        </dgm:presLayoutVars>
      </dgm:prSet>
      <dgm:spPr/>
    </dgm:pt>
    <dgm:pt modelId="{61067322-58B5-4FEA-8AEE-02E3BEE11166}" type="pres">
      <dgm:prSet presAssocID="{FE3C3374-D9E0-487F-B7C0-49A69D9C0978}" presName="rootConnector" presStyleLbl="node2" presStyleIdx="1" presStyleCnt="3"/>
      <dgm:spPr/>
    </dgm:pt>
    <dgm:pt modelId="{0DFB5043-2A3F-42F4-9829-DEB68E26B563}" type="pres">
      <dgm:prSet presAssocID="{FE3C3374-D9E0-487F-B7C0-49A69D9C0978}" presName="hierChild4" presStyleCnt="0"/>
      <dgm:spPr/>
    </dgm:pt>
    <dgm:pt modelId="{E615D96A-4D88-4100-B9B4-811DF13B105E}" type="pres">
      <dgm:prSet presAssocID="{FE3C3374-D9E0-487F-B7C0-49A69D9C0978}" presName="hierChild5" presStyleCnt="0"/>
      <dgm:spPr/>
    </dgm:pt>
    <dgm:pt modelId="{475FE628-E20D-483A-B350-D6B240183BE8}" type="pres">
      <dgm:prSet presAssocID="{95653BC4-473A-475C-B36E-1D63718BE0D3}" presName="Name64" presStyleLbl="parChTrans1D2" presStyleIdx="2" presStyleCnt="3"/>
      <dgm:spPr/>
    </dgm:pt>
    <dgm:pt modelId="{E0DAB101-8D69-40F9-8DC6-8A789FF4CAAB}" type="pres">
      <dgm:prSet presAssocID="{D0971C5E-53B4-4297-B72D-D49C2A4FF032}" presName="hierRoot2" presStyleCnt="0">
        <dgm:presLayoutVars>
          <dgm:hierBranch val="init"/>
        </dgm:presLayoutVars>
      </dgm:prSet>
      <dgm:spPr/>
    </dgm:pt>
    <dgm:pt modelId="{220173CF-4BED-4B41-92DD-E732DC404682}" type="pres">
      <dgm:prSet presAssocID="{D0971C5E-53B4-4297-B72D-D49C2A4FF032}" presName="rootComposite" presStyleCnt="0"/>
      <dgm:spPr/>
    </dgm:pt>
    <dgm:pt modelId="{E43A9B88-A859-4E7B-99B0-57C3C9D2ED8C}" type="pres">
      <dgm:prSet presAssocID="{D0971C5E-53B4-4297-B72D-D49C2A4FF032}" presName="rootText" presStyleLbl="node2" presStyleIdx="2" presStyleCnt="3" custScaleX="119673">
        <dgm:presLayoutVars>
          <dgm:chPref val="3"/>
        </dgm:presLayoutVars>
      </dgm:prSet>
      <dgm:spPr/>
    </dgm:pt>
    <dgm:pt modelId="{211416C6-0F85-40C6-A0F2-2BDA07BDFCB3}" type="pres">
      <dgm:prSet presAssocID="{D0971C5E-53B4-4297-B72D-D49C2A4FF032}" presName="rootConnector" presStyleLbl="node2" presStyleIdx="2" presStyleCnt="3"/>
      <dgm:spPr/>
    </dgm:pt>
    <dgm:pt modelId="{06653B72-EEA3-4844-B0C2-24FDDFD4D18F}" type="pres">
      <dgm:prSet presAssocID="{D0971C5E-53B4-4297-B72D-D49C2A4FF032}" presName="hierChild4" presStyleCnt="0"/>
      <dgm:spPr/>
    </dgm:pt>
    <dgm:pt modelId="{03068543-6945-407B-B448-2B0D19072693}" type="pres">
      <dgm:prSet presAssocID="{D0971C5E-53B4-4297-B72D-D49C2A4FF032}" presName="hierChild5" presStyleCnt="0"/>
      <dgm:spPr/>
    </dgm:pt>
    <dgm:pt modelId="{5DDC2202-76A0-48F6-8F38-A1A7DF34E617}" type="pres">
      <dgm:prSet presAssocID="{1A4C8AE2-E531-4E16-9A26-1604330E3EB1}" presName="hierChild3" presStyleCnt="0"/>
      <dgm:spPr/>
    </dgm:pt>
  </dgm:ptLst>
  <dgm:cxnLst>
    <dgm:cxn modelId="{1ADA900E-F1A8-4AB4-A343-A6F52302BF29}" type="presOf" srcId="{07DAC362-5B7B-42C3-AC33-4E959E0157B8}" destId="{56D04F0D-3C6C-4812-8C41-17E811AF8B35}" srcOrd="0" destOrd="0" presId="urn:microsoft.com/office/officeart/2009/3/layout/HorizontalOrganizationChart"/>
    <dgm:cxn modelId="{B17A850F-44FA-4C55-B976-A3AB384ED6A8}" type="presOf" srcId="{0BF04687-CFCC-4809-936A-FFFC9AD14CA3}" destId="{E73AC5B9-0A77-435C-808E-485C6324ED1C}" srcOrd="0" destOrd="0" presId="urn:microsoft.com/office/officeart/2009/3/layout/HorizontalOrganizationChart"/>
    <dgm:cxn modelId="{ED330B62-E1CB-43FF-B634-48B5741B4776}" type="presOf" srcId="{9F3600FF-31BF-48CF-9231-67A31C46B2F5}" destId="{7DCE0F3F-109F-4EDF-AEBF-6D0FD293234C}" srcOrd="0" destOrd="0" presId="urn:microsoft.com/office/officeart/2009/3/layout/HorizontalOrganizationChart"/>
    <dgm:cxn modelId="{15A0074F-62A9-411F-B117-E725FF2296D4}" type="presOf" srcId="{95653BC4-473A-475C-B36E-1D63718BE0D3}" destId="{475FE628-E20D-483A-B350-D6B240183BE8}" srcOrd="0" destOrd="0" presId="urn:microsoft.com/office/officeart/2009/3/layout/HorizontalOrganizationChart"/>
    <dgm:cxn modelId="{6F6C4375-39CF-4AE8-BA5F-E573A401945E}" type="presOf" srcId="{FE3C3374-D9E0-487F-B7C0-49A69D9C0978}" destId="{B2B2E76C-338F-4F5A-BE8C-B5D07F56DF01}" srcOrd="0" destOrd="0" presId="urn:microsoft.com/office/officeart/2009/3/layout/HorizontalOrganizationChart"/>
    <dgm:cxn modelId="{373B8957-65C6-4B74-BC32-1DBF5B5CB304}" srcId="{1A4C8AE2-E531-4E16-9A26-1604330E3EB1}" destId="{FE3C3374-D9E0-487F-B7C0-49A69D9C0978}" srcOrd="1" destOrd="0" parTransId="{07DAC362-5B7B-42C3-AC33-4E959E0157B8}" sibTransId="{6A4B2DCA-7CE9-4D69-A0E9-5D705B3E164F}"/>
    <dgm:cxn modelId="{3FB9A188-4559-4BC9-BF50-269AC52B30C1}" type="presOf" srcId="{FE3C3374-D9E0-487F-B7C0-49A69D9C0978}" destId="{61067322-58B5-4FEA-8AEE-02E3BEE11166}" srcOrd="1" destOrd="0" presId="urn:microsoft.com/office/officeart/2009/3/layout/HorizontalOrganizationChart"/>
    <dgm:cxn modelId="{0FB3368B-C8BA-4ED2-B44D-6EBFA90E8105}" type="presOf" srcId="{D0971C5E-53B4-4297-B72D-D49C2A4FF032}" destId="{211416C6-0F85-40C6-A0F2-2BDA07BDFCB3}" srcOrd="1" destOrd="0" presId="urn:microsoft.com/office/officeart/2009/3/layout/HorizontalOrganizationChart"/>
    <dgm:cxn modelId="{B27C9892-DAC9-4701-8D40-ADAE5188FC63}" type="presOf" srcId="{FBCA2399-FE42-4E60-9FAF-6D7AF4A8DAF3}" destId="{9F020D63-5831-4C39-A835-DDCBB473F2AC}" srcOrd="1" destOrd="0" presId="urn:microsoft.com/office/officeart/2009/3/layout/HorizontalOrganizationChart"/>
    <dgm:cxn modelId="{1DF994AF-2129-4ADB-B99A-55F3006C8013}" srcId="{9F3600FF-31BF-48CF-9231-67A31C46B2F5}" destId="{1A4C8AE2-E531-4E16-9A26-1604330E3EB1}" srcOrd="0" destOrd="0" parTransId="{9FAD0A14-D655-490C-AB73-ADD60845405A}" sibTransId="{277EB3C1-39D1-4E81-89B1-6DBCF446BCF6}"/>
    <dgm:cxn modelId="{2D029AB6-7D9C-4878-8630-2CE3C46E70E1}" srcId="{1A4C8AE2-E531-4E16-9A26-1604330E3EB1}" destId="{D0971C5E-53B4-4297-B72D-D49C2A4FF032}" srcOrd="2" destOrd="0" parTransId="{95653BC4-473A-475C-B36E-1D63718BE0D3}" sibTransId="{08154679-85D5-4122-BB65-64524FB34207}"/>
    <dgm:cxn modelId="{CE72F1C3-CE14-4FC1-B386-0774D11CC384}" srcId="{1A4C8AE2-E531-4E16-9A26-1604330E3EB1}" destId="{FBCA2399-FE42-4E60-9FAF-6D7AF4A8DAF3}" srcOrd="0" destOrd="0" parTransId="{0BF04687-CFCC-4809-936A-FFFC9AD14CA3}" sibTransId="{67BA60FB-3F31-4064-B900-6FA39CB68633}"/>
    <dgm:cxn modelId="{1CFFE4C7-3F1B-4CB2-A6CD-CF49D63C3780}" type="presOf" srcId="{FBCA2399-FE42-4E60-9FAF-6D7AF4A8DAF3}" destId="{98ED5B56-3CAC-4B8F-8368-EE45B9AD6AEE}" srcOrd="0" destOrd="0" presId="urn:microsoft.com/office/officeart/2009/3/layout/HorizontalOrganizationChart"/>
    <dgm:cxn modelId="{B11E3ADE-3B76-47DF-B316-CE39902E20E8}" type="presOf" srcId="{1A4C8AE2-E531-4E16-9A26-1604330E3EB1}" destId="{495E59C7-A8AC-480E-AAF2-B644CBD51253}" srcOrd="1" destOrd="0" presId="urn:microsoft.com/office/officeart/2009/3/layout/HorizontalOrganizationChart"/>
    <dgm:cxn modelId="{0C24CCFD-2DC4-46E7-B704-6E45C47C9CC8}" type="presOf" srcId="{D0971C5E-53B4-4297-B72D-D49C2A4FF032}" destId="{E43A9B88-A859-4E7B-99B0-57C3C9D2ED8C}" srcOrd="0" destOrd="0" presId="urn:microsoft.com/office/officeart/2009/3/layout/HorizontalOrganizationChart"/>
    <dgm:cxn modelId="{CD0246FE-18DA-41C6-B75D-996D98E81990}" type="presOf" srcId="{1A4C8AE2-E531-4E16-9A26-1604330E3EB1}" destId="{FD0C189D-0669-46A6-B151-00A3557824C0}" srcOrd="0" destOrd="0" presId="urn:microsoft.com/office/officeart/2009/3/layout/HorizontalOrganizationChart"/>
    <dgm:cxn modelId="{31E234BE-95D2-4DD9-AED7-A2B431DBBFE8}" type="presParOf" srcId="{7DCE0F3F-109F-4EDF-AEBF-6D0FD293234C}" destId="{95BA97C8-C098-4C37-8476-38352BC09147}" srcOrd="0" destOrd="0" presId="urn:microsoft.com/office/officeart/2009/3/layout/HorizontalOrganizationChart"/>
    <dgm:cxn modelId="{EC583372-2623-42FD-A009-6F29CBDC71AD}" type="presParOf" srcId="{95BA97C8-C098-4C37-8476-38352BC09147}" destId="{943D499A-19E2-4497-BD06-CB2C13F8D371}" srcOrd="0" destOrd="0" presId="urn:microsoft.com/office/officeart/2009/3/layout/HorizontalOrganizationChart"/>
    <dgm:cxn modelId="{715D2DDB-6B07-4828-B29D-83C5F79E1C68}" type="presParOf" srcId="{943D499A-19E2-4497-BD06-CB2C13F8D371}" destId="{FD0C189D-0669-46A6-B151-00A3557824C0}" srcOrd="0" destOrd="0" presId="urn:microsoft.com/office/officeart/2009/3/layout/HorizontalOrganizationChart"/>
    <dgm:cxn modelId="{5C297BB5-ED27-420D-8174-A290C140A1EB}" type="presParOf" srcId="{943D499A-19E2-4497-BD06-CB2C13F8D371}" destId="{495E59C7-A8AC-480E-AAF2-B644CBD51253}" srcOrd="1" destOrd="0" presId="urn:microsoft.com/office/officeart/2009/3/layout/HorizontalOrganizationChart"/>
    <dgm:cxn modelId="{E84DA510-F592-48C2-BEE1-E57BDFDDBA3A}" type="presParOf" srcId="{95BA97C8-C098-4C37-8476-38352BC09147}" destId="{369911D0-495C-4AAD-9E14-095F55E9EF26}" srcOrd="1" destOrd="0" presId="urn:microsoft.com/office/officeart/2009/3/layout/HorizontalOrganizationChart"/>
    <dgm:cxn modelId="{269DF28D-889B-44B5-90CE-2ED392DF6F4E}" type="presParOf" srcId="{369911D0-495C-4AAD-9E14-095F55E9EF26}" destId="{E73AC5B9-0A77-435C-808E-485C6324ED1C}" srcOrd="0" destOrd="0" presId="urn:microsoft.com/office/officeart/2009/3/layout/HorizontalOrganizationChart"/>
    <dgm:cxn modelId="{65E137C3-8B42-45CA-A7EB-D8BBEC96EC38}" type="presParOf" srcId="{369911D0-495C-4AAD-9E14-095F55E9EF26}" destId="{488D388D-35CC-4F2F-9E5B-B9CB8C00BDE0}" srcOrd="1" destOrd="0" presId="urn:microsoft.com/office/officeart/2009/3/layout/HorizontalOrganizationChart"/>
    <dgm:cxn modelId="{94CA9E2E-5E37-4BCB-AEEB-9A25BE201421}" type="presParOf" srcId="{488D388D-35CC-4F2F-9E5B-B9CB8C00BDE0}" destId="{3D2F2993-9E7B-4A9D-BFC0-E8BDA7BDBCE9}" srcOrd="0" destOrd="0" presId="urn:microsoft.com/office/officeart/2009/3/layout/HorizontalOrganizationChart"/>
    <dgm:cxn modelId="{95447A26-5375-423A-B3CD-3DA8B5592193}" type="presParOf" srcId="{3D2F2993-9E7B-4A9D-BFC0-E8BDA7BDBCE9}" destId="{98ED5B56-3CAC-4B8F-8368-EE45B9AD6AEE}" srcOrd="0" destOrd="0" presId="urn:microsoft.com/office/officeart/2009/3/layout/HorizontalOrganizationChart"/>
    <dgm:cxn modelId="{BAD7E851-B6E2-4E98-A9C1-335C34039B9E}" type="presParOf" srcId="{3D2F2993-9E7B-4A9D-BFC0-E8BDA7BDBCE9}" destId="{9F020D63-5831-4C39-A835-DDCBB473F2AC}" srcOrd="1" destOrd="0" presId="urn:microsoft.com/office/officeart/2009/3/layout/HorizontalOrganizationChart"/>
    <dgm:cxn modelId="{4FB334D2-81E0-4B44-B96E-4BDF4EC4C037}" type="presParOf" srcId="{488D388D-35CC-4F2F-9E5B-B9CB8C00BDE0}" destId="{46C967F0-ADDF-4220-9807-D9A5A024A4B7}" srcOrd="1" destOrd="0" presId="urn:microsoft.com/office/officeart/2009/3/layout/HorizontalOrganizationChart"/>
    <dgm:cxn modelId="{3CAC3764-6B8B-4EC4-A362-4322F4A007D4}" type="presParOf" srcId="{488D388D-35CC-4F2F-9E5B-B9CB8C00BDE0}" destId="{C5219C94-32EF-458E-8B02-F3A4A99FBB75}" srcOrd="2" destOrd="0" presId="urn:microsoft.com/office/officeart/2009/3/layout/HorizontalOrganizationChart"/>
    <dgm:cxn modelId="{40BA2DC4-870F-4992-9840-87A303EADD2A}" type="presParOf" srcId="{369911D0-495C-4AAD-9E14-095F55E9EF26}" destId="{56D04F0D-3C6C-4812-8C41-17E811AF8B35}" srcOrd="2" destOrd="0" presId="urn:microsoft.com/office/officeart/2009/3/layout/HorizontalOrganizationChart"/>
    <dgm:cxn modelId="{9932077B-CCB4-4500-AB7B-DAD8167F6848}" type="presParOf" srcId="{369911D0-495C-4AAD-9E14-095F55E9EF26}" destId="{D60C5E6F-A50F-4413-969C-126202FC1FE4}" srcOrd="3" destOrd="0" presId="urn:microsoft.com/office/officeart/2009/3/layout/HorizontalOrganizationChart"/>
    <dgm:cxn modelId="{734187B5-EFFF-435A-823B-F4D6C2D514A9}" type="presParOf" srcId="{D60C5E6F-A50F-4413-969C-126202FC1FE4}" destId="{896E11A0-6134-4893-B4EA-EC0586FCC1DA}" srcOrd="0" destOrd="0" presId="urn:microsoft.com/office/officeart/2009/3/layout/HorizontalOrganizationChart"/>
    <dgm:cxn modelId="{442B5599-5499-4667-9C59-C5122B6D78CF}" type="presParOf" srcId="{896E11A0-6134-4893-B4EA-EC0586FCC1DA}" destId="{B2B2E76C-338F-4F5A-BE8C-B5D07F56DF01}" srcOrd="0" destOrd="0" presId="urn:microsoft.com/office/officeart/2009/3/layout/HorizontalOrganizationChart"/>
    <dgm:cxn modelId="{740C5A49-A013-4ACC-875C-A317056716F1}" type="presParOf" srcId="{896E11A0-6134-4893-B4EA-EC0586FCC1DA}" destId="{61067322-58B5-4FEA-8AEE-02E3BEE11166}" srcOrd="1" destOrd="0" presId="urn:microsoft.com/office/officeart/2009/3/layout/HorizontalOrganizationChart"/>
    <dgm:cxn modelId="{E950C345-6005-465A-B0DD-FC4630745D48}" type="presParOf" srcId="{D60C5E6F-A50F-4413-969C-126202FC1FE4}" destId="{0DFB5043-2A3F-42F4-9829-DEB68E26B563}" srcOrd="1" destOrd="0" presId="urn:microsoft.com/office/officeart/2009/3/layout/HorizontalOrganizationChart"/>
    <dgm:cxn modelId="{6CB5F3CF-8A9F-4E24-94FC-16A93D143938}" type="presParOf" srcId="{D60C5E6F-A50F-4413-969C-126202FC1FE4}" destId="{E615D96A-4D88-4100-B9B4-811DF13B105E}" srcOrd="2" destOrd="0" presId="urn:microsoft.com/office/officeart/2009/3/layout/HorizontalOrganizationChart"/>
    <dgm:cxn modelId="{0DBA32DF-BCAC-46B0-BBE3-59A0C97B61DB}" type="presParOf" srcId="{369911D0-495C-4AAD-9E14-095F55E9EF26}" destId="{475FE628-E20D-483A-B350-D6B240183BE8}" srcOrd="4" destOrd="0" presId="urn:microsoft.com/office/officeart/2009/3/layout/HorizontalOrganizationChart"/>
    <dgm:cxn modelId="{D30D5596-D399-452F-BD62-D61E17ACDA96}" type="presParOf" srcId="{369911D0-495C-4AAD-9E14-095F55E9EF26}" destId="{E0DAB101-8D69-40F9-8DC6-8A789FF4CAAB}" srcOrd="5" destOrd="0" presId="urn:microsoft.com/office/officeart/2009/3/layout/HorizontalOrganizationChart"/>
    <dgm:cxn modelId="{48ED6596-EE7B-47AE-998B-29393A23F15F}" type="presParOf" srcId="{E0DAB101-8D69-40F9-8DC6-8A789FF4CAAB}" destId="{220173CF-4BED-4B41-92DD-E732DC404682}" srcOrd="0" destOrd="0" presId="urn:microsoft.com/office/officeart/2009/3/layout/HorizontalOrganizationChart"/>
    <dgm:cxn modelId="{D1AA5255-08D0-4DA1-A803-B629E01A53CA}" type="presParOf" srcId="{220173CF-4BED-4B41-92DD-E732DC404682}" destId="{E43A9B88-A859-4E7B-99B0-57C3C9D2ED8C}" srcOrd="0" destOrd="0" presId="urn:microsoft.com/office/officeart/2009/3/layout/HorizontalOrganizationChart"/>
    <dgm:cxn modelId="{07A6BF69-AD97-463A-A161-88E891590319}" type="presParOf" srcId="{220173CF-4BED-4B41-92DD-E732DC404682}" destId="{211416C6-0F85-40C6-A0F2-2BDA07BDFCB3}" srcOrd="1" destOrd="0" presId="urn:microsoft.com/office/officeart/2009/3/layout/HorizontalOrganizationChart"/>
    <dgm:cxn modelId="{5686F3A5-0F70-4E7C-8EB3-2682408C9EDA}" type="presParOf" srcId="{E0DAB101-8D69-40F9-8DC6-8A789FF4CAAB}" destId="{06653B72-EEA3-4844-B0C2-24FDDFD4D18F}" srcOrd="1" destOrd="0" presId="urn:microsoft.com/office/officeart/2009/3/layout/HorizontalOrganizationChart"/>
    <dgm:cxn modelId="{56F0939A-CC38-439F-94C6-9683FFF56D25}" type="presParOf" srcId="{E0DAB101-8D69-40F9-8DC6-8A789FF4CAAB}" destId="{03068543-6945-407B-B448-2B0D19072693}" srcOrd="2" destOrd="0" presId="urn:microsoft.com/office/officeart/2009/3/layout/HorizontalOrganizationChart"/>
    <dgm:cxn modelId="{2F8B0B7B-6892-4F18-B3F4-519196BC7776}" type="presParOf" srcId="{95BA97C8-C098-4C37-8476-38352BC09147}" destId="{5DDC2202-76A0-48F6-8F38-A1A7DF34E617}" srcOrd="2" destOrd="0" presId="urn:microsoft.com/office/officeart/2009/3/layout/HorizontalOrganizationChart"/>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F3600FF-31BF-48CF-9231-67A31C46B2F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1A4C8AE2-E531-4E16-9A26-1604330E3EB1}">
      <dgm:prSet phldrT="[Text]" custT="1"/>
      <dgm:spPr/>
      <dgm:t>
        <a:bodyPr/>
        <a:lstStyle/>
        <a:p>
          <a:r>
            <a:rPr lang="ro-RO" sz="800" b="1"/>
            <a:t>TEHNICI PREVENȚIE FRAUDE</a:t>
          </a:r>
          <a:endParaRPr lang="en-US" sz="800" b="1"/>
        </a:p>
      </dgm:t>
    </dgm:pt>
    <dgm:pt modelId="{9FAD0A14-D655-490C-AB73-ADD60845405A}" type="parTrans" cxnId="{1DF994AF-2129-4ADB-B99A-55F3006C8013}">
      <dgm:prSet/>
      <dgm:spPr/>
      <dgm:t>
        <a:bodyPr/>
        <a:lstStyle/>
        <a:p>
          <a:endParaRPr lang="en-US"/>
        </a:p>
      </dgm:t>
    </dgm:pt>
    <dgm:pt modelId="{277EB3C1-39D1-4E81-89B1-6DBCF446BCF6}" type="sibTrans" cxnId="{1DF994AF-2129-4ADB-B99A-55F3006C8013}">
      <dgm:prSet/>
      <dgm:spPr/>
      <dgm:t>
        <a:bodyPr/>
        <a:lstStyle/>
        <a:p>
          <a:endParaRPr lang="en-US"/>
        </a:p>
      </dgm:t>
    </dgm:pt>
    <dgm:pt modelId="{FE3C3374-D9E0-487F-B7C0-49A69D9C0978}">
      <dgm:prSet phldrT="[Text]" custT="1"/>
      <dgm:spPr>
        <a:solidFill>
          <a:srgbClr val="4D9BAD"/>
        </a:solidFill>
      </dgm:spPr>
      <dgm:t>
        <a:bodyPr/>
        <a:lstStyle/>
        <a:p>
          <a:pPr algn="ctr"/>
          <a:r>
            <a:rPr lang="ro-RO" sz="800" b="1">
              <a:solidFill>
                <a:srgbClr val="002060"/>
              </a:solidFill>
            </a:rPr>
            <a:t>POLITICI, RESPONSABILITĂȚI,FORMARE,RAPORTARE</a:t>
          </a:r>
          <a:endParaRPr lang="en-US" sz="800" b="1">
            <a:solidFill>
              <a:srgbClr val="002060"/>
            </a:solidFill>
          </a:endParaRPr>
        </a:p>
      </dgm:t>
    </dgm:pt>
    <dgm:pt modelId="{07DAC362-5B7B-42C3-AC33-4E959E0157B8}" type="parTrans" cxnId="{373B8957-65C6-4B74-BC32-1DBF5B5CB304}">
      <dgm:prSet/>
      <dgm:spPr/>
      <dgm:t>
        <a:bodyPr/>
        <a:lstStyle/>
        <a:p>
          <a:endParaRPr lang="en-US"/>
        </a:p>
      </dgm:t>
    </dgm:pt>
    <dgm:pt modelId="{6A4B2DCA-7CE9-4D69-A0E9-5D705B3E164F}" type="sibTrans" cxnId="{373B8957-65C6-4B74-BC32-1DBF5B5CB304}">
      <dgm:prSet/>
      <dgm:spPr/>
      <dgm:t>
        <a:bodyPr/>
        <a:lstStyle/>
        <a:p>
          <a:endParaRPr lang="en-US"/>
        </a:p>
      </dgm:t>
    </dgm:pt>
    <dgm:pt modelId="{D0971C5E-53B4-4297-B72D-D49C2A4FF032}">
      <dgm:prSet phldrT="[Text]" custT="1"/>
      <dgm:spPr>
        <a:solidFill>
          <a:srgbClr val="D3A9CA"/>
        </a:solidFill>
      </dgm:spPr>
      <dgm:t>
        <a:bodyPr/>
        <a:lstStyle/>
        <a:p>
          <a:r>
            <a:rPr lang="ro-RO" sz="800" b="1">
              <a:solidFill>
                <a:srgbClr val="002060"/>
              </a:solidFill>
            </a:rPr>
            <a:t>RECUPERARE ȘI URMĂRIRE DEBITE</a:t>
          </a:r>
          <a:endParaRPr lang="en-US" sz="800" b="1">
            <a:solidFill>
              <a:srgbClr val="002060"/>
            </a:solidFill>
          </a:endParaRPr>
        </a:p>
      </dgm:t>
    </dgm:pt>
    <dgm:pt modelId="{95653BC4-473A-475C-B36E-1D63718BE0D3}" type="parTrans" cxnId="{2D029AB6-7D9C-4878-8630-2CE3C46E70E1}">
      <dgm:prSet/>
      <dgm:spPr/>
      <dgm:t>
        <a:bodyPr/>
        <a:lstStyle/>
        <a:p>
          <a:endParaRPr lang="en-US"/>
        </a:p>
      </dgm:t>
    </dgm:pt>
    <dgm:pt modelId="{08154679-85D5-4122-BB65-64524FB34207}" type="sibTrans" cxnId="{2D029AB6-7D9C-4878-8630-2CE3C46E70E1}">
      <dgm:prSet/>
      <dgm:spPr/>
      <dgm:t>
        <a:bodyPr/>
        <a:lstStyle/>
        <a:p>
          <a:endParaRPr lang="en-US"/>
        </a:p>
      </dgm:t>
    </dgm:pt>
    <dgm:pt modelId="{FBCA2399-FE42-4E60-9FAF-6D7AF4A8DAF3}">
      <dgm:prSet phldrT="[Text]" custT="1"/>
      <dgm:spPr>
        <a:solidFill>
          <a:srgbClr val="F3FEBA"/>
        </a:solidFill>
      </dgm:spPr>
      <dgm:t>
        <a:bodyPr/>
        <a:lstStyle/>
        <a:p>
          <a:r>
            <a:rPr lang="ro-RO" sz="800" b="1">
              <a:solidFill>
                <a:srgbClr val="002060"/>
              </a:solidFill>
            </a:rPr>
            <a:t>CULTURA ETICĂ</a:t>
          </a:r>
          <a:endParaRPr lang="en-US" sz="800" b="1">
            <a:solidFill>
              <a:srgbClr val="002060"/>
            </a:solidFill>
          </a:endParaRPr>
        </a:p>
      </dgm:t>
    </dgm:pt>
    <dgm:pt modelId="{0BF04687-CFCC-4809-936A-FFFC9AD14CA3}" type="parTrans" cxnId="{CE72F1C3-CE14-4FC1-B386-0774D11CC384}">
      <dgm:prSet/>
      <dgm:spPr/>
      <dgm:t>
        <a:bodyPr/>
        <a:lstStyle/>
        <a:p>
          <a:endParaRPr lang="en-US"/>
        </a:p>
      </dgm:t>
    </dgm:pt>
    <dgm:pt modelId="{67BA60FB-3F31-4064-B900-6FA39CB68633}" type="sibTrans" cxnId="{CE72F1C3-CE14-4FC1-B386-0774D11CC384}">
      <dgm:prSet/>
      <dgm:spPr/>
      <dgm:t>
        <a:bodyPr/>
        <a:lstStyle/>
        <a:p>
          <a:endParaRPr lang="en-US"/>
        </a:p>
      </dgm:t>
    </dgm:pt>
    <dgm:pt modelId="{7DCE0F3F-109F-4EDF-AEBF-6D0FD293234C}" type="pres">
      <dgm:prSet presAssocID="{9F3600FF-31BF-48CF-9231-67A31C46B2F5}" presName="hierChild1" presStyleCnt="0">
        <dgm:presLayoutVars>
          <dgm:orgChart val="1"/>
          <dgm:chPref val="1"/>
          <dgm:dir/>
          <dgm:animOne val="branch"/>
          <dgm:animLvl val="lvl"/>
          <dgm:resizeHandles/>
        </dgm:presLayoutVars>
      </dgm:prSet>
      <dgm:spPr/>
    </dgm:pt>
    <dgm:pt modelId="{95BA97C8-C098-4C37-8476-38352BC09147}" type="pres">
      <dgm:prSet presAssocID="{1A4C8AE2-E531-4E16-9A26-1604330E3EB1}" presName="hierRoot1" presStyleCnt="0">
        <dgm:presLayoutVars>
          <dgm:hierBranch val="init"/>
        </dgm:presLayoutVars>
      </dgm:prSet>
      <dgm:spPr/>
    </dgm:pt>
    <dgm:pt modelId="{943D499A-19E2-4497-BD06-CB2C13F8D371}" type="pres">
      <dgm:prSet presAssocID="{1A4C8AE2-E531-4E16-9A26-1604330E3EB1}" presName="rootComposite1" presStyleCnt="0"/>
      <dgm:spPr/>
    </dgm:pt>
    <dgm:pt modelId="{FD0C189D-0669-46A6-B151-00A3557824C0}" type="pres">
      <dgm:prSet presAssocID="{1A4C8AE2-E531-4E16-9A26-1604330E3EB1}" presName="rootText1" presStyleLbl="node0" presStyleIdx="0" presStyleCnt="1" custScaleX="110185">
        <dgm:presLayoutVars>
          <dgm:chPref val="3"/>
        </dgm:presLayoutVars>
      </dgm:prSet>
      <dgm:spPr/>
    </dgm:pt>
    <dgm:pt modelId="{495E59C7-A8AC-480E-AAF2-B644CBD51253}" type="pres">
      <dgm:prSet presAssocID="{1A4C8AE2-E531-4E16-9A26-1604330E3EB1}" presName="rootConnector1" presStyleLbl="node1" presStyleIdx="0" presStyleCnt="0"/>
      <dgm:spPr/>
    </dgm:pt>
    <dgm:pt modelId="{369911D0-495C-4AAD-9E14-095F55E9EF26}" type="pres">
      <dgm:prSet presAssocID="{1A4C8AE2-E531-4E16-9A26-1604330E3EB1}" presName="hierChild2" presStyleCnt="0"/>
      <dgm:spPr/>
    </dgm:pt>
    <dgm:pt modelId="{E73AC5B9-0A77-435C-808E-485C6324ED1C}" type="pres">
      <dgm:prSet presAssocID="{0BF04687-CFCC-4809-936A-FFFC9AD14CA3}" presName="Name64" presStyleLbl="parChTrans1D2" presStyleIdx="0" presStyleCnt="3"/>
      <dgm:spPr/>
    </dgm:pt>
    <dgm:pt modelId="{488D388D-35CC-4F2F-9E5B-B9CB8C00BDE0}" type="pres">
      <dgm:prSet presAssocID="{FBCA2399-FE42-4E60-9FAF-6D7AF4A8DAF3}" presName="hierRoot2" presStyleCnt="0">
        <dgm:presLayoutVars>
          <dgm:hierBranch val="init"/>
        </dgm:presLayoutVars>
      </dgm:prSet>
      <dgm:spPr/>
    </dgm:pt>
    <dgm:pt modelId="{3D2F2993-9E7B-4A9D-BFC0-E8BDA7BDBCE9}" type="pres">
      <dgm:prSet presAssocID="{FBCA2399-FE42-4E60-9FAF-6D7AF4A8DAF3}" presName="rootComposite" presStyleCnt="0"/>
      <dgm:spPr/>
    </dgm:pt>
    <dgm:pt modelId="{98ED5B56-3CAC-4B8F-8368-EE45B9AD6AEE}" type="pres">
      <dgm:prSet presAssocID="{FBCA2399-FE42-4E60-9FAF-6D7AF4A8DAF3}" presName="rootText" presStyleLbl="node2" presStyleIdx="0" presStyleCnt="3">
        <dgm:presLayoutVars>
          <dgm:chPref val="3"/>
        </dgm:presLayoutVars>
      </dgm:prSet>
      <dgm:spPr/>
    </dgm:pt>
    <dgm:pt modelId="{9F020D63-5831-4C39-A835-DDCBB473F2AC}" type="pres">
      <dgm:prSet presAssocID="{FBCA2399-FE42-4E60-9FAF-6D7AF4A8DAF3}" presName="rootConnector" presStyleLbl="node2" presStyleIdx="0" presStyleCnt="3"/>
      <dgm:spPr/>
    </dgm:pt>
    <dgm:pt modelId="{46C967F0-ADDF-4220-9807-D9A5A024A4B7}" type="pres">
      <dgm:prSet presAssocID="{FBCA2399-FE42-4E60-9FAF-6D7AF4A8DAF3}" presName="hierChild4" presStyleCnt="0"/>
      <dgm:spPr/>
    </dgm:pt>
    <dgm:pt modelId="{C5219C94-32EF-458E-8B02-F3A4A99FBB75}" type="pres">
      <dgm:prSet presAssocID="{FBCA2399-FE42-4E60-9FAF-6D7AF4A8DAF3}" presName="hierChild5" presStyleCnt="0"/>
      <dgm:spPr/>
    </dgm:pt>
    <dgm:pt modelId="{56D04F0D-3C6C-4812-8C41-17E811AF8B35}" type="pres">
      <dgm:prSet presAssocID="{07DAC362-5B7B-42C3-AC33-4E959E0157B8}" presName="Name64" presStyleLbl="parChTrans1D2" presStyleIdx="1" presStyleCnt="3"/>
      <dgm:spPr/>
    </dgm:pt>
    <dgm:pt modelId="{D60C5E6F-A50F-4413-969C-126202FC1FE4}" type="pres">
      <dgm:prSet presAssocID="{FE3C3374-D9E0-487F-B7C0-49A69D9C0978}" presName="hierRoot2" presStyleCnt="0">
        <dgm:presLayoutVars>
          <dgm:hierBranch val="init"/>
        </dgm:presLayoutVars>
      </dgm:prSet>
      <dgm:spPr/>
    </dgm:pt>
    <dgm:pt modelId="{896E11A0-6134-4893-B4EA-EC0586FCC1DA}" type="pres">
      <dgm:prSet presAssocID="{FE3C3374-D9E0-487F-B7C0-49A69D9C0978}" presName="rootComposite" presStyleCnt="0"/>
      <dgm:spPr/>
    </dgm:pt>
    <dgm:pt modelId="{B2B2E76C-338F-4F5A-BE8C-B5D07F56DF01}" type="pres">
      <dgm:prSet presAssocID="{FE3C3374-D9E0-487F-B7C0-49A69D9C0978}" presName="rootText" presStyleLbl="node2" presStyleIdx="1" presStyleCnt="3" custScaleX="163648">
        <dgm:presLayoutVars>
          <dgm:chPref val="3"/>
        </dgm:presLayoutVars>
      </dgm:prSet>
      <dgm:spPr/>
    </dgm:pt>
    <dgm:pt modelId="{61067322-58B5-4FEA-8AEE-02E3BEE11166}" type="pres">
      <dgm:prSet presAssocID="{FE3C3374-D9E0-487F-B7C0-49A69D9C0978}" presName="rootConnector" presStyleLbl="node2" presStyleIdx="1" presStyleCnt="3"/>
      <dgm:spPr/>
    </dgm:pt>
    <dgm:pt modelId="{0DFB5043-2A3F-42F4-9829-DEB68E26B563}" type="pres">
      <dgm:prSet presAssocID="{FE3C3374-D9E0-487F-B7C0-49A69D9C0978}" presName="hierChild4" presStyleCnt="0"/>
      <dgm:spPr/>
    </dgm:pt>
    <dgm:pt modelId="{E615D96A-4D88-4100-B9B4-811DF13B105E}" type="pres">
      <dgm:prSet presAssocID="{FE3C3374-D9E0-487F-B7C0-49A69D9C0978}" presName="hierChild5" presStyleCnt="0"/>
      <dgm:spPr/>
    </dgm:pt>
    <dgm:pt modelId="{475FE628-E20D-483A-B350-D6B240183BE8}" type="pres">
      <dgm:prSet presAssocID="{95653BC4-473A-475C-B36E-1D63718BE0D3}" presName="Name64" presStyleLbl="parChTrans1D2" presStyleIdx="2" presStyleCnt="3"/>
      <dgm:spPr/>
    </dgm:pt>
    <dgm:pt modelId="{E0DAB101-8D69-40F9-8DC6-8A789FF4CAAB}" type="pres">
      <dgm:prSet presAssocID="{D0971C5E-53B4-4297-B72D-D49C2A4FF032}" presName="hierRoot2" presStyleCnt="0">
        <dgm:presLayoutVars>
          <dgm:hierBranch val="init"/>
        </dgm:presLayoutVars>
      </dgm:prSet>
      <dgm:spPr/>
    </dgm:pt>
    <dgm:pt modelId="{220173CF-4BED-4B41-92DD-E732DC404682}" type="pres">
      <dgm:prSet presAssocID="{D0971C5E-53B4-4297-B72D-D49C2A4FF032}" presName="rootComposite" presStyleCnt="0"/>
      <dgm:spPr/>
    </dgm:pt>
    <dgm:pt modelId="{E43A9B88-A859-4E7B-99B0-57C3C9D2ED8C}" type="pres">
      <dgm:prSet presAssocID="{D0971C5E-53B4-4297-B72D-D49C2A4FF032}" presName="rootText" presStyleLbl="node2" presStyleIdx="2" presStyleCnt="3">
        <dgm:presLayoutVars>
          <dgm:chPref val="3"/>
        </dgm:presLayoutVars>
      </dgm:prSet>
      <dgm:spPr/>
    </dgm:pt>
    <dgm:pt modelId="{211416C6-0F85-40C6-A0F2-2BDA07BDFCB3}" type="pres">
      <dgm:prSet presAssocID="{D0971C5E-53B4-4297-B72D-D49C2A4FF032}" presName="rootConnector" presStyleLbl="node2" presStyleIdx="2" presStyleCnt="3"/>
      <dgm:spPr/>
    </dgm:pt>
    <dgm:pt modelId="{06653B72-EEA3-4844-B0C2-24FDDFD4D18F}" type="pres">
      <dgm:prSet presAssocID="{D0971C5E-53B4-4297-B72D-D49C2A4FF032}" presName="hierChild4" presStyleCnt="0"/>
      <dgm:spPr/>
    </dgm:pt>
    <dgm:pt modelId="{03068543-6945-407B-B448-2B0D19072693}" type="pres">
      <dgm:prSet presAssocID="{D0971C5E-53B4-4297-B72D-D49C2A4FF032}" presName="hierChild5" presStyleCnt="0"/>
      <dgm:spPr/>
    </dgm:pt>
    <dgm:pt modelId="{5DDC2202-76A0-48F6-8F38-A1A7DF34E617}" type="pres">
      <dgm:prSet presAssocID="{1A4C8AE2-E531-4E16-9A26-1604330E3EB1}" presName="hierChild3" presStyleCnt="0"/>
      <dgm:spPr/>
    </dgm:pt>
  </dgm:ptLst>
  <dgm:cxnLst>
    <dgm:cxn modelId="{56614913-4691-4BBA-A6CD-125727B01897}" type="presOf" srcId="{D0971C5E-53B4-4297-B72D-D49C2A4FF032}" destId="{211416C6-0F85-40C6-A0F2-2BDA07BDFCB3}" srcOrd="1" destOrd="0" presId="urn:microsoft.com/office/officeart/2009/3/layout/HorizontalOrganizationChart"/>
    <dgm:cxn modelId="{F79F1C18-331B-47B5-86A0-6D90F8EE1972}" type="presOf" srcId="{1A4C8AE2-E531-4E16-9A26-1604330E3EB1}" destId="{495E59C7-A8AC-480E-AAF2-B644CBD51253}" srcOrd="1" destOrd="0" presId="urn:microsoft.com/office/officeart/2009/3/layout/HorizontalOrganizationChart"/>
    <dgm:cxn modelId="{677DFF3D-51CD-40FA-A5C4-3E672F23A84D}" type="presOf" srcId="{FE3C3374-D9E0-487F-B7C0-49A69D9C0978}" destId="{61067322-58B5-4FEA-8AEE-02E3BEE11166}" srcOrd="1" destOrd="0" presId="urn:microsoft.com/office/officeart/2009/3/layout/HorizontalOrganizationChart"/>
    <dgm:cxn modelId="{F29AF95B-0C98-48CA-8956-1055AD9D1DB0}" type="presOf" srcId="{9F3600FF-31BF-48CF-9231-67A31C46B2F5}" destId="{7DCE0F3F-109F-4EDF-AEBF-6D0FD293234C}" srcOrd="0" destOrd="0" presId="urn:microsoft.com/office/officeart/2009/3/layout/HorizontalOrganizationChart"/>
    <dgm:cxn modelId="{00D6B544-DA85-4BC8-9726-8EB1E396B6A7}" type="presOf" srcId="{FE3C3374-D9E0-487F-B7C0-49A69D9C0978}" destId="{B2B2E76C-338F-4F5A-BE8C-B5D07F56DF01}" srcOrd="0" destOrd="0" presId="urn:microsoft.com/office/officeart/2009/3/layout/HorizontalOrganizationChart"/>
    <dgm:cxn modelId="{11BDE345-E44A-4C51-A850-7D05056A9BD9}" type="presOf" srcId="{0BF04687-CFCC-4809-936A-FFFC9AD14CA3}" destId="{E73AC5B9-0A77-435C-808E-485C6324ED1C}" srcOrd="0" destOrd="0" presId="urn:microsoft.com/office/officeart/2009/3/layout/HorizontalOrganizationChart"/>
    <dgm:cxn modelId="{0482FA46-14B2-4422-BCB2-8D7102F4D950}" type="presOf" srcId="{07DAC362-5B7B-42C3-AC33-4E959E0157B8}" destId="{56D04F0D-3C6C-4812-8C41-17E811AF8B35}" srcOrd="0" destOrd="0" presId="urn:microsoft.com/office/officeart/2009/3/layout/HorizontalOrganizationChart"/>
    <dgm:cxn modelId="{373B8957-65C6-4B74-BC32-1DBF5B5CB304}" srcId="{1A4C8AE2-E531-4E16-9A26-1604330E3EB1}" destId="{FE3C3374-D9E0-487F-B7C0-49A69D9C0978}" srcOrd="1" destOrd="0" parTransId="{07DAC362-5B7B-42C3-AC33-4E959E0157B8}" sibTransId="{6A4B2DCA-7CE9-4D69-A0E9-5D705B3E164F}"/>
    <dgm:cxn modelId="{52E35B78-18EC-4912-AEB6-D0FF0B8EBD2E}" type="presOf" srcId="{1A4C8AE2-E531-4E16-9A26-1604330E3EB1}" destId="{FD0C189D-0669-46A6-B151-00A3557824C0}" srcOrd="0" destOrd="0" presId="urn:microsoft.com/office/officeart/2009/3/layout/HorizontalOrganizationChart"/>
    <dgm:cxn modelId="{1DF994AF-2129-4ADB-B99A-55F3006C8013}" srcId="{9F3600FF-31BF-48CF-9231-67A31C46B2F5}" destId="{1A4C8AE2-E531-4E16-9A26-1604330E3EB1}" srcOrd="0" destOrd="0" parTransId="{9FAD0A14-D655-490C-AB73-ADD60845405A}" sibTransId="{277EB3C1-39D1-4E81-89B1-6DBCF446BCF6}"/>
    <dgm:cxn modelId="{5E3BA2B4-2D81-4DC1-BCBD-A619148061C0}" type="presOf" srcId="{D0971C5E-53B4-4297-B72D-D49C2A4FF032}" destId="{E43A9B88-A859-4E7B-99B0-57C3C9D2ED8C}" srcOrd="0" destOrd="0" presId="urn:microsoft.com/office/officeart/2009/3/layout/HorizontalOrganizationChart"/>
    <dgm:cxn modelId="{2D029AB6-7D9C-4878-8630-2CE3C46E70E1}" srcId="{1A4C8AE2-E531-4E16-9A26-1604330E3EB1}" destId="{D0971C5E-53B4-4297-B72D-D49C2A4FF032}" srcOrd="2" destOrd="0" parTransId="{95653BC4-473A-475C-B36E-1D63718BE0D3}" sibTransId="{08154679-85D5-4122-BB65-64524FB34207}"/>
    <dgm:cxn modelId="{CE72F1C3-CE14-4FC1-B386-0774D11CC384}" srcId="{1A4C8AE2-E531-4E16-9A26-1604330E3EB1}" destId="{FBCA2399-FE42-4E60-9FAF-6D7AF4A8DAF3}" srcOrd="0" destOrd="0" parTransId="{0BF04687-CFCC-4809-936A-FFFC9AD14CA3}" sibTransId="{67BA60FB-3F31-4064-B900-6FA39CB68633}"/>
    <dgm:cxn modelId="{021B0DDC-E17F-4A45-9ACB-26D81D3A6AF4}" type="presOf" srcId="{95653BC4-473A-475C-B36E-1D63718BE0D3}" destId="{475FE628-E20D-483A-B350-D6B240183BE8}" srcOrd="0" destOrd="0" presId="urn:microsoft.com/office/officeart/2009/3/layout/HorizontalOrganizationChart"/>
    <dgm:cxn modelId="{DBF5CEED-2581-4004-BFEA-C9A7B8825F01}" type="presOf" srcId="{FBCA2399-FE42-4E60-9FAF-6D7AF4A8DAF3}" destId="{9F020D63-5831-4C39-A835-DDCBB473F2AC}" srcOrd="1" destOrd="0" presId="urn:microsoft.com/office/officeart/2009/3/layout/HorizontalOrganizationChart"/>
    <dgm:cxn modelId="{805EF9FF-D103-4497-9C1E-792FAC63638C}" type="presOf" srcId="{FBCA2399-FE42-4E60-9FAF-6D7AF4A8DAF3}" destId="{98ED5B56-3CAC-4B8F-8368-EE45B9AD6AEE}" srcOrd="0" destOrd="0" presId="urn:microsoft.com/office/officeart/2009/3/layout/HorizontalOrganizationChart"/>
    <dgm:cxn modelId="{C1FFA73D-A4C9-4AA0-9ED6-F72A49A6A6CD}" type="presParOf" srcId="{7DCE0F3F-109F-4EDF-AEBF-6D0FD293234C}" destId="{95BA97C8-C098-4C37-8476-38352BC09147}" srcOrd="0" destOrd="0" presId="urn:microsoft.com/office/officeart/2009/3/layout/HorizontalOrganizationChart"/>
    <dgm:cxn modelId="{FC2B1057-567F-4A4D-8C98-121991D80A70}" type="presParOf" srcId="{95BA97C8-C098-4C37-8476-38352BC09147}" destId="{943D499A-19E2-4497-BD06-CB2C13F8D371}" srcOrd="0" destOrd="0" presId="urn:microsoft.com/office/officeart/2009/3/layout/HorizontalOrganizationChart"/>
    <dgm:cxn modelId="{90C9A02C-ACE2-4467-92AE-7E925D936ADA}" type="presParOf" srcId="{943D499A-19E2-4497-BD06-CB2C13F8D371}" destId="{FD0C189D-0669-46A6-B151-00A3557824C0}" srcOrd="0" destOrd="0" presId="urn:microsoft.com/office/officeart/2009/3/layout/HorizontalOrganizationChart"/>
    <dgm:cxn modelId="{6BB8A994-BFBA-4EB3-B039-F3E51A22DA72}" type="presParOf" srcId="{943D499A-19E2-4497-BD06-CB2C13F8D371}" destId="{495E59C7-A8AC-480E-AAF2-B644CBD51253}" srcOrd="1" destOrd="0" presId="urn:microsoft.com/office/officeart/2009/3/layout/HorizontalOrganizationChart"/>
    <dgm:cxn modelId="{6FC9C3A2-EA7D-43D4-8F3E-3C92129BD974}" type="presParOf" srcId="{95BA97C8-C098-4C37-8476-38352BC09147}" destId="{369911D0-495C-4AAD-9E14-095F55E9EF26}" srcOrd="1" destOrd="0" presId="urn:microsoft.com/office/officeart/2009/3/layout/HorizontalOrganizationChart"/>
    <dgm:cxn modelId="{15197CD6-E8B1-4BA2-AF6C-41FE9A1EA009}" type="presParOf" srcId="{369911D0-495C-4AAD-9E14-095F55E9EF26}" destId="{E73AC5B9-0A77-435C-808E-485C6324ED1C}" srcOrd="0" destOrd="0" presId="urn:microsoft.com/office/officeart/2009/3/layout/HorizontalOrganizationChart"/>
    <dgm:cxn modelId="{77368D47-095F-437D-B62F-6AD5059BDC96}" type="presParOf" srcId="{369911D0-495C-4AAD-9E14-095F55E9EF26}" destId="{488D388D-35CC-4F2F-9E5B-B9CB8C00BDE0}" srcOrd="1" destOrd="0" presId="urn:microsoft.com/office/officeart/2009/3/layout/HorizontalOrganizationChart"/>
    <dgm:cxn modelId="{B19172A8-5685-4A56-8879-FC0FB087E069}" type="presParOf" srcId="{488D388D-35CC-4F2F-9E5B-B9CB8C00BDE0}" destId="{3D2F2993-9E7B-4A9D-BFC0-E8BDA7BDBCE9}" srcOrd="0" destOrd="0" presId="urn:microsoft.com/office/officeart/2009/3/layout/HorizontalOrganizationChart"/>
    <dgm:cxn modelId="{FFB4F471-8AF5-4179-83CA-E67AA66E0FAC}" type="presParOf" srcId="{3D2F2993-9E7B-4A9D-BFC0-E8BDA7BDBCE9}" destId="{98ED5B56-3CAC-4B8F-8368-EE45B9AD6AEE}" srcOrd="0" destOrd="0" presId="urn:microsoft.com/office/officeart/2009/3/layout/HorizontalOrganizationChart"/>
    <dgm:cxn modelId="{046A868B-65F2-4AA4-A47A-E36B9789EDB4}" type="presParOf" srcId="{3D2F2993-9E7B-4A9D-BFC0-E8BDA7BDBCE9}" destId="{9F020D63-5831-4C39-A835-DDCBB473F2AC}" srcOrd="1" destOrd="0" presId="urn:microsoft.com/office/officeart/2009/3/layout/HorizontalOrganizationChart"/>
    <dgm:cxn modelId="{54330597-08E8-40CF-BD0F-1D0C64AF04DB}" type="presParOf" srcId="{488D388D-35CC-4F2F-9E5B-B9CB8C00BDE0}" destId="{46C967F0-ADDF-4220-9807-D9A5A024A4B7}" srcOrd="1" destOrd="0" presId="urn:microsoft.com/office/officeart/2009/3/layout/HorizontalOrganizationChart"/>
    <dgm:cxn modelId="{71BCD2FA-894E-4D63-87F5-880FD4E5343A}" type="presParOf" srcId="{488D388D-35CC-4F2F-9E5B-B9CB8C00BDE0}" destId="{C5219C94-32EF-458E-8B02-F3A4A99FBB75}" srcOrd="2" destOrd="0" presId="urn:microsoft.com/office/officeart/2009/3/layout/HorizontalOrganizationChart"/>
    <dgm:cxn modelId="{8C704E41-FF3E-4F72-95BA-4D180EA19AB9}" type="presParOf" srcId="{369911D0-495C-4AAD-9E14-095F55E9EF26}" destId="{56D04F0D-3C6C-4812-8C41-17E811AF8B35}" srcOrd="2" destOrd="0" presId="urn:microsoft.com/office/officeart/2009/3/layout/HorizontalOrganizationChart"/>
    <dgm:cxn modelId="{B53BEB2E-A383-4AB1-A80D-94AEC3BA04C5}" type="presParOf" srcId="{369911D0-495C-4AAD-9E14-095F55E9EF26}" destId="{D60C5E6F-A50F-4413-969C-126202FC1FE4}" srcOrd="3" destOrd="0" presId="urn:microsoft.com/office/officeart/2009/3/layout/HorizontalOrganizationChart"/>
    <dgm:cxn modelId="{00E07644-27AE-42C7-AEEC-3ED0AAB86D46}" type="presParOf" srcId="{D60C5E6F-A50F-4413-969C-126202FC1FE4}" destId="{896E11A0-6134-4893-B4EA-EC0586FCC1DA}" srcOrd="0" destOrd="0" presId="urn:microsoft.com/office/officeart/2009/3/layout/HorizontalOrganizationChart"/>
    <dgm:cxn modelId="{31944B34-A9A9-4484-A38F-776474CCC584}" type="presParOf" srcId="{896E11A0-6134-4893-B4EA-EC0586FCC1DA}" destId="{B2B2E76C-338F-4F5A-BE8C-B5D07F56DF01}" srcOrd="0" destOrd="0" presId="urn:microsoft.com/office/officeart/2009/3/layout/HorizontalOrganizationChart"/>
    <dgm:cxn modelId="{32548BE4-C7F8-4270-B0CC-9345D401A093}" type="presParOf" srcId="{896E11A0-6134-4893-B4EA-EC0586FCC1DA}" destId="{61067322-58B5-4FEA-8AEE-02E3BEE11166}" srcOrd="1" destOrd="0" presId="urn:microsoft.com/office/officeart/2009/3/layout/HorizontalOrganizationChart"/>
    <dgm:cxn modelId="{3BC61777-BCA2-4B3C-9124-407425830B97}" type="presParOf" srcId="{D60C5E6F-A50F-4413-969C-126202FC1FE4}" destId="{0DFB5043-2A3F-42F4-9829-DEB68E26B563}" srcOrd="1" destOrd="0" presId="urn:microsoft.com/office/officeart/2009/3/layout/HorizontalOrganizationChart"/>
    <dgm:cxn modelId="{744D9CBD-E4EC-4D72-889C-A6F7472DD229}" type="presParOf" srcId="{D60C5E6F-A50F-4413-969C-126202FC1FE4}" destId="{E615D96A-4D88-4100-B9B4-811DF13B105E}" srcOrd="2" destOrd="0" presId="urn:microsoft.com/office/officeart/2009/3/layout/HorizontalOrganizationChart"/>
    <dgm:cxn modelId="{39766FD8-92DF-4D03-84F7-047276E4B54B}" type="presParOf" srcId="{369911D0-495C-4AAD-9E14-095F55E9EF26}" destId="{475FE628-E20D-483A-B350-D6B240183BE8}" srcOrd="4" destOrd="0" presId="urn:microsoft.com/office/officeart/2009/3/layout/HorizontalOrganizationChart"/>
    <dgm:cxn modelId="{291AB733-7346-4E62-A3B1-5CFC77A22B08}" type="presParOf" srcId="{369911D0-495C-4AAD-9E14-095F55E9EF26}" destId="{E0DAB101-8D69-40F9-8DC6-8A789FF4CAAB}" srcOrd="5" destOrd="0" presId="urn:microsoft.com/office/officeart/2009/3/layout/HorizontalOrganizationChart"/>
    <dgm:cxn modelId="{6DA45A82-7643-4F8F-99D4-794F0BECF2D1}" type="presParOf" srcId="{E0DAB101-8D69-40F9-8DC6-8A789FF4CAAB}" destId="{220173CF-4BED-4B41-92DD-E732DC404682}" srcOrd="0" destOrd="0" presId="urn:microsoft.com/office/officeart/2009/3/layout/HorizontalOrganizationChart"/>
    <dgm:cxn modelId="{DF56205D-1D38-46E4-A0AB-16EE2C9F58E8}" type="presParOf" srcId="{220173CF-4BED-4B41-92DD-E732DC404682}" destId="{E43A9B88-A859-4E7B-99B0-57C3C9D2ED8C}" srcOrd="0" destOrd="0" presId="urn:microsoft.com/office/officeart/2009/3/layout/HorizontalOrganizationChart"/>
    <dgm:cxn modelId="{EDF599B6-9CCA-407E-BC25-17ABA8E7B265}" type="presParOf" srcId="{220173CF-4BED-4B41-92DD-E732DC404682}" destId="{211416C6-0F85-40C6-A0F2-2BDA07BDFCB3}" srcOrd="1" destOrd="0" presId="urn:microsoft.com/office/officeart/2009/3/layout/HorizontalOrganizationChart"/>
    <dgm:cxn modelId="{411EEED2-644F-4269-B524-E1DFC914F24B}" type="presParOf" srcId="{E0DAB101-8D69-40F9-8DC6-8A789FF4CAAB}" destId="{06653B72-EEA3-4844-B0C2-24FDDFD4D18F}" srcOrd="1" destOrd="0" presId="urn:microsoft.com/office/officeart/2009/3/layout/HorizontalOrganizationChart"/>
    <dgm:cxn modelId="{D3F8FE92-F640-4475-A190-6CA5B52BB94F}" type="presParOf" srcId="{E0DAB101-8D69-40F9-8DC6-8A789FF4CAAB}" destId="{03068543-6945-407B-B448-2B0D19072693}" srcOrd="2" destOrd="0" presId="urn:microsoft.com/office/officeart/2009/3/layout/HorizontalOrganizationChart"/>
    <dgm:cxn modelId="{44D61699-9E94-4D2E-B225-B5DA61B804F2}" type="presParOf" srcId="{95BA97C8-C098-4C37-8476-38352BC09147}" destId="{5DDC2202-76A0-48F6-8F38-A1A7DF34E617}" srcOrd="2" destOrd="0" presId="urn:microsoft.com/office/officeart/2009/3/layout/HorizontalOrganizationChart"/>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9566C5-F10A-4547-A3E6-62E3440B774F}">
      <dsp:nvSpPr>
        <dsp:cNvPr id="0" name=""/>
        <dsp:cNvSpPr/>
      </dsp:nvSpPr>
      <dsp:spPr>
        <a:xfrm>
          <a:off x="1036968" y="2089719"/>
          <a:ext cx="2295144"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BEB666-81F6-426B-BE12-F6A19F033DB1}">
      <dsp:nvSpPr>
        <dsp:cNvPr id="0" name=""/>
        <dsp:cNvSpPr/>
      </dsp:nvSpPr>
      <dsp:spPr>
        <a:xfrm>
          <a:off x="1036968" y="1289619"/>
          <a:ext cx="1965960"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9075A6-8B24-45A1-A65D-C39202B9EB51}">
      <dsp:nvSpPr>
        <dsp:cNvPr id="0" name=""/>
        <dsp:cNvSpPr/>
      </dsp:nvSpPr>
      <dsp:spPr>
        <a:xfrm>
          <a:off x="1036968" y="489519"/>
          <a:ext cx="2295144"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3A2E0-500C-4D0F-8616-458B9271844D}">
      <dsp:nvSpPr>
        <dsp:cNvPr id="0" name=""/>
        <dsp:cNvSpPr/>
      </dsp:nvSpPr>
      <dsp:spPr>
        <a:xfrm>
          <a:off x="172768" y="445068"/>
          <a:ext cx="1728398" cy="168910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2000" r="-22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D4E18F82-A2EF-47BB-8A58-EC3AA0B4812A}">
      <dsp:nvSpPr>
        <dsp:cNvPr id="0" name=""/>
        <dsp:cNvSpPr/>
      </dsp:nvSpPr>
      <dsp:spPr>
        <a:xfrm>
          <a:off x="305448" y="1360485"/>
          <a:ext cx="1463040" cy="754380"/>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b" anchorCtr="0">
          <a:noAutofit/>
        </a:bodyPr>
        <a:lstStyle/>
        <a:p>
          <a:pPr marL="0" lvl="0" indent="0" algn="ctr" defTabSz="2400300">
            <a:lnSpc>
              <a:spcPct val="90000"/>
            </a:lnSpc>
            <a:spcBef>
              <a:spcPct val="0"/>
            </a:spcBef>
            <a:spcAft>
              <a:spcPct val="35000"/>
            </a:spcAft>
            <a:buNone/>
          </a:pPr>
          <a:endParaRPr lang="en-US" sz="5400" kern="1200"/>
        </a:p>
      </dsp:txBody>
      <dsp:txXfrm>
        <a:off x="305448" y="1360485"/>
        <a:ext cx="1463040" cy="754380"/>
      </dsp:txXfrm>
    </dsp:sp>
    <dsp:sp modelId="{09E6DEBB-4254-4306-A1D8-DF634A28CB22}">
      <dsp:nvSpPr>
        <dsp:cNvPr id="0" name=""/>
        <dsp:cNvSpPr/>
      </dsp:nvSpPr>
      <dsp:spPr>
        <a:xfrm>
          <a:off x="2854222" y="568"/>
          <a:ext cx="955778" cy="977902"/>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39000" r="-39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8309D09E-7B1F-434A-87C0-4F87D1AF87EB}">
      <dsp:nvSpPr>
        <dsp:cNvPr id="0" name=""/>
        <dsp:cNvSpPr/>
      </dsp:nvSpPr>
      <dsp:spPr>
        <a:xfrm>
          <a:off x="2971802" y="213296"/>
          <a:ext cx="724219" cy="234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0" rIns="34290" bIns="0" numCol="1" spcCol="1270" anchor="ctr" anchorCtr="0">
          <a:noAutofit/>
        </a:bodyPr>
        <a:lstStyle/>
        <a:p>
          <a:pPr marL="0" lvl="0" indent="0" algn="l" defTabSz="400050">
            <a:lnSpc>
              <a:spcPct val="90000"/>
            </a:lnSpc>
            <a:spcBef>
              <a:spcPct val="0"/>
            </a:spcBef>
            <a:spcAft>
              <a:spcPct val="35000"/>
            </a:spcAft>
            <a:buNone/>
          </a:pPr>
          <a:r>
            <a:rPr lang="ro-RO" sz="900" b="1" kern="1200" dirty="0">
              <a:solidFill>
                <a:srgbClr val="FFFF00"/>
              </a:solidFill>
            </a:rPr>
            <a:t>CAUZALITATE</a:t>
          </a:r>
          <a:endParaRPr lang="en-US" sz="900" b="1" kern="1200" dirty="0">
            <a:solidFill>
              <a:srgbClr val="FFFF00"/>
            </a:solidFill>
          </a:endParaRPr>
        </a:p>
      </dsp:txBody>
      <dsp:txXfrm>
        <a:off x="2971802" y="213296"/>
        <a:ext cx="724219" cy="234948"/>
      </dsp:txXfrm>
    </dsp:sp>
    <dsp:sp modelId="{59E9C09E-27FF-46EF-9DDE-BC37B048E316}">
      <dsp:nvSpPr>
        <dsp:cNvPr id="0" name=""/>
        <dsp:cNvSpPr/>
      </dsp:nvSpPr>
      <dsp:spPr>
        <a:xfrm>
          <a:off x="2548280" y="851468"/>
          <a:ext cx="909295" cy="876301"/>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39000" r="-39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416EED6A-F727-4A69-B926-319370363AC1}">
      <dsp:nvSpPr>
        <dsp:cNvPr id="0" name=""/>
        <dsp:cNvSpPr/>
      </dsp:nvSpPr>
      <dsp:spPr>
        <a:xfrm>
          <a:off x="2743201" y="975293"/>
          <a:ext cx="458557" cy="2857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0" rIns="34290" bIns="0" numCol="1" spcCol="1270" anchor="ctr" anchorCtr="0">
          <a:noAutofit/>
        </a:bodyPr>
        <a:lstStyle/>
        <a:p>
          <a:pPr marL="0" lvl="0" indent="0" algn="l" defTabSz="400050">
            <a:lnSpc>
              <a:spcPct val="90000"/>
            </a:lnSpc>
            <a:spcBef>
              <a:spcPct val="0"/>
            </a:spcBef>
            <a:spcAft>
              <a:spcPct val="35000"/>
            </a:spcAft>
            <a:buNone/>
          </a:pPr>
          <a:r>
            <a:rPr lang="ro-RO" sz="900" b="1" kern="1200" dirty="0">
              <a:solidFill>
                <a:schemeClr val="bg1"/>
              </a:solidFill>
            </a:rPr>
            <a:t>IMPACT</a:t>
          </a:r>
          <a:endParaRPr lang="en-US" sz="900" b="1" kern="1200" dirty="0">
            <a:solidFill>
              <a:schemeClr val="bg1"/>
            </a:solidFill>
          </a:endParaRPr>
        </a:p>
      </dsp:txBody>
      <dsp:txXfrm>
        <a:off x="2743201" y="975293"/>
        <a:ext cx="458557" cy="285752"/>
      </dsp:txXfrm>
    </dsp:sp>
    <dsp:sp modelId="{4B51DA2D-FAEB-413A-92B6-7DF4306F2BAD}">
      <dsp:nvSpPr>
        <dsp:cNvPr id="0" name=""/>
        <dsp:cNvSpPr/>
      </dsp:nvSpPr>
      <dsp:spPr>
        <a:xfrm>
          <a:off x="2895600" y="1583078"/>
          <a:ext cx="898631" cy="857250"/>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C1F20980-8EDF-4659-8248-B2E8C0F14D2C}">
      <dsp:nvSpPr>
        <dsp:cNvPr id="0" name=""/>
        <dsp:cNvSpPr/>
      </dsp:nvSpPr>
      <dsp:spPr>
        <a:xfrm>
          <a:off x="3048001" y="2008757"/>
          <a:ext cx="635236" cy="2952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0" rIns="34290" bIns="0" numCol="1" spcCol="1270" anchor="ctr" anchorCtr="0">
          <a:noAutofit/>
        </a:bodyPr>
        <a:lstStyle/>
        <a:p>
          <a:pPr marL="0" lvl="0" indent="0" algn="l" defTabSz="400050">
            <a:lnSpc>
              <a:spcPct val="90000"/>
            </a:lnSpc>
            <a:spcBef>
              <a:spcPct val="0"/>
            </a:spcBef>
            <a:spcAft>
              <a:spcPct val="35000"/>
            </a:spcAft>
            <a:buNone/>
          </a:pPr>
          <a:r>
            <a:rPr lang="ro-RO" sz="900" b="1" kern="1200" dirty="0"/>
            <a:t>FRECVENȚĂ</a:t>
          </a:r>
          <a:endParaRPr lang="en-US" sz="900" b="1" kern="1200" dirty="0"/>
        </a:p>
      </dsp:txBody>
      <dsp:txXfrm>
        <a:off x="3048001" y="2008757"/>
        <a:ext cx="635236" cy="29527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60D824-621C-4FB9-BBB9-B694562415CA}">
      <dsp:nvSpPr>
        <dsp:cNvPr id="0" name=""/>
        <dsp:cNvSpPr/>
      </dsp:nvSpPr>
      <dsp:spPr>
        <a:xfrm>
          <a:off x="2890141" y="782930"/>
          <a:ext cx="2456384" cy="117929"/>
        </a:xfrm>
        <a:custGeom>
          <a:avLst/>
          <a:gdLst/>
          <a:ahLst/>
          <a:cxnLst/>
          <a:rect l="0" t="0" r="0" b="0"/>
          <a:pathLst>
            <a:path>
              <a:moveTo>
                <a:pt x="0" y="0"/>
              </a:moveTo>
              <a:lnTo>
                <a:pt x="0" y="77889"/>
              </a:lnTo>
              <a:lnTo>
                <a:pt x="2456384" y="77889"/>
              </a:lnTo>
              <a:lnTo>
                <a:pt x="2456384" y="1179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8A1C32-69D0-4BD0-8497-76A5F51B6531}">
      <dsp:nvSpPr>
        <dsp:cNvPr id="0" name=""/>
        <dsp:cNvSpPr/>
      </dsp:nvSpPr>
      <dsp:spPr>
        <a:xfrm>
          <a:off x="2890141" y="782930"/>
          <a:ext cx="1471074" cy="125702"/>
        </a:xfrm>
        <a:custGeom>
          <a:avLst/>
          <a:gdLst/>
          <a:ahLst/>
          <a:cxnLst/>
          <a:rect l="0" t="0" r="0" b="0"/>
          <a:pathLst>
            <a:path>
              <a:moveTo>
                <a:pt x="0" y="0"/>
              </a:moveTo>
              <a:lnTo>
                <a:pt x="0" y="85662"/>
              </a:lnTo>
              <a:lnTo>
                <a:pt x="1471074" y="85662"/>
              </a:lnTo>
              <a:lnTo>
                <a:pt x="1471074"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BE456-C7BD-41E7-A351-9C13F2E789F7}">
      <dsp:nvSpPr>
        <dsp:cNvPr id="0" name=""/>
        <dsp:cNvSpPr/>
      </dsp:nvSpPr>
      <dsp:spPr>
        <a:xfrm>
          <a:off x="2890141" y="782930"/>
          <a:ext cx="571966" cy="125702"/>
        </a:xfrm>
        <a:custGeom>
          <a:avLst/>
          <a:gdLst/>
          <a:ahLst/>
          <a:cxnLst/>
          <a:rect l="0" t="0" r="0" b="0"/>
          <a:pathLst>
            <a:path>
              <a:moveTo>
                <a:pt x="0" y="0"/>
              </a:moveTo>
              <a:lnTo>
                <a:pt x="0" y="85662"/>
              </a:lnTo>
              <a:lnTo>
                <a:pt x="571966" y="85662"/>
              </a:lnTo>
              <a:lnTo>
                <a:pt x="571966"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F2FBD0-03E0-4DFF-A5B3-F8F51F6727DE}">
      <dsp:nvSpPr>
        <dsp:cNvPr id="0" name=""/>
        <dsp:cNvSpPr/>
      </dsp:nvSpPr>
      <dsp:spPr>
        <a:xfrm>
          <a:off x="2587759" y="782930"/>
          <a:ext cx="302381" cy="237784"/>
        </a:xfrm>
        <a:custGeom>
          <a:avLst/>
          <a:gdLst/>
          <a:ahLst/>
          <a:cxnLst/>
          <a:rect l="0" t="0" r="0" b="0"/>
          <a:pathLst>
            <a:path>
              <a:moveTo>
                <a:pt x="302381" y="0"/>
              </a:moveTo>
              <a:lnTo>
                <a:pt x="302381" y="197744"/>
              </a:lnTo>
              <a:lnTo>
                <a:pt x="0" y="197744"/>
              </a:lnTo>
              <a:lnTo>
                <a:pt x="0" y="2377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7F9E4F-3060-4C82-B58D-7795E8B893AC}">
      <dsp:nvSpPr>
        <dsp:cNvPr id="0" name=""/>
        <dsp:cNvSpPr/>
      </dsp:nvSpPr>
      <dsp:spPr>
        <a:xfrm>
          <a:off x="1760767" y="782930"/>
          <a:ext cx="1129373" cy="125702"/>
        </a:xfrm>
        <a:custGeom>
          <a:avLst/>
          <a:gdLst/>
          <a:ahLst/>
          <a:cxnLst/>
          <a:rect l="0" t="0" r="0" b="0"/>
          <a:pathLst>
            <a:path>
              <a:moveTo>
                <a:pt x="1129373" y="0"/>
              </a:moveTo>
              <a:lnTo>
                <a:pt x="1129373" y="85662"/>
              </a:lnTo>
              <a:lnTo>
                <a:pt x="0" y="85662"/>
              </a:lnTo>
              <a:lnTo>
                <a:pt x="0"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082F35-B7A8-4A94-BD51-C8964F6817D5}">
      <dsp:nvSpPr>
        <dsp:cNvPr id="0" name=""/>
        <dsp:cNvSpPr/>
      </dsp:nvSpPr>
      <dsp:spPr>
        <a:xfrm>
          <a:off x="1065410" y="782930"/>
          <a:ext cx="1824731" cy="125702"/>
        </a:xfrm>
        <a:custGeom>
          <a:avLst/>
          <a:gdLst/>
          <a:ahLst/>
          <a:cxnLst/>
          <a:rect l="0" t="0" r="0" b="0"/>
          <a:pathLst>
            <a:path>
              <a:moveTo>
                <a:pt x="1824731" y="0"/>
              </a:moveTo>
              <a:lnTo>
                <a:pt x="1824731" y="85662"/>
              </a:lnTo>
              <a:lnTo>
                <a:pt x="0" y="85662"/>
              </a:lnTo>
              <a:lnTo>
                <a:pt x="0"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45EE2-0EBA-422E-9B72-B6FCCF9FCD5D}">
      <dsp:nvSpPr>
        <dsp:cNvPr id="0" name=""/>
        <dsp:cNvSpPr/>
      </dsp:nvSpPr>
      <dsp:spPr>
        <a:xfrm>
          <a:off x="335775" y="782930"/>
          <a:ext cx="2554365" cy="125702"/>
        </a:xfrm>
        <a:custGeom>
          <a:avLst/>
          <a:gdLst/>
          <a:ahLst/>
          <a:cxnLst/>
          <a:rect l="0" t="0" r="0" b="0"/>
          <a:pathLst>
            <a:path>
              <a:moveTo>
                <a:pt x="2554365" y="0"/>
              </a:moveTo>
              <a:lnTo>
                <a:pt x="2554365" y="85662"/>
              </a:lnTo>
              <a:lnTo>
                <a:pt x="0" y="85662"/>
              </a:lnTo>
              <a:lnTo>
                <a:pt x="0"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E44047-606B-47BB-9475-FE8303D9071C}">
      <dsp:nvSpPr>
        <dsp:cNvPr id="0" name=""/>
        <dsp:cNvSpPr/>
      </dsp:nvSpPr>
      <dsp:spPr>
        <a:xfrm>
          <a:off x="2018780" y="508474"/>
          <a:ext cx="1742720" cy="2744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AD73A5-A224-40FE-BAED-1BBAA51B3C48}">
      <dsp:nvSpPr>
        <dsp:cNvPr id="0" name=""/>
        <dsp:cNvSpPr/>
      </dsp:nvSpPr>
      <dsp:spPr>
        <a:xfrm>
          <a:off x="2066804" y="554096"/>
          <a:ext cx="1742720" cy="2744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FF0000"/>
              </a:solidFill>
            </a:rPr>
            <a:t>EFICACITATEA MĂSURILOR DE PREVENIRE A FRAUDEI depinde de:</a:t>
          </a:r>
          <a:endParaRPr lang="en-US" sz="800" b="1" kern="1200">
            <a:solidFill>
              <a:srgbClr val="FF0000"/>
            </a:solidFill>
          </a:endParaRPr>
        </a:p>
      </dsp:txBody>
      <dsp:txXfrm>
        <a:off x="2074843" y="562135"/>
        <a:ext cx="1726642" cy="258377"/>
      </dsp:txXfrm>
    </dsp:sp>
    <dsp:sp modelId="{5F704A94-8047-47AC-A85B-A8DC8C9D9E42}">
      <dsp:nvSpPr>
        <dsp:cNvPr id="0" name=""/>
        <dsp:cNvSpPr/>
      </dsp:nvSpPr>
      <dsp:spPr>
        <a:xfrm>
          <a:off x="650" y="908632"/>
          <a:ext cx="670251" cy="380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5ECE06-6DE3-43D6-8597-239E59F45011}">
      <dsp:nvSpPr>
        <dsp:cNvPr id="0" name=""/>
        <dsp:cNvSpPr/>
      </dsp:nvSpPr>
      <dsp:spPr>
        <a:xfrm>
          <a:off x="48674" y="954254"/>
          <a:ext cx="670251" cy="380744"/>
        </a:xfrm>
        <a:prstGeom prst="roundRect">
          <a:avLst>
            <a:gd name="adj" fmla="val 10000"/>
          </a:avLst>
        </a:prstGeom>
        <a:solidFill>
          <a:schemeClr val="accent4">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o-RO" sz="700" b="1" kern="1200"/>
            <a:t>Legislația de protecție împotriva fraudei</a:t>
          </a:r>
          <a:endParaRPr lang="en-US" sz="700" b="1" kern="1200"/>
        </a:p>
      </dsp:txBody>
      <dsp:txXfrm>
        <a:off x="59826" y="965406"/>
        <a:ext cx="647947" cy="358440"/>
      </dsp:txXfrm>
    </dsp:sp>
    <dsp:sp modelId="{FE7FFF72-350F-4D07-ACD1-17472F8144CC}">
      <dsp:nvSpPr>
        <dsp:cNvPr id="0" name=""/>
        <dsp:cNvSpPr/>
      </dsp:nvSpPr>
      <dsp:spPr>
        <a:xfrm>
          <a:off x="766949" y="908632"/>
          <a:ext cx="596921" cy="5757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DD3D11-7079-4585-B9A9-59ACF2C0A433}">
      <dsp:nvSpPr>
        <dsp:cNvPr id="0" name=""/>
        <dsp:cNvSpPr/>
      </dsp:nvSpPr>
      <dsp:spPr>
        <a:xfrm>
          <a:off x="814972" y="954254"/>
          <a:ext cx="596921" cy="575709"/>
        </a:xfrm>
        <a:prstGeom prst="roundRect">
          <a:avLst>
            <a:gd name="adj" fmla="val 10000"/>
          </a:avLst>
        </a:prstGeom>
        <a:solidFill>
          <a:srgbClr val="FFFF00">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o-RO" sz="700" b="1" kern="1200"/>
            <a:t>Politica de transparență</a:t>
          </a:r>
          <a:endParaRPr lang="en-US" sz="700" b="1" kern="1200"/>
        </a:p>
      </dsp:txBody>
      <dsp:txXfrm>
        <a:off x="831834" y="971116"/>
        <a:ext cx="563197" cy="541985"/>
      </dsp:txXfrm>
    </dsp:sp>
    <dsp:sp modelId="{9CD41032-EE47-4A4A-A560-14494B2A0962}">
      <dsp:nvSpPr>
        <dsp:cNvPr id="0" name=""/>
        <dsp:cNvSpPr/>
      </dsp:nvSpPr>
      <dsp:spPr>
        <a:xfrm>
          <a:off x="1459918" y="908632"/>
          <a:ext cx="601697" cy="5108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822C33-B605-4CDD-B834-5C1C65D913D1}">
      <dsp:nvSpPr>
        <dsp:cNvPr id="0" name=""/>
        <dsp:cNvSpPr/>
      </dsp:nvSpPr>
      <dsp:spPr>
        <a:xfrm>
          <a:off x="1507942" y="954254"/>
          <a:ext cx="601697" cy="510808"/>
        </a:xfrm>
        <a:prstGeom prst="roundRect">
          <a:avLst>
            <a:gd name="adj" fmla="val 10000"/>
          </a:avLst>
        </a:prstGeom>
        <a:solidFill>
          <a:srgbClr val="66FFFF">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o-RO" sz="700" b="1" kern="1200" dirty="0"/>
            <a:t>Sistem de management și control adecvat și funcțional</a:t>
          </a:r>
          <a:endParaRPr lang="en-US" sz="700" b="1" kern="1200" dirty="0"/>
        </a:p>
      </dsp:txBody>
      <dsp:txXfrm>
        <a:off x="1522903" y="969215"/>
        <a:ext cx="571775" cy="480886"/>
      </dsp:txXfrm>
    </dsp:sp>
    <dsp:sp modelId="{F1B93A92-B6AD-477D-9CE5-CFD7DF924D6D}">
      <dsp:nvSpPr>
        <dsp:cNvPr id="0" name=""/>
        <dsp:cNvSpPr/>
      </dsp:nvSpPr>
      <dsp:spPr>
        <a:xfrm>
          <a:off x="2157663" y="1020714"/>
          <a:ext cx="860192" cy="7184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A8447C-5C9A-45CC-869B-5A93376D34B1}">
      <dsp:nvSpPr>
        <dsp:cNvPr id="0" name=""/>
        <dsp:cNvSpPr/>
      </dsp:nvSpPr>
      <dsp:spPr>
        <a:xfrm>
          <a:off x="2205687" y="1066337"/>
          <a:ext cx="860192" cy="718467"/>
        </a:xfrm>
        <a:prstGeom prst="roundRect">
          <a:avLst>
            <a:gd name="adj" fmla="val 10000"/>
          </a:avLst>
        </a:prstGeom>
        <a:solidFill>
          <a:schemeClr val="accent6">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o-RO" sz="700" b="1" kern="1200"/>
            <a:t>Nivel ridicat al standardelor etice în rândul personalului implicat în protecția intereselor financiare ale UE </a:t>
          </a:r>
          <a:endParaRPr lang="en-US" sz="700" b="1" kern="1200"/>
        </a:p>
      </dsp:txBody>
      <dsp:txXfrm>
        <a:off x="2226730" y="1087380"/>
        <a:ext cx="818106" cy="676381"/>
      </dsp:txXfrm>
    </dsp:sp>
    <dsp:sp modelId="{C099F9C7-A3CC-49DA-93BA-451E57EA0E2F}">
      <dsp:nvSpPr>
        <dsp:cNvPr id="0" name=""/>
        <dsp:cNvSpPr/>
      </dsp:nvSpPr>
      <dsp:spPr>
        <a:xfrm>
          <a:off x="3113903" y="908632"/>
          <a:ext cx="696408" cy="7143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78D5B7-89C1-40C4-88C9-F56D36482808}">
      <dsp:nvSpPr>
        <dsp:cNvPr id="0" name=""/>
        <dsp:cNvSpPr/>
      </dsp:nvSpPr>
      <dsp:spPr>
        <a:xfrm>
          <a:off x="3161927" y="954254"/>
          <a:ext cx="696408" cy="7143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o-RO" sz="700" b="1" kern="1200"/>
            <a:t>Politică adecvată pentru gestionarea resurselor umane</a:t>
          </a:r>
          <a:endParaRPr lang="en-US" sz="700" b="1" kern="1200"/>
        </a:p>
      </dsp:txBody>
      <dsp:txXfrm>
        <a:off x="3182324" y="974651"/>
        <a:ext cx="655614" cy="673565"/>
      </dsp:txXfrm>
    </dsp:sp>
    <dsp:sp modelId="{3B9EC954-D119-4BE1-8D06-2DEC8F89CCF2}">
      <dsp:nvSpPr>
        <dsp:cNvPr id="0" name=""/>
        <dsp:cNvSpPr/>
      </dsp:nvSpPr>
      <dsp:spPr>
        <a:xfrm>
          <a:off x="3906359" y="908632"/>
          <a:ext cx="909710" cy="8169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4CB0CD-6D0D-466F-92AC-F2369D8592EB}">
      <dsp:nvSpPr>
        <dsp:cNvPr id="0" name=""/>
        <dsp:cNvSpPr/>
      </dsp:nvSpPr>
      <dsp:spPr>
        <a:xfrm>
          <a:off x="3954383" y="954254"/>
          <a:ext cx="909710" cy="816906"/>
        </a:xfrm>
        <a:prstGeom prst="roundRect">
          <a:avLst>
            <a:gd name="adj" fmla="val 10000"/>
          </a:avLst>
        </a:prstGeom>
        <a:solidFill>
          <a:srgbClr val="B3F216">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o-RO" sz="700" b="1" kern="1200"/>
            <a:t>Management structurat, practic și orientat spre evaluarea riscului de fraudă</a:t>
          </a:r>
          <a:endParaRPr lang="en-US" sz="700" b="1" kern="1200"/>
        </a:p>
      </dsp:txBody>
      <dsp:txXfrm>
        <a:off x="3978309" y="978180"/>
        <a:ext cx="861858" cy="769054"/>
      </dsp:txXfrm>
    </dsp:sp>
    <dsp:sp modelId="{086FEA2D-B1F1-42C7-8E34-CBA2B744A89D}">
      <dsp:nvSpPr>
        <dsp:cNvPr id="0" name=""/>
        <dsp:cNvSpPr/>
      </dsp:nvSpPr>
      <dsp:spPr>
        <a:xfrm>
          <a:off x="4912768" y="900859"/>
          <a:ext cx="867513" cy="10657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73D8CE-6B14-4A4C-95DC-33C4C58955A2}">
      <dsp:nvSpPr>
        <dsp:cNvPr id="0" name=""/>
        <dsp:cNvSpPr/>
      </dsp:nvSpPr>
      <dsp:spPr>
        <a:xfrm>
          <a:off x="4960792" y="946482"/>
          <a:ext cx="867513" cy="1065785"/>
        </a:xfrm>
        <a:prstGeom prst="roundRect">
          <a:avLst>
            <a:gd name="adj" fmla="val 10000"/>
          </a:avLst>
        </a:prstGeom>
        <a:solidFill>
          <a:srgbClr val="F3959C">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o-RO" sz="700" b="1" kern="1200"/>
            <a:t>Cooperare strânsă între entitățile de la nivel ațional și european implicate în procesul de management al neregulilor</a:t>
          </a:r>
          <a:endParaRPr lang="en-US" sz="700" b="1" kern="1200"/>
        </a:p>
      </dsp:txBody>
      <dsp:txXfrm>
        <a:off x="4986201" y="971891"/>
        <a:ext cx="816695" cy="101496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61974-10FC-4488-8436-F5503C1B22C9}">
      <dsp:nvSpPr>
        <dsp:cNvPr id="0" name=""/>
        <dsp:cNvSpPr/>
      </dsp:nvSpPr>
      <dsp:spPr>
        <a:xfrm>
          <a:off x="338614" y="891091"/>
          <a:ext cx="634622" cy="283275"/>
        </a:xfrm>
        <a:custGeom>
          <a:avLst/>
          <a:gdLst/>
          <a:ahLst/>
          <a:cxnLst/>
          <a:rect l="0" t="0" r="0" b="0"/>
          <a:pathLst>
            <a:path>
              <a:moveTo>
                <a:pt x="0" y="0"/>
              </a:moveTo>
              <a:lnTo>
                <a:pt x="317311" y="0"/>
              </a:lnTo>
              <a:lnTo>
                <a:pt x="317311" y="283275"/>
              </a:lnTo>
              <a:lnTo>
                <a:pt x="634622" y="28327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38551" y="1015354"/>
        <a:ext cx="34748" cy="34748"/>
      </dsp:txXfrm>
    </dsp:sp>
    <dsp:sp modelId="{22AF5B6D-C942-4181-939E-85F41B62CABF}">
      <dsp:nvSpPr>
        <dsp:cNvPr id="0" name=""/>
        <dsp:cNvSpPr/>
      </dsp:nvSpPr>
      <dsp:spPr>
        <a:xfrm>
          <a:off x="338614" y="614133"/>
          <a:ext cx="634622" cy="276957"/>
        </a:xfrm>
        <a:custGeom>
          <a:avLst/>
          <a:gdLst/>
          <a:ahLst/>
          <a:cxnLst/>
          <a:rect l="0" t="0" r="0" b="0"/>
          <a:pathLst>
            <a:path>
              <a:moveTo>
                <a:pt x="0" y="276957"/>
              </a:moveTo>
              <a:lnTo>
                <a:pt x="317311" y="276957"/>
              </a:lnTo>
              <a:lnTo>
                <a:pt x="317311" y="0"/>
              </a:lnTo>
              <a:lnTo>
                <a:pt x="63462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38615" y="735301"/>
        <a:ext cx="34621" cy="34621"/>
      </dsp:txXfrm>
    </dsp:sp>
    <dsp:sp modelId="{CCFBBED3-73A4-429E-AB46-B39B887861C4}">
      <dsp:nvSpPr>
        <dsp:cNvPr id="0" name=""/>
        <dsp:cNvSpPr/>
      </dsp:nvSpPr>
      <dsp:spPr>
        <a:xfrm rot="16200000">
          <a:off x="-721783" y="721783"/>
          <a:ext cx="1782182" cy="33861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o-RO" sz="1100" b="1" kern="1200" dirty="0"/>
            <a:t>IMPACT</a:t>
          </a:r>
          <a:endParaRPr lang="en-US" sz="1100" b="1" kern="1200" dirty="0"/>
        </a:p>
      </dsp:txBody>
      <dsp:txXfrm>
        <a:off x="-721783" y="721783"/>
        <a:ext cx="1782182" cy="338614"/>
      </dsp:txXfrm>
    </dsp:sp>
    <dsp:sp modelId="{CFAAE141-A1A5-4032-BC14-819CB733394E}">
      <dsp:nvSpPr>
        <dsp:cNvPr id="0" name=""/>
        <dsp:cNvSpPr/>
      </dsp:nvSpPr>
      <dsp:spPr>
        <a:xfrm>
          <a:off x="973237" y="374928"/>
          <a:ext cx="3083769" cy="478411"/>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o-RO" sz="900" b="1" kern="1200"/>
            <a:t>NEREGULI CU IMPACT FINANCIAR</a:t>
          </a:r>
        </a:p>
        <a:p>
          <a:pPr marL="0" lvl="0" indent="0" algn="ctr" defTabSz="400050">
            <a:lnSpc>
              <a:spcPct val="90000"/>
            </a:lnSpc>
            <a:spcBef>
              <a:spcPct val="0"/>
            </a:spcBef>
            <a:spcAft>
              <a:spcPct val="35000"/>
            </a:spcAft>
            <a:buNone/>
          </a:pPr>
          <a:r>
            <a:rPr lang="ro-RO" sz="900" kern="1200"/>
            <a:t>(</a:t>
          </a:r>
          <a:r>
            <a:rPr lang="ro-RO" sz="900" i="1" kern="1200"/>
            <a:t>reprezintă o situație în care s-a realizat plata unor fonduri ce constituie cheltuieli nejustificate în cadrul operațiunilor</a:t>
          </a:r>
          <a:r>
            <a:rPr lang="ro-RO" sz="900" kern="1200"/>
            <a:t>)</a:t>
          </a:r>
          <a:endParaRPr lang="en-US" sz="1000" kern="1200" dirty="0"/>
        </a:p>
      </dsp:txBody>
      <dsp:txXfrm>
        <a:off x="973237" y="374928"/>
        <a:ext cx="3083769" cy="478411"/>
      </dsp:txXfrm>
    </dsp:sp>
    <dsp:sp modelId="{1523AFC2-AD78-4978-AF0D-90104DC51C06}">
      <dsp:nvSpPr>
        <dsp:cNvPr id="0" name=""/>
        <dsp:cNvSpPr/>
      </dsp:nvSpPr>
      <dsp:spPr>
        <a:xfrm>
          <a:off x="973237" y="937993"/>
          <a:ext cx="3100007" cy="47274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o-RO" sz="900" b="1" kern="1200">
              <a:latin typeface="+mn-lt"/>
            </a:rPr>
            <a:t>NEREGULI FĂRĂ IMPACT FINANCIAR</a:t>
          </a:r>
        </a:p>
        <a:p>
          <a:pPr marL="0" lvl="0" indent="0" algn="ctr" defTabSz="400050">
            <a:lnSpc>
              <a:spcPct val="90000"/>
            </a:lnSpc>
            <a:spcBef>
              <a:spcPct val="0"/>
            </a:spcBef>
            <a:spcAft>
              <a:spcPct val="35000"/>
            </a:spcAft>
            <a:buNone/>
          </a:pPr>
          <a:r>
            <a:rPr lang="ro-RO" sz="800" kern="1200">
              <a:latin typeface="+mn-lt"/>
            </a:rPr>
            <a:t>(</a:t>
          </a:r>
          <a:r>
            <a:rPr lang="ro-RO" sz="800" i="1" kern="1200">
              <a:latin typeface="+mn-lt"/>
            </a:rPr>
            <a:t>reprezintă situațiile  în care acestea au fost identificate înainte de realizarea plății către/de către beneficiar </a:t>
          </a:r>
          <a:r>
            <a:rPr lang="ro-RO" sz="800" i="1" kern="1200"/>
            <a:t>)</a:t>
          </a:r>
          <a:endParaRPr lang="en-US" sz="1000" kern="1200" dirty="0">
            <a:latin typeface="+mn-lt"/>
          </a:endParaRPr>
        </a:p>
      </dsp:txBody>
      <dsp:txXfrm>
        <a:off x="973237" y="937993"/>
        <a:ext cx="3100007" cy="47274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61974-10FC-4488-8436-F5503C1B22C9}">
      <dsp:nvSpPr>
        <dsp:cNvPr id="0" name=""/>
        <dsp:cNvSpPr/>
      </dsp:nvSpPr>
      <dsp:spPr>
        <a:xfrm>
          <a:off x="338614" y="891091"/>
          <a:ext cx="498173" cy="327083"/>
        </a:xfrm>
        <a:custGeom>
          <a:avLst/>
          <a:gdLst/>
          <a:ahLst/>
          <a:cxnLst/>
          <a:rect l="0" t="0" r="0" b="0"/>
          <a:pathLst>
            <a:path>
              <a:moveTo>
                <a:pt x="0" y="0"/>
              </a:moveTo>
              <a:lnTo>
                <a:pt x="249086" y="0"/>
              </a:lnTo>
              <a:lnTo>
                <a:pt x="249086" y="327083"/>
              </a:lnTo>
              <a:lnTo>
                <a:pt x="498173" y="32708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2802" y="1039734"/>
        <a:ext cx="29797" cy="29797"/>
      </dsp:txXfrm>
    </dsp:sp>
    <dsp:sp modelId="{22AF5B6D-C942-4181-939E-85F41B62CABF}">
      <dsp:nvSpPr>
        <dsp:cNvPr id="0" name=""/>
        <dsp:cNvSpPr/>
      </dsp:nvSpPr>
      <dsp:spPr>
        <a:xfrm>
          <a:off x="338614" y="602190"/>
          <a:ext cx="498173" cy="288900"/>
        </a:xfrm>
        <a:custGeom>
          <a:avLst/>
          <a:gdLst/>
          <a:ahLst/>
          <a:cxnLst/>
          <a:rect l="0" t="0" r="0" b="0"/>
          <a:pathLst>
            <a:path>
              <a:moveTo>
                <a:pt x="0" y="288900"/>
              </a:moveTo>
              <a:lnTo>
                <a:pt x="249086" y="288900"/>
              </a:lnTo>
              <a:lnTo>
                <a:pt x="249086" y="0"/>
              </a:lnTo>
              <a:lnTo>
                <a:pt x="498173"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3304" y="732243"/>
        <a:ext cx="28794" cy="28794"/>
      </dsp:txXfrm>
    </dsp:sp>
    <dsp:sp modelId="{CCFBBED3-73A4-429E-AB46-B39B887861C4}">
      <dsp:nvSpPr>
        <dsp:cNvPr id="0" name=""/>
        <dsp:cNvSpPr/>
      </dsp:nvSpPr>
      <dsp:spPr>
        <a:xfrm rot="16200000">
          <a:off x="-721783" y="721783"/>
          <a:ext cx="1782182" cy="33861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o-RO" sz="1100" b="1" kern="1200" dirty="0"/>
            <a:t>FRECVENȚĂ</a:t>
          </a:r>
          <a:endParaRPr lang="en-US" sz="1100" b="1" kern="1200" dirty="0"/>
        </a:p>
      </dsp:txBody>
      <dsp:txXfrm>
        <a:off x="-721783" y="721783"/>
        <a:ext cx="1782182" cy="338614"/>
      </dsp:txXfrm>
    </dsp:sp>
    <dsp:sp modelId="{CFAAE141-A1A5-4032-BC14-819CB733394E}">
      <dsp:nvSpPr>
        <dsp:cNvPr id="0" name=""/>
        <dsp:cNvSpPr/>
      </dsp:nvSpPr>
      <dsp:spPr>
        <a:xfrm>
          <a:off x="836787" y="319176"/>
          <a:ext cx="3354636" cy="5660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o-RO" sz="900" b="1" kern="1200"/>
            <a:t>NEREGULI SISTEMICE</a:t>
          </a:r>
        </a:p>
        <a:p>
          <a:pPr marL="0" lvl="0" indent="0" algn="ctr" defTabSz="400050">
            <a:lnSpc>
              <a:spcPct val="90000"/>
            </a:lnSpc>
            <a:spcBef>
              <a:spcPct val="0"/>
            </a:spcBef>
            <a:spcAft>
              <a:spcPct val="35000"/>
            </a:spcAft>
            <a:buNone/>
          </a:pPr>
          <a:r>
            <a:rPr lang="ro-RO" sz="900" kern="1200"/>
            <a:t>(</a:t>
          </a:r>
          <a:r>
            <a:rPr lang="ro-RO" sz="900" i="1" kern="1200"/>
            <a:t>reprezintă situații care apar sau au o probabilitate mare de apariție, ca rezultat al unor deficiențe în cadrul sistemelor de control intern</a:t>
          </a:r>
          <a:r>
            <a:rPr lang="ro-RO" sz="900" kern="1200"/>
            <a:t>)</a:t>
          </a:r>
          <a:endParaRPr lang="en-US" sz="1000" kern="1200" dirty="0"/>
        </a:p>
      </dsp:txBody>
      <dsp:txXfrm>
        <a:off x="836787" y="319176"/>
        <a:ext cx="3354636" cy="566028"/>
      </dsp:txXfrm>
    </dsp:sp>
    <dsp:sp modelId="{1523AFC2-AD78-4978-AF0D-90104DC51C06}">
      <dsp:nvSpPr>
        <dsp:cNvPr id="0" name=""/>
        <dsp:cNvSpPr/>
      </dsp:nvSpPr>
      <dsp:spPr>
        <a:xfrm>
          <a:off x="836787" y="969858"/>
          <a:ext cx="3372906" cy="496632"/>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o-RO" sz="900" b="1" kern="1200">
              <a:latin typeface="+mn-lt"/>
            </a:rPr>
            <a:t>NEREGULI SPECIFICE</a:t>
          </a:r>
        </a:p>
        <a:p>
          <a:pPr marL="0" lvl="0" indent="0" algn="ctr" defTabSz="400050">
            <a:lnSpc>
              <a:spcPct val="90000"/>
            </a:lnSpc>
            <a:spcBef>
              <a:spcPct val="0"/>
            </a:spcBef>
            <a:spcAft>
              <a:spcPct val="35000"/>
            </a:spcAft>
            <a:buNone/>
          </a:pPr>
          <a:r>
            <a:rPr lang="ro-RO" sz="800" kern="1200">
              <a:latin typeface="+mn-lt"/>
            </a:rPr>
            <a:t>(</a:t>
          </a:r>
          <a:r>
            <a:rPr lang="ro-RO" sz="800" i="1" kern="1200">
              <a:latin typeface="+mn-lt"/>
            </a:rPr>
            <a:t>pot  apărea ocazional într-un anumit proiect și nu reprezintă o deficiență semnificativă a funcționării sistemului de control intern al proiectului respectiv</a:t>
          </a:r>
          <a:r>
            <a:rPr lang="ro-RO" sz="800" i="1" kern="1200"/>
            <a:t>)</a:t>
          </a:r>
          <a:endParaRPr lang="en-US" sz="1000" kern="1200" dirty="0">
            <a:latin typeface="+mn-lt"/>
          </a:endParaRPr>
        </a:p>
      </dsp:txBody>
      <dsp:txXfrm>
        <a:off x="836787" y="969858"/>
        <a:ext cx="3372906" cy="49663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624CF-E384-40E7-AFA1-EDDEF62A018C}">
      <dsp:nvSpPr>
        <dsp:cNvPr id="0" name=""/>
        <dsp:cNvSpPr/>
      </dsp:nvSpPr>
      <dsp:spPr>
        <a:xfrm rot="5400000">
          <a:off x="3308555" y="119743"/>
          <a:ext cx="1283252" cy="1116429"/>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o-RO" sz="800" b="1" kern="1200" dirty="0"/>
            <a:t>RECUPERARE DEBITE</a:t>
          </a:r>
          <a:endParaRPr lang="en-US" sz="800" b="1" kern="1200" dirty="0"/>
        </a:p>
      </dsp:txBody>
      <dsp:txXfrm rot="-5400000">
        <a:off x="3565943" y="236305"/>
        <a:ext cx="768475" cy="883306"/>
      </dsp:txXfrm>
    </dsp:sp>
    <dsp:sp modelId="{3440013B-4C57-4FC7-A71E-1449FC264B4F}">
      <dsp:nvSpPr>
        <dsp:cNvPr id="0" name=""/>
        <dsp:cNvSpPr/>
      </dsp:nvSpPr>
      <dsp:spPr>
        <a:xfrm>
          <a:off x="3187598" y="493695"/>
          <a:ext cx="1432109" cy="769951"/>
        </a:xfrm>
        <a:prstGeom prst="rect">
          <a:avLst/>
        </a:prstGeom>
        <a:noFill/>
        <a:ln>
          <a:noFill/>
        </a:ln>
        <a:effectLst/>
      </dsp:spPr>
      <dsp:style>
        <a:lnRef idx="0">
          <a:scrgbClr r="0" g="0" b="0"/>
        </a:lnRef>
        <a:fillRef idx="0">
          <a:scrgbClr r="0" g="0" b="0"/>
        </a:fillRef>
        <a:effectRef idx="0">
          <a:scrgbClr r="0" g="0" b="0"/>
        </a:effectRef>
        <a:fontRef idx="minor"/>
      </dsp:style>
    </dsp:sp>
    <dsp:sp modelId="{0AF353C6-0DC5-4FD0-98F2-0E8352F881DD}">
      <dsp:nvSpPr>
        <dsp:cNvPr id="0" name=""/>
        <dsp:cNvSpPr/>
      </dsp:nvSpPr>
      <dsp:spPr>
        <a:xfrm rot="5400000">
          <a:off x="406229" y="83414"/>
          <a:ext cx="1283252" cy="1116429"/>
        </a:xfrm>
        <a:prstGeom prst="hexagon">
          <a:avLst>
            <a:gd name="adj" fmla="val 25000"/>
            <a:gd name="vf" fmla="val 11547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mn-lt"/>
            </a:rPr>
            <a:t>CONSTATAREA NEREGULILOR</a:t>
          </a:r>
        </a:p>
      </dsp:txBody>
      <dsp:txXfrm rot="-5400000">
        <a:off x="663617" y="199976"/>
        <a:ext cx="768475" cy="883306"/>
      </dsp:txXfrm>
    </dsp:sp>
    <dsp:sp modelId="{4B6533A9-09C4-4863-B0D8-F29A5F649521}">
      <dsp:nvSpPr>
        <dsp:cNvPr id="0" name=""/>
        <dsp:cNvSpPr/>
      </dsp:nvSpPr>
      <dsp:spPr>
        <a:xfrm rot="5400000">
          <a:off x="1094263" y="1304813"/>
          <a:ext cx="1283252" cy="1116429"/>
        </a:xfrm>
        <a:prstGeom prst="hexagon">
          <a:avLst>
            <a:gd name="adj" fmla="val 25000"/>
            <a:gd name="vf" fmla="val 11547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o-RO" sz="800" b="1" kern="1200" dirty="0"/>
            <a:t>EMITERE TITLU CREANȚĂ (PVC/NC)</a:t>
          </a:r>
          <a:endParaRPr lang="en-US" sz="800" b="1" kern="1200" dirty="0"/>
        </a:p>
      </dsp:txBody>
      <dsp:txXfrm rot="-5400000">
        <a:off x="1351651" y="1421375"/>
        <a:ext cx="768475" cy="883306"/>
      </dsp:txXfrm>
    </dsp:sp>
    <dsp:sp modelId="{FF4BF23D-CB84-436A-AD19-A377A43AB838}">
      <dsp:nvSpPr>
        <dsp:cNvPr id="0" name=""/>
        <dsp:cNvSpPr/>
      </dsp:nvSpPr>
      <dsp:spPr>
        <a:xfrm>
          <a:off x="0" y="1582920"/>
          <a:ext cx="1385912" cy="769951"/>
        </a:xfrm>
        <a:prstGeom prst="rect">
          <a:avLst/>
        </a:prstGeom>
        <a:noFill/>
        <a:ln>
          <a:noFill/>
        </a:ln>
        <a:effectLst/>
      </dsp:spPr>
      <dsp:style>
        <a:lnRef idx="0">
          <a:scrgbClr r="0" g="0" b="0"/>
        </a:lnRef>
        <a:fillRef idx="0">
          <a:scrgbClr r="0" g="0" b="0"/>
        </a:fillRef>
        <a:effectRef idx="0">
          <a:scrgbClr r="0" g="0" b="0"/>
        </a:effectRef>
        <a:fontRef idx="minor"/>
      </dsp:style>
    </dsp:sp>
    <dsp:sp modelId="{9639BCAE-E8C0-41C8-A9CC-293DE4776099}">
      <dsp:nvSpPr>
        <dsp:cNvPr id="0" name=""/>
        <dsp:cNvSpPr/>
      </dsp:nvSpPr>
      <dsp:spPr>
        <a:xfrm rot="5400000">
          <a:off x="2554441" y="1306315"/>
          <a:ext cx="1283252" cy="1116429"/>
        </a:xfrm>
        <a:prstGeom prst="hexagon">
          <a:avLst>
            <a:gd name="adj" fmla="val 25000"/>
            <a:gd name="vf" fmla="val 11547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ro-RO" sz="800" b="1" kern="1200" dirty="0"/>
            <a:t>SOLUȚIONARE CONTESTAȚII</a:t>
          </a:r>
          <a:endParaRPr lang="en-US" sz="800" b="1" kern="1200" dirty="0"/>
        </a:p>
      </dsp:txBody>
      <dsp:txXfrm rot="-5400000">
        <a:off x="2811829" y="1422877"/>
        <a:ext cx="768475" cy="88330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1988E1-84A0-44AE-ACFB-033E8D19810B}">
      <dsp:nvSpPr>
        <dsp:cNvPr id="0" name=""/>
        <dsp:cNvSpPr/>
      </dsp:nvSpPr>
      <dsp:spPr>
        <a:xfrm>
          <a:off x="2803" y="676357"/>
          <a:ext cx="1043058" cy="104305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o-RO" sz="800" b="1" kern="1200" dirty="0"/>
            <a:t>ÎNCASARE (PLATĂ VOLUNTARĂ</a:t>
          </a:r>
          <a:r>
            <a:rPr lang="ro-RO" sz="800" kern="1200" dirty="0"/>
            <a:t>)</a:t>
          </a:r>
          <a:endParaRPr lang="en-US" sz="800" kern="1200" dirty="0"/>
        </a:p>
      </dsp:txBody>
      <dsp:txXfrm>
        <a:off x="155555" y="829109"/>
        <a:ext cx="737554" cy="737554"/>
      </dsp:txXfrm>
    </dsp:sp>
    <dsp:sp modelId="{9B2AB248-1A60-4840-A38F-2F2AFC28C818}">
      <dsp:nvSpPr>
        <dsp:cNvPr id="0" name=""/>
        <dsp:cNvSpPr/>
      </dsp:nvSpPr>
      <dsp:spPr>
        <a:xfrm rot="10800000">
          <a:off x="341798" y="1812840"/>
          <a:ext cx="365070" cy="198057"/>
        </a:xfrm>
        <a:prstGeom prst="triangle">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BAA1FF-4292-4F38-8D4C-3590A9890F87}">
      <dsp:nvSpPr>
        <dsp:cNvPr id="0" name=""/>
        <dsp:cNvSpPr/>
      </dsp:nvSpPr>
      <dsp:spPr>
        <a:xfrm>
          <a:off x="24736" y="2093110"/>
          <a:ext cx="999193" cy="102581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o-RO" sz="700" b="1" kern="1200"/>
            <a:t>DEDUCERE DIN PLĂȚILE/RAMBUR -SĂRILE ULTERIOARE</a:t>
          </a:r>
          <a:endParaRPr lang="en-US" sz="700" b="1" kern="1200"/>
        </a:p>
      </dsp:txBody>
      <dsp:txXfrm>
        <a:off x="171064" y="2243337"/>
        <a:ext cx="706537" cy="725357"/>
      </dsp:txXfrm>
    </dsp:sp>
    <dsp:sp modelId="{2E566E58-BE5F-4CDD-BF3A-815E5AA19C1B}">
      <dsp:nvSpPr>
        <dsp:cNvPr id="0" name=""/>
        <dsp:cNvSpPr/>
      </dsp:nvSpPr>
      <dsp:spPr>
        <a:xfrm rot="5400000">
          <a:off x="1147508" y="2506987"/>
          <a:ext cx="365070" cy="198057"/>
        </a:xfrm>
        <a:prstGeom prst="triangle">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0C616B-4A10-41F4-BA0B-822666AB04FE}">
      <dsp:nvSpPr>
        <dsp:cNvPr id="0" name=""/>
        <dsp:cNvSpPr/>
      </dsp:nvSpPr>
      <dsp:spPr>
        <a:xfrm>
          <a:off x="1624945" y="2183356"/>
          <a:ext cx="927951" cy="845321"/>
        </a:xfrm>
        <a:prstGeom prst="ellipse">
          <a:avLst/>
        </a:prstGeom>
        <a:solidFill>
          <a:srgbClr val="FF33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o-RO" sz="800" b="1" kern="1200"/>
            <a:t>EXECUTAREA GARANȚIILOR BANCARE</a:t>
          </a:r>
          <a:endParaRPr lang="en-US" sz="800" b="1" kern="1200"/>
        </a:p>
      </dsp:txBody>
      <dsp:txXfrm>
        <a:off x="1760840" y="2307150"/>
        <a:ext cx="656161" cy="597733"/>
      </dsp:txXfrm>
    </dsp:sp>
    <dsp:sp modelId="{242E8F57-42B3-417D-92F2-F6DCEE0DBDFF}">
      <dsp:nvSpPr>
        <dsp:cNvPr id="0" name=""/>
        <dsp:cNvSpPr/>
      </dsp:nvSpPr>
      <dsp:spPr>
        <a:xfrm>
          <a:off x="1906386" y="1759917"/>
          <a:ext cx="365070" cy="198057"/>
        </a:xfrm>
        <a:prstGeom prst="triangle">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F2DC8F-3602-46A0-950A-ABAA634AE4DB}">
      <dsp:nvSpPr>
        <dsp:cNvPr id="0" name=""/>
        <dsp:cNvSpPr/>
      </dsp:nvSpPr>
      <dsp:spPr>
        <a:xfrm>
          <a:off x="1741061" y="850027"/>
          <a:ext cx="695720" cy="69572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o-RO" sz="800" b="1" kern="1200"/>
            <a:t>ANULAREA DEBITELOR</a:t>
          </a:r>
          <a:endParaRPr lang="en-US" sz="800" b="1" kern="1200"/>
        </a:p>
      </dsp:txBody>
      <dsp:txXfrm>
        <a:off x="1842947" y="951913"/>
        <a:ext cx="491948" cy="491948"/>
      </dsp:txXfrm>
    </dsp:sp>
    <dsp:sp modelId="{3D44E70B-5907-4E81-80ED-2666747612C2}">
      <dsp:nvSpPr>
        <dsp:cNvPr id="0" name=""/>
        <dsp:cNvSpPr/>
      </dsp:nvSpPr>
      <dsp:spPr>
        <a:xfrm rot="5400000">
          <a:off x="2659847" y="1098858"/>
          <a:ext cx="365070" cy="198057"/>
        </a:xfrm>
        <a:prstGeom prst="triangle">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A7BCC6-AC36-4C68-87DD-742C15D44690}">
      <dsp:nvSpPr>
        <dsp:cNvPr id="0" name=""/>
        <dsp:cNvSpPr/>
      </dsp:nvSpPr>
      <dsp:spPr>
        <a:xfrm>
          <a:off x="3236773" y="806081"/>
          <a:ext cx="833472" cy="783610"/>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o-RO" sz="800" b="1" kern="1200"/>
            <a:t>EXECUTAREA SILITĂ </a:t>
          </a:r>
          <a:endParaRPr lang="en-US" sz="800" b="1" kern="1200"/>
        </a:p>
      </dsp:txBody>
      <dsp:txXfrm>
        <a:off x="3358832" y="920838"/>
        <a:ext cx="589354" cy="554096"/>
      </dsp:txXfrm>
    </dsp:sp>
    <dsp:sp modelId="{0C9EBD29-D25F-41D3-8DB0-463CBBD93294}">
      <dsp:nvSpPr>
        <dsp:cNvPr id="0" name=""/>
        <dsp:cNvSpPr/>
      </dsp:nvSpPr>
      <dsp:spPr>
        <a:xfrm rot="10800000">
          <a:off x="3470974" y="1788338"/>
          <a:ext cx="365070" cy="198057"/>
        </a:xfrm>
        <a:prstGeom prst="triangle">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DA779F-1DF1-4E90-9A8A-24AB62A881EC}">
      <dsp:nvSpPr>
        <dsp:cNvPr id="0" name=""/>
        <dsp:cNvSpPr/>
      </dsp:nvSpPr>
      <dsp:spPr>
        <a:xfrm>
          <a:off x="3215401" y="2173831"/>
          <a:ext cx="876217" cy="864369"/>
        </a:xfrm>
        <a:prstGeom prst="ellipse">
          <a:avLst/>
        </a:prstGeom>
        <a:solidFill>
          <a:srgbClr val="CC99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o-RO" sz="800" b="1" kern="1200"/>
            <a:t>RECUPERARE PRIN COMPENSARE</a:t>
          </a:r>
          <a:endParaRPr lang="en-US" sz="800" b="1" kern="1200"/>
        </a:p>
      </dsp:txBody>
      <dsp:txXfrm>
        <a:off x="3343720" y="2300415"/>
        <a:ext cx="619579" cy="611201"/>
      </dsp:txXfrm>
    </dsp:sp>
    <dsp:sp modelId="{A8107E2F-4544-4AFC-AD59-F5445B9962DE}">
      <dsp:nvSpPr>
        <dsp:cNvPr id="0" name=""/>
        <dsp:cNvSpPr/>
      </dsp:nvSpPr>
      <dsp:spPr>
        <a:xfrm rot="5400000">
          <a:off x="4271807" y="2506987"/>
          <a:ext cx="365070" cy="198057"/>
        </a:xfrm>
        <a:prstGeom prst="triangle">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EDCB7A-3CC5-4A51-B705-5CB266AA28F5}">
      <dsp:nvSpPr>
        <dsp:cNvPr id="0" name=""/>
        <dsp:cNvSpPr/>
      </dsp:nvSpPr>
      <dsp:spPr>
        <a:xfrm>
          <a:off x="4805856" y="2188080"/>
          <a:ext cx="824484" cy="835873"/>
        </a:xfrm>
        <a:prstGeom prst="ellipse">
          <a:avLst/>
        </a:prstGeom>
        <a:solidFill>
          <a:srgbClr val="CCCC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o-RO" sz="800" b="1" kern="1200"/>
            <a:t>PRESCRIPȚIA DEBITELOR</a:t>
          </a:r>
          <a:endParaRPr lang="en-US" sz="800" b="1" kern="1200"/>
        </a:p>
      </dsp:txBody>
      <dsp:txXfrm>
        <a:off x="4926599" y="2310491"/>
        <a:ext cx="582998" cy="591051"/>
      </dsp:txXfrm>
    </dsp:sp>
    <dsp:sp modelId="{336FA9F9-5651-4F58-A624-611DD4546946}">
      <dsp:nvSpPr>
        <dsp:cNvPr id="0" name=""/>
        <dsp:cNvSpPr/>
      </dsp:nvSpPr>
      <dsp:spPr>
        <a:xfrm>
          <a:off x="5035563" y="1849114"/>
          <a:ext cx="365070" cy="198057"/>
        </a:xfrm>
        <a:prstGeom prst="triangle">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FAD155-A432-4D59-9D17-CE4DD5CA7CA1}">
      <dsp:nvSpPr>
        <dsp:cNvPr id="0" name=""/>
        <dsp:cNvSpPr/>
      </dsp:nvSpPr>
      <dsp:spPr>
        <a:xfrm>
          <a:off x="4820103" y="935808"/>
          <a:ext cx="795989" cy="783608"/>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o-RO" sz="800" b="1" kern="1200"/>
            <a:t>ALTE MODALITĂȚI</a:t>
          </a:r>
          <a:endParaRPr lang="en-US" sz="800" b="1" kern="1200"/>
        </a:p>
      </dsp:txBody>
      <dsp:txXfrm>
        <a:off x="4936673" y="1050565"/>
        <a:ext cx="562849" cy="55409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356943"/>
          <a:ext cx="4977442" cy="604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2703"/>
          <a:ext cx="3484209" cy="7084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Beneficiarul poate achita debitul prin plată voluntară în conturile indicate în titlul de creanță.</a:t>
          </a:r>
          <a:endParaRPr lang="en-US" sz="900" kern="1200"/>
        </a:p>
      </dsp:txBody>
      <dsp:txXfrm>
        <a:off x="283457" y="37288"/>
        <a:ext cx="3415039" cy="639310"/>
      </dsp:txXfrm>
    </dsp:sp>
    <dsp:sp modelId="{CFD7F337-3CE0-48B6-B16E-EC031389BE6A}">
      <dsp:nvSpPr>
        <dsp:cNvPr id="0" name=""/>
        <dsp:cNvSpPr/>
      </dsp:nvSpPr>
      <dsp:spPr>
        <a:xfrm>
          <a:off x="0" y="1445583"/>
          <a:ext cx="4977442" cy="604800"/>
        </a:xfrm>
        <a:prstGeom prst="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091343"/>
          <a:ext cx="3484209" cy="708480"/>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Data stingerii efective a debitului este data efectuării plății de către beneficiar.</a:t>
          </a:r>
          <a:endParaRPr lang="en-US" sz="900" kern="1200"/>
        </a:p>
      </dsp:txBody>
      <dsp:txXfrm>
        <a:off x="283457" y="1125928"/>
        <a:ext cx="3415039" cy="63931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356943"/>
          <a:ext cx="4977442" cy="6048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2703"/>
          <a:ext cx="3484209" cy="70848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Se poate realiza la solicitarea, în scris, a beneficiarului în urma primirii titlului de creanță.</a:t>
          </a:r>
          <a:endParaRPr lang="en-US" sz="900" kern="1200"/>
        </a:p>
      </dsp:txBody>
      <dsp:txXfrm>
        <a:off x="283457" y="37288"/>
        <a:ext cx="3415039" cy="639310"/>
      </dsp:txXfrm>
    </dsp:sp>
    <dsp:sp modelId="{CFD7F337-3CE0-48B6-B16E-EC031389BE6A}">
      <dsp:nvSpPr>
        <dsp:cNvPr id="0" name=""/>
        <dsp:cNvSpPr/>
      </dsp:nvSpPr>
      <dsp:spPr>
        <a:xfrm>
          <a:off x="0" y="1445583"/>
          <a:ext cx="4977442" cy="604800"/>
        </a:xfrm>
        <a:prstGeom prst="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091343"/>
          <a:ext cx="3484209" cy="708480"/>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În cazul restituirii parțiale sau a nerestituirii sumelor datorate de către beneficiar prin plata voluntară la termenul stabilit.</a:t>
          </a:r>
          <a:endParaRPr lang="en-US" sz="900" kern="1200"/>
        </a:p>
      </dsp:txBody>
      <dsp:txXfrm>
        <a:off x="283457" y="1125928"/>
        <a:ext cx="3415039" cy="63931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504007"/>
          <a:ext cx="4977442" cy="856800"/>
        </a:xfrm>
        <a:prstGeom prst="rect">
          <a:avLst/>
        </a:prstGeom>
        <a:solidFill>
          <a:schemeClr val="lt1">
            <a:alpha val="90000"/>
            <a:hueOff val="0"/>
            <a:satOff val="0"/>
            <a:lumOff val="0"/>
            <a:alphaOff val="0"/>
          </a:schemeClr>
        </a:solidFill>
        <a:ln w="12700" cap="flat" cmpd="sng" algn="ctr">
          <a:solidFill>
            <a:schemeClr val="accent4">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2167"/>
          <a:ext cx="3484209" cy="1003680"/>
        </a:xfrm>
        <a:prstGeom prst="roundRect">
          <a:avLst/>
        </a:prstGeom>
        <a:solidFill>
          <a:srgbClr val="FF33CC">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just" defTabSz="400050">
            <a:lnSpc>
              <a:spcPct val="90000"/>
            </a:lnSpc>
            <a:spcBef>
              <a:spcPct val="0"/>
            </a:spcBef>
            <a:spcAft>
              <a:spcPct val="35000"/>
            </a:spcAft>
            <a:buNone/>
          </a:pPr>
          <a:r>
            <a:rPr lang="ro-RO" sz="900" i="1" kern="1200"/>
            <a:t>În cazul în care beneficarul nu va achita de bunăvoie creanțele bugetare rezultate din nereguli până la expirarea termenului de plată, autoritățile cu competențe în gestionarea fondurilor europene vor demara procedura de executare a garanțiilor bancare depuse de către debitor în aplicarea prevederilor contractului de finanțare. </a:t>
          </a:r>
          <a:endParaRPr lang="en-US" sz="900" kern="1200"/>
        </a:p>
      </dsp:txBody>
      <dsp:txXfrm>
        <a:off x="297868" y="51163"/>
        <a:ext cx="3386217" cy="905688"/>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348045"/>
          <a:ext cx="4977442" cy="554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23325"/>
          <a:ext cx="3484209" cy="649440"/>
        </a:xfrm>
        <a:prstGeom prst="roundRect">
          <a:avLst/>
        </a:prstGeom>
        <a:solidFill>
          <a:srgbClr val="3CC4A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Se poate realiza prin intermediul organului fiscal, cf. Legii nr. 207/2015, republicată, cu modificările și completările ulterioare. </a:t>
          </a:r>
          <a:endParaRPr lang="en-US" sz="900" kern="1200"/>
        </a:p>
      </dsp:txBody>
      <dsp:txXfrm>
        <a:off x="280575" y="55028"/>
        <a:ext cx="3420803" cy="586034"/>
      </dsp:txXfrm>
    </dsp:sp>
    <dsp:sp modelId="{CFD7F337-3CE0-48B6-B16E-EC031389BE6A}">
      <dsp:nvSpPr>
        <dsp:cNvPr id="0" name=""/>
        <dsp:cNvSpPr/>
      </dsp:nvSpPr>
      <dsp:spPr>
        <a:xfrm>
          <a:off x="0" y="1345965"/>
          <a:ext cx="4977442" cy="554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021245"/>
          <a:ext cx="3484209" cy="649440"/>
        </a:xfrm>
        <a:prstGeom prst="roundRect">
          <a:avLst/>
        </a:prstGeom>
        <a:solidFill>
          <a:srgbClr val="C2AE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După efectuarea compensării de către organele fiscale, acestea vor transfera sumele recuperate în contul ”recuperare debite” indicat fie în titlul de creanță, fie în scrisoarea de executare a titlului de creanță.</a:t>
          </a:r>
          <a:endParaRPr lang="en-US" sz="900" kern="1200"/>
        </a:p>
      </dsp:txBody>
      <dsp:txXfrm>
        <a:off x="280575" y="1052948"/>
        <a:ext cx="3420803" cy="58603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44432"/>
          <a:ext cx="4977442" cy="108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10654"/>
          <a:ext cx="3484209" cy="6684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b="0" i="1" kern="1200"/>
            <a:t>În cazul în care debitele nu sunt recuperate prin metodele de mai sus, în termen de 30 de zile calendaristice de la data expirării termenului scadent, se solicită sprijin organelor de executare fiscală teritoriale subordonate ANAF, pe raza cărora își are sediul debitorul.</a:t>
          </a:r>
          <a:endParaRPr lang="en-US" sz="900" b="0" kern="1200"/>
        </a:p>
      </dsp:txBody>
      <dsp:txXfrm>
        <a:off x="281503" y="43285"/>
        <a:ext cx="3418947" cy="6031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61974-10FC-4488-8436-F5503C1B22C9}">
      <dsp:nvSpPr>
        <dsp:cNvPr id="0" name=""/>
        <dsp:cNvSpPr/>
      </dsp:nvSpPr>
      <dsp:spPr>
        <a:xfrm>
          <a:off x="338614" y="891091"/>
          <a:ext cx="634622" cy="283275"/>
        </a:xfrm>
        <a:custGeom>
          <a:avLst/>
          <a:gdLst/>
          <a:ahLst/>
          <a:cxnLst/>
          <a:rect l="0" t="0" r="0" b="0"/>
          <a:pathLst>
            <a:path>
              <a:moveTo>
                <a:pt x="0" y="0"/>
              </a:moveTo>
              <a:lnTo>
                <a:pt x="317311" y="0"/>
              </a:lnTo>
              <a:lnTo>
                <a:pt x="317311" y="283275"/>
              </a:lnTo>
              <a:lnTo>
                <a:pt x="634622" y="28327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38551" y="1015354"/>
        <a:ext cx="34748" cy="34748"/>
      </dsp:txXfrm>
    </dsp:sp>
    <dsp:sp modelId="{22AF5B6D-C942-4181-939E-85F41B62CABF}">
      <dsp:nvSpPr>
        <dsp:cNvPr id="0" name=""/>
        <dsp:cNvSpPr/>
      </dsp:nvSpPr>
      <dsp:spPr>
        <a:xfrm>
          <a:off x="338614" y="614133"/>
          <a:ext cx="634622" cy="276957"/>
        </a:xfrm>
        <a:custGeom>
          <a:avLst/>
          <a:gdLst/>
          <a:ahLst/>
          <a:cxnLst/>
          <a:rect l="0" t="0" r="0" b="0"/>
          <a:pathLst>
            <a:path>
              <a:moveTo>
                <a:pt x="0" y="276957"/>
              </a:moveTo>
              <a:lnTo>
                <a:pt x="317311" y="276957"/>
              </a:lnTo>
              <a:lnTo>
                <a:pt x="317311" y="0"/>
              </a:lnTo>
              <a:lnTo>
                <a:pt x="63462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38615" y="735301"/>
        <a:ext cx="34621" cy="34621"/>
      </dsp:txXfrm>
    </dsp:sp>
    <dsp:sp modelId="{CCFBBED3-73A4-429E-AB46-B39B887861C4}">
      <dsp:nvSpPr>
        <dsp:cNvPr id="0" name=""/>
        <dsp:cNvSpPr/>
      </dsp:nvSpPr>
      <dsp:spPr>
        <a:xfrm rot="16200000">
          <a:off x="-721783" y="721783"/>
          <a:ext cx="1782182" cy="33861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dirty="0"/>
            <a:t>CAUZALITATE</a:t>
          </a:r>
        </a:p>
      </dsp:txBody>
      <dsp:txXfrm>
        <a:off x="-721783" y="721783"/>
        <a:ext cx="1782182" cy="338614"/>
      </dsp:txXfrm>
    </dsp:sp>
    <dsp:sp modelId="{CFAAE141-A1A5-4032-BC14-819CB733394E}">
      <dsp:nvSpPr>
        <dsp:cNvPr id="0" name=""/>
        <dsp:cNvSpPr/>
      </dsp:nvSpPr>
      <dsp:spPr>
        <a:xfrm>
          <a:off x="973237" y="374928"/>
          <a:ext cx="3083769" cy="478411"/>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o-RO" sz="900" b="1" kern="1200"/>
            <a:t>NEREGULI NEINTENȚIONATE</a:t>
          </a:r>
        </a:p>
        <a:p>
          <a:pPr marL="0" lvl="0" indent="0" algn="ctr" defTabSz="400050">
            <a:lnSpc>
              <a:spcPct val="90000"/>
            </a:lnSpc>
            <a:spcBef>
              <a:spcPct val="0"/>
            </a:spcBef>
            <a:spcAft>
              <a:spcPct val="35000"/>
            </a:spcAft>
            <a:buNone/>
          </a:pPr>
          <a:r>
            <a:rPr lang="ro-RO" sz="900" kern="1200"/>
            <a:t>(</a:t>
          </a:r>
          <a:r>
            <a:rPr lang="ro-RO" sz="800" i="1" kern="1200"/>
            <a:t>o acțiune a unui beneficiar cauzată de neglijență, din care rezultă o încălcare a unor prevederi/proceduri </a:t>
          </a:r>
          <a:r>
            <a:rPr lang="ro-RO" sz="1000" i="1" kern="1200"/>
            <a:t>legale convenite între părți)</a:t>
          </a:r>
          <a:endParaRPr lang="en-US" sz="1000" kern="1200" dirty="0"/>
        </a:p>
      </dsp:txBody>
      <dsp:txXfrm>
        <a:off x="973237" y="374928"/>
        <a:ext cx="3083769" cy="478411"/>
      </dsp:txXfrm>
    </dsp:sp>
    <dsp:sp modelId="{1523AFC2-AD78-4978-AF0D-90104DC51C06}">
      <dsp:nvSpPr>
        <dsp:cNvPr id="0" name=""/>
        <dsp:cNvSpPr/>
      </dsp:nvSpPr>
      <dsp:spPr>
        <a:xfrm>
          <a:off x="973237" y="937993"/>
          <a:ext cx="3100007" cy="47274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o-RO" sz="900" b="1" kern="1200">
              <a:latin typeface="+mn-lt"/>
            </a:rPr>
            <a:t>NEREGULI INTENȚIONATE</a:t>
          </a:r>
          <a:r>
            <a:rPr lang="en-US" sz="900" b="1" kern="1200">
              <a:latin typeface="+mn-lt"/>
            </a:rPr>
            <a:t> (Fraude)</a:t>
          </a:r>
          <a:endParaRPr lang="ro-RO" sz="900" b="1" kern="1200">
            <a:latin typeface="+mn-lt"/>
          </a:endParaRPr>
        </a:p>
        <a:p>
          <a:pPr marL="0" lvl="0" indent="0" algn="ctr" defTabSz="400050">
            <a:lnSpc>
              <a:spcPct val="90000"/>
            </a:lnSpc>
            <a:spcBef>
              <a:spcPct val="0"/>
            </a:spcBef>
            <a:spcAft>
              <a:spcPct val="35000"/>
            </a:spcAft>
            <a:buNone/>
          </a:pPr>
          <a:r>
            <a:rPr lang="ro-RO" sz="800" kern="1200">
              <a:latin typeface="+mn-lt"/>
            </a:rPr>
            <a:t>(</a:t>
          </a:r>
          <a:r>
            <a:rPr lang="ro-RO" sz="800" i="1" kern="1200"/>
            <a:t>o acțiune sau omisiune intenționată în legătură cu obținerea utilizarea sau gestionarea fondurilor europene incriminată prin Codul Penal</a:t>
          </a:r>
          <a:r>
            <a:rPr lang="ro-RO" sz="1000" kern="1200">
              <a:latin typeface="+mn-lt"/>
            </a:rPr>
            <a:t>)</a:t>
          </a:r>
          <a:endParaRPr lang="en-US" sz="1000" kern="1200" dirty="0">
            <a:latin typeface="+mn-lt"/>
          </a:endParaRPr>
        </a:p>
      </dsp:txBody>
      <dsp:txXfrm>
        <a:off x="973237" y="937993"/>
        <a:ext cx="3100007" cy="472746"/>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437416"/>
          <a:ext cx="4977442" cy="730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9376"/>
          <a:ext cx="3484209" cy="856080"/>
        </a:xfrm>
        <a:prstGeom prst="roundRect">
          <a:avLst/>
        </a:prstGeom>
        <a:solidFill>
          <a:srgbClr val="62C2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Titlul de creanță emis de autoritatea cu competențe în gestionarea fondurilor europene sau altă autoritate competentă pentru recuperare poate fi anulat fie prin decizie de soluționare a contestației (în temeiul unei contestații depuse de debitor), fie de către instanță, ca urmare a unei acțiuni în instanță.</a:t>
          </a:r>
          <a:endParaRPr lang="en-US" sz="900" kern="1200"/>
        </a:p>
      </dsp:txBody>
      <dsp:txXfrm>
        <a:off x="290662" y="51166"/>
        <a:ext cx="3400629" cy="772500"/>
      </dsp:txXfrm>
    </dsp:sp>
    <dsp:sp modelId="{CFD7F337-3CE0-48B6-B16E-EC031389BE6A}">
      <dsp:nvSpPr>
        <dsp:cNvPr id="0" name=""/>
        <dsp:cNvSpPr/>
      </dsp:nvSpPr>
      <dsp:spPr>
        <a:xfrm>
          <a:off x="0" y="1752857"/>
          <a:ext cx="4977442" cy="730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324816"/>
          <a:ext cx="3484209" cy="856080"/>
        </a:xfrm>
        <a:prstGeom prst="roundRect">
          <a:avLst/>
        </a:prstGeom>
        <a:solidFill>
          <a:srgbClr val="D0C3B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kern="1200"/>
            <a:t>Hotărârea definitivă emisă de instanța de judecată, prin care se desființează un titlu de creanță, va sta la baza anulării acestuia. </a:t>
          </a:r>
          <a:endParaRPr lang="en-US" sz="900" kern="1200"/>
        </a:p>
      </dsp:txBody>
      <dsp:txXfrm>
        <a:off x="290662" y="1366606"/>
        <a:ext cx="3400629" cy="772500"/>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676545"/>
          <a:ext cx="4977442" cy="108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41865"/>
          <a:ext cx="3484209" cy="1269360"/>
        </a:xfrm>
        <a:prstGeom prst="roundRect">
          <a:avLst/>
        </a:prstGeom>
        <a:solidFill>
          <a:srgbClr val="CFE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Conform prevederilor legale stipulate la art. 45 din O.U.G. nr. 66/2011, dreptul de a stabili creanța bugetară se prescrie în termen de 5 ani de la data de 1 ianuarie a anului următor datei de închidere a programului, comunicată oficial de către Comisia Eiuropeană/donatorul public internațional prin emiterea Declarației finale de închidere, cu excepția cazului în care normele Uniunii Europene sau donatorul public internațional prevăd un termen mai mare.</a:t>
          </a:r>
          <a:endParaRPr lang="en-US" sz="900" kern="1200"/>
        </a:p>
      </dsp:txBody>
      <dsp:txXfrm>
        <a:off x="310837" y="103830"/>
        <a:ext cx="3360279" cy="1145430"/>
      </dsp:txXfrm>
    </dsp:sp>
    <dsp:sp modelId="{CFD7F337-3CE0-48B6-B16E-EC031389BE6A}">
      <dsp:nvSpPr>
        <dsp:cNvPr id="0" name=""/>
        <dsp:cNvSpPr/>
      </dsp:nvSpPr>
      <dsp:spPr>
        <a:xfrm>
          <a:off x="0" y="2627025"/>
          <a:ext cx="4977442" cy="108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992345"/>
          <a:ext cx="3484209" cy="1269360"/>
        </a:xfrm>
        <a:prstGeom prst="round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i="1" kern="1200"/>
            <a:t>Conform prevederilor legale stipulate în cadrul Legii nr. 207/2015 privind Codul de procedură fiscală, republicat, cu modificările și completările ulterioare, dreptul de a cere executarea silită a debitelor se prescrie în termen de 5 ani de la data de 1 ianuarie a anului următor celui care a luat naștere acest drept. </a:t>
          </a:r>
          <a:endParaRPr lang="en-US" sz="900" kern="1200"/>
        </a:p>
      </dsp:txBody>
      <dsp:txXfrm>
        <a:off x="310837" y="2054310"/>
        <a:ext cx="3360279" cy="1145430"/>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51104"/>
          <a:ext cx="4977442" cy="146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5544"/>
          <a:ext cx="3484209" cy="901640"/>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marL="0" lvl="0" indent="0" algn="l" defTabSz="400050">
            <a:lnSpc>
              <a:spcPct val="90000"/>
            </a:lnSpc>
            <a:spcBef>
              <a:spcPct val="0"/>
            </a:spcBef>
            <a:spcAft>
              <a:spcPct val="35000"/>
            </a:spcAft>
            <a:buNone/>
          </a:pPr>
          <a:r>
            <a:rPr lang="ro-RO" sz="900" kern="1200"/>
            <a:t>Activitatea de recuperare a debitelor pe cale civiă presupune aplicarea prevederilor Legii nr. 85/2014 privind procedurile de prevenire a insolvenței și a insolvenței, în vederea recuperării sumelor datorate de debitori, în situația în care recuperarea pe cale administrativă nu este posibilă.</a:t>
          </a:r>
          <a:endParaRPr lang="en-US" sz="900" kern="1200"/>
        </a:p>
      </dsp:txBody>
      <dsp:txXfrm>
        <a:off x="292886" y="49558"/>
        <a:ext cx="3396181" cy="8136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A5630-8AFC-4CF7-ADA3-FBB09AE24190}">
      <dsp:nvSpPr>
        <dsp:cNvPr id="0" name=""/>
        <dsp:cNvSpPr/>
      </dsp:nvSpPr>
      <dsp:spPr>
        <a:xfrm>
          <a:off x="0" y="7180"/>
          <a:ext cx="5471770" cy="14695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ro-RO" sz="1050" b="1" kern="1200" dirty="0">
              <a:latin typeface="+mn-lt"/>
            </a:rPr>
            <a:t>În domeniul cheltuielilor</a:t>
          </a:r>
          <a:endParaRPr lang="en-US" sz="1050" b="1" kern="1200" dirty="0">
            <a:latin typeface="+mn-lt"/>
          </a:endParaRPr>
        </a:p>
      </dsp:txBody>
      <dsp:txXfrm>
        <a:off x="7174" y="14354"/>
        <a:ext cx="5457422" cy="132604"/>
      </dsp:txXfrm>
    </dsp:sp>
    <dsp:sp modelId="{BF2C8701-C932-4812-BB17-03F24505955E}">
      <dsp:nvSpPr>
        <dsp:cNvPr id="0" name=""/>
        <dsp:cNvSpPr/>
      </dsp:nvSpPr>
      <dsp:spPr>
        <a:xfrm>
          <a:off x="0" y="154132"/>
          <a:ext cx="5471770" cy="6520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729" tIns="11430" rIns="64008" bIns="11430" numCol="1" spcCol="1270" anchor="t" anchorCtr="0">
          <a:noAutofit/>
        </a:bodyPr>
        <a:lstStyle/>
        <a:p>
          <a:pPr marL="57150" lvl="1" indent="-57150" algn="l" defTabSz="400050">
            <a:lnSpc>
              <a:spcPct val="90000"/>
            </a:lnSpc>
            <a:spcBef>
              <a:spcPct val="0"/>
            </a:spcBef>
            <a:spcAft>
              <a:spcPct val="20000"/>
            </a:spcAft>
            <a:buChar char="•"/>
          </a:pPr>
          <a:r>
            <a:rPr lang="ro-RO" sz="900" kern="1200" dirty="0"/>
            <a:t>orice act intenționat sau omisiune referitoare la: utilizarea și/sau prezentarea unor documente false, incorecte sau incomplete care au ca efect alocarea necorespunzătoare sau reținerea eronată a fondurilor din bugetul general al Uniunii Europene sau alte bugete administrate de Comisia Europeană sau în numele acesteia; neprezentarea unor informații ce încalcă o obligație specifică, care are același efect ca cel descris anterior; utilizarea fondurilor pentru scopuri diferite de cele pentru care au fost alocate.</a:t>
          </a:r>
          <a:endParaRPr lang="en-US" sz="900" kern="1200" dirty="0">
            <a:latin typeface="+mn-lt"/>
          </a:endParaRPr>
        </a:p>
      </dsp:txBody>
      <dsp:txXfrm>
        <a:off x="0" y="154132"/>
        <a:ext cx="5471770" cy="652050"/>
      </dsp:txXfrm>
    </dsp:sp>
    <dsp:sp modelId="{AB29F11B-5366-4948-A2CE-A34F7142DC1D}">
      <dsp:nvSpPr>
        <dsp:cNvPr id="0" name=""/>
        <dsp:cNvSpPr/>
      </dsp:nvSpPr>
      <dsp:spPr>
        <a:xfrm>
          <a:off x="0" y="806182"/>
          <a:ext cx="5471770" cy="129301"/>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ro-RO" sz="1050" b="1" kern="1200" dirty="0"/>
            <a:t>În domeniul veniturilor </a:t>
          </a:r>
          <a:endParaRPr lang="en-US" sz="1050" b="1" kern="1200" dirty="0"/>
        </a:p>
      </dsp:txBody>
      <dsp:txXfrm>
        <a:off x="6312" y="812494"/>
        <a:ext cx="5459146" cy="116677"/>
      </dsp:txXfrm>
    </dsp:sp>
    <dsp:sp modelId="{7E5037C2-81F3-4AE1-9BE3-D1858EF445E2}">
      <dsp:nvSpPr>
        <dsp:cNvPr id="0" name=""/>
        <dsp:cNvSpPr/>
      </dsp:nvSpPr>
      <dsp:spPr>
        <a:xfrm>
          <a:off x="0" y="935483"/>
          <a:ext cx="5471770" cy="6520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729" tIns="11430" rIns="64008" bIns="11430" numCol="1" spcCol="1270" anchor="t" anchorCtr="0">
          <a:noAutofit/>
        </a:bodyPr>
        <a:lstStyle/>
        <a:p>
          <a:pPr marL="57150" lvl="1" indent="-57150" algn="l" defTabSz="400050">
            <a:lnSpc>
              <a:spcPct val="90000"/>
            </a:lnSpc>
            <a:spcBef>
              <a:spcPct val="0"/>
            </a:spcBef>
            <a:spcAft>
              <a:spcPct val="20000"/>
            </a:spcAft>
            <a:buChar char="•"/>
          </a:pPr>
          <a:r>
            <a:rPr lang="ro-RO" sz="900" kern="1200" dirty="0"/>
            <a:t>orice act intenționat sau omisiune referitoare la: utilizarea sau prezentarea unor documente false, incorecte sau incomplete care au ca efect diminuarea ilegală a resurselor bugetului general al Comisiei Europene sau alte bugete administrate de Comisia Europeană sau în numele acesteia; neprezentarea unor informații ce încalcă o obligație specifică, care are același efect; utilizarea unui beneficiu legal obținut, cu același efect descris anterior.</a:t>
          </a:r>
          <a:endParaRPr lang="en-US" sz="900" kern="1200" dirty="0"/>
        </a:p>
      </dsp:txBody>
      <dsp:txXfrm>
        <a:off x="0" y="935483"/>
        <a:ext cx="5471770" cy="6520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2A22C1-A477-4106-B318-1BDAAB19C07E}">
      <dsp:nvSpPr>
        <dsp:cNvPr id="0" name=""/>
        <dsp:cNvSpPr/>
      </dsp:nvSpPr>
      <dsp:spPr>
        <a:xfrm>
          <a:off x="1384593" y="0"/>
          <a:ext cx="1902124" cy="666732"/>
        </a:xfrm>
        <a:prstGeom prst="triangl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b="1" kern="1200" dirty="0"/>
            <a:t>TRIUNGHIUL FRAUDEI</a:t>
          </a:r>
          <a:endParaRPr lang="en-US" sz="900" b="1" kern="1200" dirty="0"/>
        </a:p>
      </dsp:txBody>
      <dsp:txXfrm>
        <a:off x="1860124" y="333366"/>
        <a:ext cx="951062" cy="333366"/>
      </dsp:txXfrm>
    </dsp:sp>
    <dsp:sp modelId="{61E57F97-6899-42FD-BACE-6A82E5F3355A}">
      <dsp:nvSpPr>
        <dsp:cNvPr id="0" name=""/>
        <dsp:cNvSpPr/>
      </dsp:nvSpPr>
      <dsp:spPr>
        <a:xfrm>
          <a:off x="420140" y="1196265"/>
          <a:ext cx="1902124" cy="1902124"/>
        </a:xfrm>
        <a:prstGeom prst="triangle">
          <a:avLst/>
        </a:prstGeom>
        <a:solidFill>
          <a:schemeClr val="accent3">
            <a:hueOff val="903533"/>
            <a:satOff val="33333"/>
            <a:lumOff val="-490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b="1" kern="1200"/>
            <a:t>JUSTIFICAREA</a:t>
          </a:r>
          <a:endParaRPr lang="en-US" sz="900" b="1" kern="1200"/>
        </a:p>
      </dsp:txBody>
      <dsp:txXfrm>
        <a:off x="895671" y="2147327"/>
        <a:ext cx="951062" cy="951062"/>
      </dsp:txXfrm>
    </dsp:sp>
    <dsp:sp modelId="{879F9439-DB8D-4BD8-B9AC-A6288743FD8F}">
      <dsp:nvSpPr>
        <dsp:cNvPr id="0" name=""/>
        <dsp:cNvSpPr/>
      </dsp:nvSpPr>
      <dsp:spPr>
        <a:xfrm rot="10800000">
          <a:off x="1398859" y="782191"/>
          <a:ext cx="1902124" cy="1902124"/>
        </a:xfrm>
        <a:prstGeom prst="triangle">
          <a:avLst/>
        </a:prstGeom>
        <a:solidFill>
          <a:schemeClr val="accent3">
            <a:hueOff val="1807066"/>
            <a:satOff val="66667"/>
            <a:lumOff val="-980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b="1" kern="1200" dirty="0"/>
            <a:t>OPORTUNITATEA</a:t>
          </a:r>
          <a:endParaRPr lang="en-US" sz="900" b="1" kern="1200" dirty="0"/>
        </a:p>
      </dsp:txBody>
      <dsp:txXfrm rot="10800000">
        <a:off x="1874390" y="782191"/>
        <a:ext cx="951062" cy="951062"/>
      </dsp:txXfrm>
    </dsp:sp>
    <dsp:sp modelId="{2C15B397-977C-4ACD-BB96-7CB74FAF2628}">
      <dsp:nvSpPr>
        <dsp:cNvPr id="0" name=""/>
        <dsp:cNvSpPr/>
      </dsp:nvSpPr>
      <dsp:spPr>
        <a:xfrm>
          <a:off x="2126402" y="1764106"/>
          <a:ext cx="1902124" cy="1902124"/>
        </a:xfrm>
        <a:prstGeom prst="triangle">
          <a:avLst/>
        </a:prstGeom>
        <a:solidFill>
          <a:schemeClr val="accent3">
            <a:hueOff val="2710599"/>
            <a:satOff val="100000"/>
            <a:lumOff val="-1470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b="1" kern="1200"/>
            <a:t>PRESIUNEA FINANCIARĂ</a:t>
          </a:r>
          <a:endParaRPr lang="en-US" sz="900" b="1" kern="1200"/>
        </a:p>
      </dsp:txBody>
      <dsp:txXfrm>
        <a:off x="2601933" y="2715168"/>
        <a:ext cx="951062" cy="9510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200D4C-C09A-46D7-8ADF-62A48BB060FA}">
      <dsp:nvSpPr>
        <dsp:cNvPr id="0" name=""/>
        <dsp:cNvSpPr/>
      </dsp:nvSpPr>
      <dsp:spPr>
        <a:xfrm>
          <a:off x="2020339" y="164"/>
          <a:ext cx="875168" cy="875168"/>
        </a:xfrm>
        <a:prstGeom prst="ellipse">
          <a:avLst/>
        </a:prstGeom>
        <a:solidFill>
          <a:srgbClr val="FF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o-RO" sz="900" b="1" kern="1200">
              <a:solidFill>
                <a:srgbClr val="002060"/>
              </a:solidFill>
            </a:rPr>
            <a:t>INSTRUIRE </a:t>
          </a:r>
          <a:endParaRPr lang="en-US" sz="900" b="1" kern="1200">
            <a:solidFill>
              <a:srgbClr val="002060"/>
            </a:solidFill>
          </a:endParaRPr>
        </a:p>
      </dsp:txBody>
      <dsp:txXfrm>
        <a:off x="2148504" y="128329"/>
        <a:ext cx="618838" cy="618838"/>
      </dsp:txXfrm>
    </dsp:sp>
    <dsp:sp modelId="{C9A2157D-B2BE-4183-8308-73CC1B4FB14E}">
      <dsp:nvSpPr>
        <dsp:cNvPr id="0" name=""/>
        <dsp:cNvSpPr/>
      </dsp:nvSpPr>
      <dsp:spPr>
        <a:xfrm rot="2160000">
          <a:off x="2852997" y="639168"/>
          <a:ext cx="170854"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857892" y="683178"/>
        <a:ext cx="119598" cy="177221"/>
      </dsp:txXfrm>
    </dsp:sp>
    <dsp:sp modelId="{126A11FE-8ACE-410E-B123-116B7C95A6D3}">
      <dsp:nvSpPr>
        <dsp:cNvPr id="0" name=""/>
        <dsp:cNvSpPr/>
      </dsp:nvSpPr>
      <dsp:spPr>
        <a:xfrm>
          <a:off x="2958991" y="669752"/>
          <a:ext cx="1124950" cy="1081410"/>
        </a:xfrm>
        <a:prstGeom prst="ellipse">
          <a:avLst/>
        </a:prstGeom>
        <a:solidFill>
          <a:srgbClr val="CC00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o-RO" sz="700" b="1" kern="1200">
              <a:solidFill>
                <a:srgbClr val="002060"/>
              </a:solidFill>
            </a:rPr>
            <a:t>ACTIVITĂȚI DE CONȘTIENTIZARE A CONSECINȚELOR GENERATOARE DE FRAUDĂ</a:t>
          </a:r>
          <a:endParaRPr lang="en-US" sz="700" b="1" kern="1200">
            <a:solidFill>
              <a:srgbClr val="002060"/>
            </a:solidFill>
          </a:endParaRPr>
        </a:p>
      </dsp:txBody>
      <dsp:txXfrm>
        <a:off x="3123736" y="828121"/>
        <a:ext cx="795460" cy="764672"/>
      </dsp:txXfrm>
    </dsp:sp>
    <dsp:sp modelId="{064CE499-9D69-4B65-9022-BC8A59800139}">
      <dsp:nvSpPr>
        <dsp:cNvPr id="0" name=""/>
        <dsp:cNvSpPr/>
      </dsp:nvSpPr>
      <dsp:spPr>
        <a:xfrm rot="6480000">
          <a:off x="3217663" y="1730214"/>
          <a:ext cx="173876"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3251804" y="1764483"/>
        <a:ext cx="121713" cy="177221"/>
      </dsp:txXfrm>
    </dsp:sp>
    <dsp:sp modelId="{DA8960B1-3FEB-4F68-9F1F-D432DEE7967B}">
      <dsp:nvSpPr>
        <dsp:cNvPr id="0" name=""/>
        <dsp:cNvSpPr/>
      </dsp:nvSpPr>
      <dsp:spPr>
        <a:xfrm>
          <a:off x="2594320" y="2023143"/>
          <a:ext cx="1041817" cy="875168"/>
        </a:xfrm>
        <a:prstGeom prst="ellipse">
          <a:avLst/>
        </a:prstGeom>
        <a:solidFill>
          <a:srgbClr val="00FF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o-RO" sz="600" b="1" kern="1200">
              <a:solidFill>
                <a:srgbClr val="002060"/>
              </a:solidFill>
            </a:rPr>
            <a:t>ELABORAREA DE GHIDURI/COMPENDI</a:t>
          </a:r>
          <a:r>
            <a:rPr lang="en-US" sz="600" b="1" kern="1200">
              <a:solidFill>
                <a:srgbClr val="002060"/>
              </a:solidFill>
            </a:rPr>
            <a:t>I</a:t>
          </a:r>
          <a:r>
            <a:rPr lang="ro-RO" sz="600" b="1" kern="1200">
              <a:solidFill>
                <a:srgbClr val="002060"/>
              </a:solidFill>
            </a:rPr>
            <a:t> ADRESATE  BENEFICIARILOR</a:t>
          </a:r>
          <a:endParaRPr lang="en-US" sz="600" b="1" kern="1200">
            <a:solidFill>
              <a:srgbClr val="002060"/>
            </a:solidFill>
          </a:endParaRPr>
        </a:p>
      </dsp:txBody>
      <dsp:txXfrm>
        <a:off x="2746891" y="2151308"/>
        <a:ext cx="736675" cy="618838"/>
      </dsp:txXfrm>
    </dsp:sp>
    <dsp:sp modelId="{AA5D421F-9703-49FF-8AEE-FA73BDADD64A}">
      <dsp:nvSpPr>
        <dsp:cNvPr id="0" name=""/>
        <dsp:cNvSpPr/>
      </dsp:nvSpPr>
      <dsp:spPr>
        <a:xfrm rot="10800000">
          <a:off x="2327231" y="2313042"/>
          <a:ext cx="188742"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2383854" y="2372116"/>
        <a:ext cx="132119" cy="177221"/>
      </dsp:txXfrm>
    </dsp:sp>
    <dsp:sp modelId="{E7F354AB-9F74-4FB5-9FA1-6E0639C3BC44}">
      <dsp:nvSpPr>
        <dsp:cNvPr id="0" name=""/>
        <dsp:cNvSpPr/>
      </dsp:nvSpPr>
      <dsp:spPr>
        <a:xfrm>
          <a:off x="1363033" y="2023143"/>
          <a:ext cx="875168" cy="875168"/>
        </a:xfrm>
        <a:prstGeom prst="ellipse">
          <a:avLst/>
        </a:prstGeom>
        <a:solidFill>
          <a:srgbClr val="FF33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o-RO" sz="700" b="1" kern="1200">
              <a:solidFill>
                <a:srgbClr val="002060"/>
              </a:solidFill>
            </a:rPr>
            <a:t>SCHIMBURI DE EXPERIENȚĂ</a:t>
          </a:r>
          <a:endParaRPr lang="en-US" sz="700" b="1" kern="1200">
            <a:solidFill>
              <a:srgbClr val="002060"/>
            </a:solidFill>
          </a:endParaRPr>
        </a:p>
      </dsp:txBody>
      <dsp:txXfrm>
        <a:off x="1491198" y="2151308"/>
        <a:ext cx="618838" cy="618838"/>
      </dsp:txXfrm>
    </dsp:sp>
    <dsp:sp modelId="{657B663A-1B1E-4EDD-B93F-D9BB90D54407}">
      <dsp:nvSpPr>
        <dsp:cNvPr id="0" name=""/>
        <dsp:cNvSpPr/>
      </dsp:nvSpPr>
      <dsp:spPr>
        <a:xfrm rot="15120000">
          <a:off x="1486954" y="1698480"/>
          <a:ext cx="227959"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1531715" y="1790074"/>
        <a:ext cx="159571" cy="177221"/>
      </dsp:txXfrm>
    </dsp:sp>
    <dsp:sp modelId="{730AA294-9140-4333-B105-4D72C14E9226}">
      <dsp:nvSpPr>
        <dsp:cNvPr id="0" name=""/>
        <dsp:cNvSpPr/>
      </dsp:nvSpPr>
      <dsp:spPr>
        <a:xfrm>
          <a:off x="936632" y="764642"/>
          <a:ext cx="915496" cy="891630"/>
        </a:xfrm>
        <a:prstGeom prst="ellipse">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o-RO" sz="700" b="1" kern="1200">
              <a:solidFill>
                <a:srgbClr val="002060"/>
              </a:solidFill>
            </a:rPr>
            <a:t>UTILIZAREA DE INSTRUMENTE  ȘI METODOLOGII DE EVALUARE A RISCURILOR DE FRAUDĂ</a:t>
          </a:r>
          <a:endParaRPr lang="en-US" sz="700" b="1" kern="1200">
            <a:solidFill>
              <a:srgbClr val="002060"/>
            </a:solidFill>
          </a:endParaRPr>
        </a:p>
      </dsp:txBody>
      <dsp:txXfrm>
        <a:off x="1070703" y="895218"/>
        <a:ext cx="647354" cy="630478"/>
      </dsp:txXfrm>
    </dsp:sp>
    <dsp:sp modelId="{6DD006A8-375D-469D-A357-6770AA7ABB2C}">
      <dsp:nvSpPr>
        <dsp:cNvPr id="0" name=""/>
        <dsp:cNvSpPr/>
      </dsp:nvSpPr>
      <dsp:spPr>
        <a:xfrm rot="19440000">
          <a:off x="1815227" y="675469"/>
          <a:ext cx="224460"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821657" y="754333"/>
        <a:ext cx="157122" cy="17722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FE628-E20D-483A-B350-D6B240183BE8}">
      <dsp:nvSpPr>
        <dsp:cNvPr id="0" name=""/>
        <dsp:cNvSpPr/>
      </dsp:nvSpPr>
      <dsp:spPr>
        <a:xfrm>
          <a:off x="1674658" y="1212011"/>
          <a:ext cx="303877" cy="980006"/>
        </a:xfrm>
        <a:custGeom>
          <a:avLst/>
          <a:gdLst/>
          <a:ahLst/>
          <a:cxnLst/>
          <a:rect l="0" t="0" r="0" b="0"/>
          <a:pathLst>
            <a:path>
              <a:moveTo>
                <a:pt x="0" y="0"/>
              </a:moveTo>
              <a:lnTo>
                <a:pt x="151938" y="0"/>
              </a:lnTo>
              <a:lnTo>
                <a:pt x="151938" y="980006"/>
              </a:lnTo>
              <a:lnTo>
                <a:pt x="303877" y="9800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4F0D-3C6C-4812-8C41-17E811AF8B35}">
      <dsp:nvSpPr>
        <dsp:cNvPr id="0" name=""/>
        <dsp:cNvSpPr/>
      </dsp:nvSpPr>
      <dsp:spPr>
        <a:xfrm>
          <a:off x="1674658" y="1212011"/>
          <a:ext cx="303877" cy="326668"/>
        </a:xfrm>
        <a:custGeom>
          <a:avLst/>
          <a:gdLst/>
          <a:ahLst/>
          <a:cxnLst/>
          <a:rect l="0" t="0" r="0" b="0"/>
          <a:pathLst>
            <a:path>
              <a:moveTo>
                <a:pt x="0" y="0"/>
              </a:moveTo>
              <a:lnTo>
                <a:pt x="151938" y="0"/>
              </a:lnTo>
              <a:lnTo>
                <a:pt x="151938" y="326668"/>
              </a:lnTo>
              <a:lnTo>
                <a:pt x="303877" y="3266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AC5B9-0A77-435C-808E-485C6324ED1C}">
      <dsp:nvSpPr>
        <dsp:cNvPr id="0" name=""/>
        <dsp:cNvSpPr/>
      </dsp:nvSpPr>
      <dsp:spPr>
        <a:xfrm>
          <a:off x="1674658" y="885342"/>
          <a:ext cx="303877" cy="326668"/>
        </a:xfrm>
        <a:custGeom>
          <a:avLst/>
          <a:gdLst/>
          <a:ahLst/>
          <a:cxnLst/>
          <a:rect l="0" t="0" r="0" b="0"/>
          <a:pathLst>
            <a:path>
              <a:moveTo>
                <a:pt x="0" y="326668"/>
              </a:moveTo>
              <a:lnTo>
                <a:pt x="151938" y="326668"/>
              </a:lnTo>
              <a:lnTo>
                <a:pt x="151938" y="0"/>
              </a:lnTo>
              <a:lnTo>
                <a:pt x="3038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E94EE6-153A-4A98-BE73-1EBB5A64DCA8}">
      <dsp:nvSpPr>
        <dsp:cNvPr id="0" name=""/>
        <dsp:cNvSpPr/>
      </dsp:nvSpPr>
      <dsp:spPr>
        <a:xfrm>
          <a:off x="1674658" y="232005"/>
          <a:ext cx="303877" cy="980006"/>
        </a:xfrm>
        <a:custGeom>
          <a:avLst/>
          <a:gdLst/>
          <a:ahLst/>
          <a:cxnLst/>
          <a:rect l="0" t="0" r="0" b="0"/>
          <a:pathLst>
            <a:path>
              <a:moveTo>
                <a:pt x="0" y="980006"/>
              </a:moveTo>
              <a:lnTo>
                <a:pt x="151938" y="980006"/>
              </a:lnTo>
              <a:lnTo>
                <a:pt x="151938" y="0"/>
              </a:lnTo>
              <a:lnTo>
                <a:pt x="3038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189D-0669-46A6-B151-00A3557824C0}">
      <dsp:nvSpPr>
        <dsp:cNvPr id="0" name=""/>
        <dsp:cNvSpPr/>
      </dsp:nvSpPr>
      <dsp:spPr>
        <a:xfrm>
          <a:off x="155269" y="980304"/>
          <a:ext cx="1519389" cy="4634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t>DETECTAREA FRAUDEI</a:t>
          </a:r>
          <a:endParaRPr lang="en-US" sz="800" b="1" kern="1200"/>
        </a:p>
      </dsp:txBody>
      <dsp:txXfrm>
        <a:off x="155269" y="980304"/>
        <a:ext cx="1519389" cy="463413"/>
      </dsp:txXfrm>
    </dsp:sp>
    <dsp:sp modelId="{7FBABDE2-631B-4AA4-8159-15058C43FFCC}">
      <dsp:nvSpPr>
        <dsp:cNvPr id="0" name=""/>
        <dsp:cNvSpPr/>
      </dsp:nvSpPr>
      <dsp:spPr>
        <a:xfrm>
          <a:off x="1978536" y="298"/>
          <a:ext cx="1519389" cy="463413"/>
        </a:xfrm>
        <a:prstGeom prst="rect">
          <a:avLst/>
        </a:prstGeom>
        <a:solidFill>
          <a:srgbClr val="F66A7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dirty="0">
              <a:solidFill>
                <a:srgbClr val="002060"/>
              </a:solidFill>
            </a:rPr>
            <a:t>VERIFICĂRI EFICIENTE</a:t>
          </a:r>
          <a:endParaRPr lang="en-US" sz="800" b="1" kern="1200" dirty="0">
            <a:solidFill>
              <a:srgbClr val="002060"/>
            </a:solidFill>
          </a:endParaRPr>
        </a:p>
      </dsp:txBody>
      <dsp:txXfrm>
        <a:off x="1978536" y="298"/>
        <a:ext cx="1519389" cy="463413"/>
      </dsp:txXfrm>
    </dsp:sp>
    <dsp:sp modelId="{98ED5B56-3CAC-4B8F-8368-EE45B9AD6AEE}">
      <dsp:nvSpPr>
        <dsp:cNvPr id="0" name=""/>
        <dsp:cNvSpPr/>
      </dsp:nvSpPr>
      <dsp:spPr>
        <a:xfrm>
          <a:off x="1978536" y="653635"/>
          <a:ext cx="1778186" cy="463413"/>
        </a:xfrm>
        <a:prstGeom prst="rect">
          <a:avLst/>
        </a:prstGeom>
        <a:solidFill>
          <a:srgbClr val="D993D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PROCEDURI OPERAȚIONALE ADECVATE</a:t>
          </a:r>
          <a:endParaRPr lang="en-US" sz="800" b="1" kern="1200">
            <a:solidFill>
              <a:srgbClr val="002060"/>
            </a:solidFill>
          </a:endParaRPr>
        </a:p>
      </dsp:txBody>
      <dsp:txXfrm>
        <a:off x="1978536" y="653635"/>
        <a:ext cx="1778186" cy="463413"/>
      </dsp:txXfrm>
    </dsp:sp>
    <dsp:sp modelId="{B2B2E76C-338F-4F5A-BE8C-B5D07F56DF01}">
      <dsp:nvSpPr>
        <dsp:cNvPr id="0" name=""/>
        <dsp:cNvSpPr/>
      </dsp:nvSpPr>
      <dsp:spPr>
        <a:xfrm>
          <a:off x="1978536" y="1306973"/>
          <a:ext cx="2050005" cy="463413"/>
        </a:xfrm>
        <a:prstGeom prst="rect">
          <a:avLst/>
        </a:prstGeom>
        <a:solidFill>
          <a:srgbClr val="89E7D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INSTRUMENTE IT SPECIFICE (De ex.: ARACHNE</a:t>
          </a:r>
          <a:r>
            <a:rPr lang="ro-RO" sz="800" kern="1200">
              <a:solidFill>
                <a:srgbClr val="002060"/>
              </a:solidFill>
            </a:rPr>
            <a:t>)</a:t>
          </a:r>
          <a:endParaRPr lang="en-US" sz="800" kern="1200">
            <a:solidFill>
              <a:srgbClr val="002060"/>
            </a:solidFill>
          </a:endParaRPr>
        </a:p>
      </dsp:txBody>
      <dsp:txXfrm>
        <a:off x="1978536" y="1306973"/>
        <a:ext cx="2050005" cy="463413"/>
      </dsp:txXfrm>
    </dsp:sp>
    <dsp:sp modelId="{E43A9B88-A859-4E7B-99B0-57C3C9D2ED8C}">
      <dsp:nvSpPr>
        <dsp:cNvPr id="0" name=""/>
        <dsp:cNvSpPr/>
      </dsp:nvSpPr>
      <dsp:spPr>
        <a:xfrm>
          <a:off x="1978536" y="1960310"/>
          <a:ext cx="1519389" cy="463413"/>
        </a:xfrm>
        <a:prstGeom prst="rect">
          <a:avLst/>
        </a:prstGeom>
        <a:solidFill>
          <a:srgbClr val="B3F21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MĂSURI ADECVATE DE RAPORTARE</a:t>
          </a:r>
          <a:endParaRPr lang="en-US" sz="800" b="1" kern="1200">
            <a:solidFill>
              <a:srgbClr val="002060"/>
            </a:solidFill>
          </a:endParaRPr>
        </a:p>
      </dsp:txBody>
      <dsp:txXfrm>
        <a:off x="1978536" y="1960310"/>
        <a:ext cx="1519389" cy="46341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FE628-E20D-483A-B350-D6B240183BE8}">
      <dsp:nvSpPr>
        <dsp:cNvPr id="0" name=""/>
        <dsp:cNvSpPr/>
      </dsp:nvSpPr>
      <dsp:spPr>
        <a:xfrm>
          <a:off x="1941754" y="552090"/>
          <a:ext cx="300302" cy="322825"/>
        </a:xfrm>
        <a:custGeom>
          <a:avLst/>
          <a:gdLst/>
          <a:ahLst/>
          <a:cxnLst/>
          <a:rect l="0" t="0" r="0" b="0"/>
          <a:pathLst>
            <a:path>
              <a:moveTo>
                <a:pt x="0" y="0"/>
              </a:moveTo>
              <a:lnTo>
                <a:pt x="150151" y="0"/>
              </a:lnTo>
              <a:lnTo>
                <a:pt x="150151" y="322825"/>
              </a:lnTo>
              <a:lnTo>
                <a:pt x="300302" y="3228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4F0D-3C6C-4812-8C41-17E811AF8B35}">
      <dsp:nvSpPr>
        <dsp:cNvPr id="0" name=""/>
        <dsp:cNvSpPr/>
      </dsp:nvSpPr>
      <dsp:spPr>
        <a:xfrm>
          <a:off x="1941754" y="229264"/>
          <a:ext cx="300302" cy="322825"/>
        </a:xfrm>
        <a:custGeom>
          <a:avLst/>
          <a:gdLst/>
          <a:ahLst/>
          <a:cxnLst/>
          <a:rect l="0" t="0" r="0" b="0"/>
          <a:pathLst>
            <a:path>
              <a:moveTo>
                <a:pt x="0" y="322825"/>
              </a:moveTo>
              <a:lnTo>
                <a:pt x="150151" y="322825"/>
              </a:lnTo>
              <a:lnTo>
                <a:pt x="150151" y="0"/>
              </a:lnTo>
              <a:lnTo>
                <a:pt x="30030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189D-0669-46A6-B151-00A3557824C0}">
      <dsp:nvSpPr>
        <dsp:cNvPr id="0" name=""/>
        <dsp:cNvSpPr/>
      </dsp:nvSpPr>
      <dsp:spPr>
        <a:xfrm>
          <a:off x="440239" y="323109"/>
          <a:ext cx="1501514" cy="457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t>INVESTIGAREA FRAUDEI</a:t>
          </a:r>
          <a:endParaRPr lang="en-US" sz="800" b="1" kern="1200"/>
        </a:p>
      </dsp:txBody>
      <dsp:txXfrm>
        <a:off x="440239" y="323109"/>
        <a:ext cx="1501514" cy="457961"/>
      </dsp:txXfrm>
    </dsp:sp>
    <dsp:sp modelId="{B2B2E76C-338F-4F5A-BE8C-B5D07F56DF01}">
      <dsp:nvSpPr>
        <dsp:cNvPr id="0" name=""/>
        <dsp:cNvSpPr/>
      </dsp:nvSpPr>
      <dsp:spPr>
        <a:xfrm>
          <a:off x="2242056" y="284"/>
          <a:ext cx="1501514" cy="457961"/>
        </a:xfrm>
        <a:prstGeom prst="rect">
          <a:avLst/>
        </a:prstGeom>
        <a:solidFill>
          <a:srgbClr val="E0CEC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PROTOCOALE DE COLABORARE</a:t>
          </a:r>
          <a:endParaRPr lang="en-US" sz="800" b="1" kern="1200">
            <a:solidFill>
              <a:srgbClr val="002060"/>
            </a:solidFill>
          </a:endParaRPr>
        </a:p>
      </dsp:txBody>
      <dsp:txXfrm>
        <a:off x="2242056" y="284"/>
        <a:ext cx="1501514" cy="457961"/>
      </dsp:txXfrm>
    </dsp:sp>
    <dsp:sp modelId="{E43A9B88-A859-4E7B-99B0-57C3C9D2ED8C}">
      <dsp:nvSpPr>
        <dsp:cNvPr id="0" name=""/>
        <dsp:cNvSpPr/>
      </dsp:nvSpPr>
      <dsp:spPr>
        <a:xfrm>
          <a:off x="2242056" y="645935"/>
          <a:ext cx="1501514" cy="457961"/>
        </a:xfrm>
        <a:prstGeom prst="rect">
          <a:avLst/>
        </a:prstGeom>
        <a:solidFill>
          <a:srgbClr val="66FF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PROBE</a:t>
          </a:r>
          <a:r>
            <a:rPr lang="ro-RO" sz="800" b="1" kern="1200" baseline="0">
              <a:solidFill>
                <a:srgbClr val="002060"/>
              </a:solidFill>
            </a:rPr>
            <a:t> CONCLUDENTE</a:t>
          </a:r>
          <a:endParaRPr lang="en-US" sz="800" b="1" kern="1200">
            <a:solidFill>
              <a:srgbClr val="002060"/>
            </a:solidFill>
          </a:endParaRPr>
        </a:p>
      </dsp:txBody>
      <dsp:txXfrm>
        <a:off x="2242056" y="645935"/>
        <a:ext cx="1501514" cy="45796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FE628-E20D-483A-B350-D6B240183BE8}">
      <dsp:nvSpPr>
        <dsp:cNvPr id="0" name=""/>
        <dsp:cNvSpPr/>
      </dsp:nvSpPr>
      <dsp:spPr>
        <a:xfrm>
          <a:off x="2340640" y="841075"/>
          <a:ext cx="288631" cy="620556"/>
        </a:xfrm>
        <a:custGeom>
          <a:avLst/>
          <a:gdLst/>
          <a:ahLst/>
          <a:cxnLst/>
          <a:rect l="0" t="0" r="0" b="0"/>
          <a:pathLst>
            <a:path>
              <a:moveTo>
                <a:pt x="0" y="0"/>
              </a:moveTo>
              <a:lnTo>
                <a:pt x="144315" y="0"/>
              </a:lnTo>
              <a:lnTo>
                <a:pt x="144315" y="620556"/>
              </a:lnTo>
              <a:lnTo>
                <a:pt x="288631" y="6205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4F0D-3C6C-4812-8C41-17E811AF8B35}">
      <dsp:nvSpPr>
        <dsp:cNvPr id="0" name=""/>
        <dsp:cNvSpPr/>
      </dsp:nvSpPr>
      <dsp:spPr>
        <a:xfrm>
          <a:off x="2340640" y="795355"/>
          <a:ext cx="288631" cy="91440"/>
        </a:xfrm>
        <a:custGeom>
          <a:avLst/>
          <a:gdLst/>
          <a:ahLst/>
          <a:cxnLst/>
          <a:rect l="0" t="0" r="0" b="0"/>
          <a:pathLst>
            <a:path>
              <a:moveTo>
                <a:pt x="0" y="45720"/>
              </a:moveTo>
              <a:lnTo>
                <a:pt x="28863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AC5B9-0A77-435C-808E-485C6324ED1C}">
      <dsp:nvSpPr>
        <dsp:cNvPr id="0" name=""/>
        <dsp:cNvSpPr/>
      </dsp:nvSpPr>
      <dsp:spPr>
        <a:xfrm>
          <a:off x="2340640" y="220518"/>
          <a:ext cx="288631" cy="620556"/>
        </a:xfrm>
        <a:custGeom>
          <a:avLst/>
          <a:gdLst/>
          <a:ahLst/>
          <a:cxnLst/>
          <a:rect l="0" t="0" r="0" b="0"/>
          <a:pathLst>
            <a:path>
              <a:moveTo>
                <a:pt x="0" y="620556"/>
              </a:moveTo>
              <a:lnTo>
                <a:pt x="144315" y="620556"/>
              </a:lnTo>
              <a:lnTo>
                <a:pt x="144315" y="0"/>
              </a:lnTo>
              <a:lnTo>
                <a:pt x="28863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189D-0669-46A6-B151-00A3557824C0}">
      <dsp:nvSpPr>
        <dsp:cNvPr id="0" name=""/>
        <dsp:cNvSpPr/>
      </dsp:nvSpPr>
      <dsp:spPr>
        <a:xfrm>
          <a:off x="750499" y="620994"/>
          <a:ext cx="1590140" cy="440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t>MĂSURI CORECTIVE ALE  FRAUDEI</a:t>
          </a:r>
          <a:endParaRPr lang="en-US" sz="800" b="1" kern="1200"/>
        </a:p>
      </dsp:txBody>
      <dsp:txXfrm>
        <a:off x="750499" y="620994"/>
        <a:ext cx="1590140" cy="440162"/>
      </dsp:txXfrm>
    </dsp:sp>
    <dsp:sp modelId="{98ED5B56-3CAC-4B8F-8368-EE45B9AD6AEE}">
      <dsp:nvSpPr>
        <dsp:cNvPr id="0" name=""/>
        <dsp:cNvSpPr/>
      </dsp:nvSpPr>
      <dsp:spPr>
        <a:xfrm>
          <a:off x="2629271" y="437"/>
          <a:ext cx="1443155" cy="440162"/>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REDUCERI/CORECȚII FINANCIARE</a:t>
          </a:r>
          <a:endParaRPr lang="en-US" sz="800" b="1" kern="1200">
            <a:solidFill>
              <a:srgbClr val="002060"/>
            </a:solidFill>
          </a:endParaRPr>
        </a:p>
      </dsp:txBody>
      <dsp:txXfrm>
        <a:off x="2629271" y="437"/>
        <a:ext cx="1443155" cy="440162"/>
      </dsp:txXfrm>
    </dsp:sp>
    <dsp:sp modelId="{B2B2E76C-338F-4F5A-BE8C-B5D07F56DF01}">
      <dsp:nvSpPr>
        <dsp:cNvPr id="0" name=""/>
        <dsp:cNvSpPr/>
      </dsp:nvSpPr>
      <dsp:spPr>
        <a:xfrm>
          <a:off x="2629271" y="620994"/>
          <a:ext cx="1443155" cy="440162"/>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ÎNTRERUPERI ȘI SUSPENDĂRI</a:t>
          </a:r>
          <a:endParaRPr lang="en-US" sz="800" b="1" kern="1200">
            <a:solidFill>
              <a:srgbClr val="002060"/>
            </a:solidFill>
          </a:endParaRPr>
        </a:p>
      </dsp:txBody>
      <dsp:txXfrm>
        <a:off x="2629271" y="620994"/>
        <a:ext cx="1443155" cy="440162"/>
      </dsp:txXfrm>
    </dsp:sp>
    <dsp:sp modelId="{E43A9B88-A859-4E7B-99B0-57C3C9D2ED8C}">
      <dsp:nvSpPr>
        <dsp:cNvPr id="0" name=""/>
        <dsp:cNvSpPr/>
      </dsp:nvSpPr>
      <dsp:spPr>
        <a:xfrm>
          <a:off x="2629271" y="1241551"/>
          <a:ext cx="1727067" cy="440162"/>
        </a:xfrm>
        <a:prstGeom prst="rect">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RECUPERARE ȘI URMĂRIRE DEBITE</a:t>
          </a:r>
          <a:endParaRPr lang="en-US" sz="800" b="1" kern="1200">
            <a:solidFill>
              <a:srgbClr val="002060"/>
            </a:solidFill>
          </a:endParaRPr>
        </a:p>
      </dsp:txBody>
      <dsp:txXfrm>
        <a:off x="2629271" y="1241551"/>
        <a:ext cx="1727067" cy="44016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FE628-E20D-483A-B350-D6B240183BE8}">
      <dsp:nvSpPr>
        <dsp:cNvPr id="0" name=""/>
        <dsp:cNvSpPr/>
      </dsp:nvSpPr>
      <dsp:spPr>
        <a:xfrm>
          <a:off x="1657314" y="841075"/>
          <a:ext cx="288298" cy="619841"/>
        </a:xfrm>
        <a:custGeom>
          <a:avLst/>
          <a:gdLst/>
          <a:ahLst/>
          <a:cxnLst/>
          <a:rect l="0" t="0" r="0" b="0"/>
          <a:pathLst>
            <a:path>
              <a:moveTo>
                <a:pt x="0" y="0"/>
              </a:moveTo>
              <a:lnTo>
                <a:pt x="144149" y="0"/>
              </a:lnTo>
              <a:lnTo>
                <a:pt x="144149" y="619841"/>
              </a:lnTo>
              <a:lnTo>
                <a:pt x="288298" y="619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4F0D-3C6C-4812-8C41-17E811AF8B35}">
      <dsp:nvSpPr>
        <dsp:cNvPr id="0" name=""/>
        <dsp:cNvSpPr/>
      </dsp:nvSpPr>
      <dsp:spPr>
        <a:xfrm>
          <a:off x="1657314" y="795355"/>
          <a:ext cx="288298" cy="91440"/>
        </a:xfrm>
        <a:custGeom>
          <a:avLst/>
          <a:gdLst/>
          <a:ahLst/>
          <a:cxnLst/>
          <a:rect l="0" t="0" r="0" b="0"/>
          <a:pathLst>
            <a:path>
              <a:moveTo>
                <a:pt x="0" y="45720"/>
              </a:moveTo>
              <a:lnTo>
                <a:pt x="288298"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AC5B9-0A77-435C-808E-485C6324ED1C}">
      <dsp:nvSpPr>
        <dsp:cNvPr id="0" name=""/>
        <dsp:cNvSpPr/>
      </dsp:nvSpPr>
      <dsp:spPr>
        <a:xfrm>
          <a:off x="1657314" y="221234"/>
          <a:ext cx="288298" cy="619841"/>
        </a:xfrm>
        <a:custGeom>
          <a:avLst/>
          <a:gdLst/>
          <a:ahLst/>
          <a:cxnLst/>
          <a:rect l="0" t="0" r="0" b="0"/>
          <a:pathLst>
            <a:path>
              <a:moveTo>
                <a:pt x="0" y="619841"/>
              </a:moveTo>
              <a:lnTo>
                <a:pt x="144149" y="619841"/>
              </a:lnTo>
              <a:lnTo>
                <a:pt x="144149" y="0"/>
              </a:lnTo>
              <a:lnTo>
                <a:pt x="28829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189D-0669-46A6-B151-00A3557824C0}">
      <dsp:nvSpPr>
        <dsp:cNvPr id="0" name=""/>
        <dsp:cNvSpPr/>
      </dsp:nvSpPr>
      <dsp:spPr>
        <a:xfrm>
          <a:off x="69007" y="621248"/>
          <a:ext cx="1588307" cy="4396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t>TEHNICI PREVENȚIE FRAUDE</a:t>
          </a:r>
          <a:endParaRPr lang="en-US" sz="800" b="1" kern="1200"/>
        </a:p>
      </dsp:txBody>
      <dsp:txXfrm>
        <a:off x="69007" y="621248"/>
        <a:ext cx="1588307" cy="439654"/>
      </dsp:txXfrm>
    </dsp:sp>
    <dsp:sp modelId="{98ED5B56-3CAC-4B8F-8368-EE45B9AD6AEE}">
      <dsp:nvSpPr>
        <dsp:cNvPr id="0" name=""/>
        <dsp:cNvSpPr/>
      </dsp:nvSpPr>
      <dsp:spPr>
        <a:xfrm>
          <a:off x="1945612" y="1406"/>
          <a:ext cx="1441491" cy="439654"/>
        </a:xfrm>
        <a:prstGeom prst="rect">
          <a:avLst/>
        </a:prstGeom>
        <a:solidFill>
          <a:srgbClr val="F3FE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CULTURA ETICĂ</a:t>
          </a:r>
          <a:endParaRPr lang="en-US" sz="800" b="1" kern="1200">
            <a:solidFill>
              <a:srgbClr val="002060"/>
            </a:solidFill>
          </a:endParaRPr>
        </a:p>
      </dsp:txBody>
      <dsp:txXfrm>
        <a:off x="1945612" y="1406"/>
        <a:ext cx="1441491" cy="439654"/>
      </dsp:txXfrm>
    </dsp:sp>
    <dsp:sp modelId="{B2B2E76C-338F-4F5A-BE8C-B5D07F56DF01}">
      <dsp:nvSpPr>
        <dsp:cNvPr id="0" name=""/>
        <dsp:cNvSpPr/>
      </dsp:nvSpPr>
      <dsp:spPr>
        <a:xfrm>
          <a:off x="1945612" y="621248"/>
          <a:ext cx="2358972" cy="439654"/>
        </a:xfrm>
        <a:prstGeom prst="rect">
          <a:avLst/>
        </a:prstGeom>
        <a:solidFill>
          <a:srgbClr val="4D9BA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POLITICI, RESPONSABILITĂȚI,FORMARE,RAPORTARE</a:t>
          </a:r>
          <a:endParaRPr lang="en-US" sz="800" b="1" kern="1200">
            <a:solidFill>
              <a:srgbClr val="002060"/>
            </a:solidFill>
          </a:endParaRPr>
        </a:p>
      </dsp:txBody>
      <dsp:txXfrm>
        <a:off x="1945612" y="621248"/>
        <a:ext cx="2358972" cy="439654"/>
      </dsp:txXfrm>
    </dsp:sp>
    <dsp:sp modelId="{E43A9B88-A859-4E7B-99B0-57C3C9D2ED8C}">
      <dsp:nvSpPr>
        <dsp:cNvPr id="0" name=""/>
        <dsp:cNvSpPr/>
      </dsp:nvSpPr>
      <dsp:spPr>
        <a:xfrm>
          <a:off x="1945612" y="1241089"/>
          <a:ext cx="1441491" cy="439654"/>
        </a:xfrm>
        <a:prstGeom prst="rect">
          <a:avLst/>
        </a:prstGeom>
        <a:solidFill>
          <a:srgbClr val="D3A9C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b="1" kern="1200">
              <a:solidFill>
                <a:srgbClr val="002060"/>
              </a:solidFill>
            </a:rPr>
            <a:t>RECUPERARE ȘI URMĂRIRE DEBITE</a:t>
          </a:r>
          <a:endParaRPr lang="en-US" sz="800" b="1" kern="1200">
            <a:solidFill>
              <a:srgbClr val="002060"/>
            </a:solidFill>
          </a:endParaRPr>
        </a:p>
      </dsp:txBody>
      <dsp:txXfrm>
        <a:off x="1945612" y="1241089"/>
        <a:ext cx="1441491" cy="439654"/>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3D6A-BE39-4CE4-859D-14D59AFE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37172</Words>
  <Characters>211887</Characters>
  <Application>Microsoft Office Word</Application>
  <DocSecurity>0</DocSecurity>
  <Lines>1765</Lines>
  <Paragraphs>497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 Iordache</dc:creator>
  <cp:lastModifiedBy>Malina Teglas</cp:lastModifiedBy>
  <cp:revision>2</cp:revision>
  <cp:lastPrinted>2023-11-07T10:08:00Z</cp:lastPrinted>
  <dcterms:created xsi:type="dcterms:W3CDTF">2024-01-19T13:30:00Z</dcterms:created>
  <dcterms:modified xsi:type="dcterms:W3CDTF">2024-01-19T13:30:00Z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2024-01-19T13:30:41Z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368e2542-0172-4964-a092-f61f0ddd809e</vt:lpwstr>
  </property>
  <property fmtid="{D5CDD505-2E9C-101B-9397-08002B2CF9AE}" pid="8" name="MSIP_Label_5b58b62f-6f94-46bd-8089-18e64b0a9abb_ContentBits">
    <vt:lpwstr>0</vt:lpwstr>
  </property>
</Properties>
</file>